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E69304" w14:textId="77777777" w:rsidR="00330EE9" w:rsidRPr="00C67AE5" w:rsidRDefault="00330EE9" w:rsidP="00330EE9">
      <w:pPr>
        <w:spacing w:after="0" w:line="240" w:lineRule="auto"/>
        <w:ind w:firstLine="360"/>
        <w:jc w:val="center"/>
        <w:rPr>
          <w:rFonts w:ascii="Times New Roman" w:eastAsia="Times New Roman" w:hAnsi="Times New Roman" w:cs="Times New Roman"/>
          <w:b/>
          <w:bCs/>
          <w:sz w:val="24"/>
          <w:szCs w:val="24"/>
          <w:lang w:eastAsia="lv-LV"/>
        </w:rPr>
      </w:pPr>
      <w:bookmarkStart w:id="0" w:name="_GoBack"/>
      <w:bookmarkEnd w:id="0"/>
      <w:r w:rsidRPr="00C67AE5">
        <w:rPr>
          <w:rFonts w:ascii="Times New Roman" w:eastAsia="Times New Roman" w:hAnsi="Times New Roman" w:cs="Times New Roman"/>
          <w:b/>
          <w:bCs/>
          <w:sz w:val="24"/>
          <w:szCs w:val="24"/>
          <w:lang w:eastAsia="lv-LV"/>
        </w:rPr>
        <w:t>Ministru kabineta rīkojuma projekta</w:t>
      </w:r>
    </w:p>
    <w:p w14:paraId="1AE69305" w14:textId="77777777" w:rsidR="00330EE9" w:rsidRPr="00C67AE5" w:rsidRDefault="00330EE9" w:rsidP="00330EE9">
      <w:pPr>
        <w:spacing w:after="0" w:line="240" w:lineRule="auto"/>
        <w:ind w:firstLine="360"/>
        <w:jc w:val="center"/>
        <w:rPr>
          <w:rFonts w:ascii="Times New Roman" w:eastAsiaTheme="minorEastAsia" w:hAnsi="Times New Roman" w:cs="Times New Roman"/>
          <w:b/>
          <w:sz w:val="24"/>
          <w:szCs w:val="24"/>
        </w:rPr>
      </w:pPr>
      <w:r w:rsidRPr="00C67AE5">
        <w:rPr>
          <w:rFonts w:ascii="Times New Roman" w:eastAsia="Times New Roman" w:hAnsi="Times New Roman" w:cs="Times New Roman"/>
          <w:b/>
          <w:bCs/>
          <w:sz w:val="24"/>
          <w:szCs w:val="24"/>
          <w:lang w:eastAsia="lv-LV"/>
        </w:rPr>
        <w:t>“</w:t>
      </w:r>
      <w:r w:rsidRPr="00C67AE5">
        <w:rPr>
          <w:rFonts w:ascii="Times New Roman" w:eastAsiaTheme="minorEastAsia" w:hAnsi="Times New Roman" w:cs="Times New Roman"/>
          <w:b/>
          <w:sz w:val="24"/>
          <w:szCs w:val="24"/>
        </w:rPr>
        <w:t xml:space="preserve">Par valsts </w:t>
      </w:r>
      <w:r>
        <w:rPr>
          <w:rFonts w:ascii="Times New Roman" w:eastAsiaTheme="minorEastAsia" w:hAnsi="Times New Roman" w:cs="Times New Roman"/>
          <w:b/>
          <w:sz w:val="24"/>
          <w:szCs w:val="24"/>
        </w:rPr>
        <w:t>nekustamo īpašumu</w:t>
      </w:r>
      <w:r w:rsidRPr="00C67AE5">
        <w:rPr>
          <w:rFonts w:ascii="Times New Roman" w:eastAsiaTheme="minorEastAsia" w:hAnsi="Times New Roman" w:cs="Times New Roman"/>
          <w:b/>
          <w:sz w:val="24"/>
          <w:szCs w:val="24"/>
        </w:rPr>
        <w:t xml:space="preserve"> nodošanu Aizsardzības ministrijas valdījumā”</w:t>
      </w:r>
    </w:p>
    <w:p w14:paraId="1AE69306" w14:textId="77777777" w:rsidR="00330EE9" w:rsidRPr="00C67AE5" w:rsidRDefault="00330EE9" w:rsidP="00330EE9">
      <w:pPr>
        <w:shd w:val="clear" w:color="auto" w:fill="FFFFFF"/>
        <w:spacing w:after="0" w:line="260" w:lineRule="exact"/>
        <w:jc w:val="center"/>
        <w:rPr>
          <w:rFonts w:ascii="Times New Roman" w:eastAsia="Times New Roman" w:hAnsi="Times New Roman" w:cs="Times New Roman"/>
          <w:b/>
          <w:bCs/>
          <w:sz w:val="24"/>
          <w:szCs w:val="24"/>
          <w:lang w:eastAsia="lv-LV"/>
        </w:rPr>
      </w:pPr>
      <w:r w:rsidRPr="00C67AE5">
        <w:rPr>
          <w:rFonts w:ascii="Times New Roman" w:eastAsia="Times New Roman" w:hAnsi="Times New Roman" w:cs="Times New Roman"/>
          <w:b/>
          <w:bCs/>
          <w:sz w:val="24"/>
          <w:szCs w:val="24"/>
          <w:lang w:eastAsia="lv-LV"/>
        </w:rPr>
        <w:t>sākotnējās ietekmes novērtējuma ziņojums (anotācija)</w:t>
      </w:r>
    </w:p>
    <w:p w14:paraId="1AE69307" w14:textId="77777777" w:rsidR="00330EE9" w:rsidRPr="00C67AE5" w:rsidRDefault="00330EE9" w:rsidP="00330EE9">
      <w:pPr>
        <w:spacing w:after="0" w:line="260" w:lineRule="exact"/>
        <w:ind w:firstLine="539"/>
        <w:jc w:val="both"/>
        <w:rPr>
          <w:rFonts w:ascii="Times New Roman" w:eastAsia="Times New Roman" w:hAnsi="Times New Roman" w:cs="Times New Roman"/>
          <w:b/>
          <w:sz w:val="20"/>
          <w:szCs w:val="20"/>
        </w:rPr>
      </w:pP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2405"/>
        <w:gridCol w:w="6946"/>
      </w:tblGrid>
      <w:tr w:rsidR="00330EE9" w:rsidRPr="00963EAC" w14:paraId="1AE69309" w14:textId="77777777" w:rsidTr="003537F8">
        <w:trPr>
          <w:cantSplit/>
        </w:trPr>
        <w:tc>
          <w:tcPr>
            <w:tcW w:w="9351" w:type="dxa"/>
            <w:gridSpan w:val="2"/>
            <w:shd w:val="clear" w:color="auto" w:fill="FFFFFF"/>
            <w:vAlign w:val="center"/>
            <w:hideMark/>
          </w:tcPr>
          <w:p w14:paraId="1AE69308" w14:textId="77777777" w:rsidR="00330EE9" w:rsidRPr="00963EAC" w:rsidRDefault="00330EE9" w:rsidP="003537F8">
            <w:pPr>
              <w:spacing w:after="0" w:line="240" w:lineRule="auto"/>
              <w:jc w:val="center"/>
              <w:rPr>
                <w:rFonts w:ascii="Times New Roman" w:eastAsia="Times New Roman" w:hAnsi="Times New Roman" w:cs="Times New Roman"/>
                <w:b/>
                <w:iCs/>
                <w:sz w:val="24"/>
                <w:szCs w:val="24"/>
              </w:rPr>
            </w:pPr>
            <w:r w:rsidRPr="00963EAC">
              <w:rPr>
                <w:rFonts w:ascii="Times New Roman" w:eastAsia="Times New Roman" w:hAnsi="Times New Roman" w:cs="Times New Roman"/>
                <w:b/>
                <w:iCs/>
                <w:sz w:val="24"/>
                <w:szCs w:val="24"/>
              </w:rPr>
              <w:t>Tiesību akta projekta anotācijas kopsavilkums</w:t>
            </w:r>
          </w:p>
        </w:tc>
      </w:tr>
      <w:tr w:rsidR="00330EE9" w:rsidRPr="00963EAC" w14:paraId="1AE6930D" w14:textId="77777777" w:rsidTr="003537F8">
        <w:trPr>
          <w:cantSplit/>
        </w:trPr>
        <w:tc>
          <w:tcPr>
            <w:tcW w:w="2405" w:type="dxa"/>
            <w:shd w:val="clear" w:color="auto" w:fill="FFFFFF"/>
            <w:hideMark/>
          </w:tcPr>
          <w:p w14:paraId="1AE6930A" w14:textId="77777777" w:rsidR="00330EE9" w:rsidRPr="00963EAC" w:rsidRDefault="00330EE9" w:rsidP="003537F8">
            <w:pPr>
              <w:spacing w:after="0" w:line="240" w:lineRule="auto"/>
              <w:jc w:val="both"/>
              <w:rPr>
                <w:rFonts w:ascii="Times New Roman" w:eastAsia="Times New Roman" w:hAnsi="Times New Roman" w:cs="Times New Roman"/>
                <w:iCs/>
                <w:sz w:val="24"/>
                <w:szCs w:val="24"/>
              </w:rPr>
            </w:pPr>
            <w:r w:rsidRPr="00963EAC">
              <w:rPr>
                <w:rFonts w:ascii="Times New Roman" w:eastAsia="Times New Roman" w:hAnsi="Times New Roman" w:cs="Times New Roman"/>
                <w:iCs/>
                <w:sz w:val="24"/>
                <w:szCs w:val="24"/>
              </w:rPr>
              <w:t>Mērķis, risinājums un projekta spēkā stāšanās laiks (500 zīmes bez atstarpēm)</w:t>
            </w:r>
          </w:p>
        </w:tc>
        <w:tc>
          <w:tcPr>
            <w:tcW w:w="6946" w:type="dxa"/>
            <w:shd w:val="clear" w:color="auto" w:fill="FFFFFF"/>
            <w:hideMark/>
          </w:tcPr>
          <w:p w14:paraId="1AE6930B" w14:textId="77777777" w:rsidR="00330EE9" w:rsidRDefault="00330EE9" w:rsidP="003537F8">
            <w:pPr>
              <w:pStyle w:val="ListParagraph"/>
              <w:tabs>
                <w:tab w:val="left" w:pos="0"/>
              </w:tabs>
              <w:spacing w:after="0" w:line="240" w:lineRule="auto"/>
              <w:ind w:left="0" w:firstLine="411"/>
              <w:jc w:val="both"/>
              <w:rPr>
                <w:rFonts w:ascii="Times New Roman" w:eastAsia="Calibri" w:hAnsi="Times New Roman" w:cs="Times New Roman"/>
                <w:sz w:val="24"/>
                <w:szCs w:val="24"/>
                <w:lang w:eastAsia="lv-LV"/>
              </w:rPr>
            </w:pPr>
            <w:r w:rsidRPr="00963EAC">
              <w:rPr>
                <w:rFonts w:ascii="Times New Roman" w:eastAsia="Times New Roman" w:hAnsi="Times New Roman" w:cs="Times New Roman"/>
                <w:iCs/>
                <w:sz w:val="24"/>
                <w:szCs w:val="24"/>
              </w:rPr>
              <w:t>Ministru kabineta</w:t>
            </w:r>
            <w:r>
              <w:rPr>
                <w:rFonts w:ascii="Times New Roman" w:eastAsia="Times New Roman" w:hAnsi="Times New Roman" w:cs="Times New Roman"/>
                <w:iCs/>
                <w:sz w:val="24"/>
                <w:szCs w:val="24"/>
              </w:rPr>
              <w:t xml:space="preserve"> (turpmāk – MK)</w:t>
            </w:r>
            <w:r w:rsidRPr="00963EAC">
              <w:rPr>
                <w:rFonts w:ascii="Times New Roman" w:eastAsia="Times New Roman" w:hAnsi="Times New Roman" w:cs="Times New Roman"/>
                <w:iCs/>
                <w:sz w:val="24"/>
                <w:szCs w:val="24"/>
              </w:rPr>
              <w:t xml:space="preserve"> rīkojuma projekts sag</w:t>
            </w:r>
            <w:r>
              <w:rPr>
                <w:rFonts w:ascii="Times New Roman" w:eastAsia="Times New Roman" w:hAnsi="Times New Roman" w:cs="Times New Roman"/>
                <w:iCs/>
                <w:sz w:val="24"/>
                <w:szCs w:val="24"/>
              </w:rPr>
              <w:t>atavots, lai atļautu Zemkopības ministrijai (turpmāk – ZM) nodot Aizsardzības ministrijas (turpmāk – AM) valdījumā trīs nekustamos īpašumus</w:t>
            </w:r>
            <w:r>
              <w:rPr>
                <w:rFonts w:ascii="Times New Roman" w:hAnsi="Times New Roman" w:cs="Times New Roman"/>
                <w:sz w:val="24"/>
                <w:szCs w:val="24"/>
              </w:rPr>
              <w:t xml:space="preserve"> Daugavpils novada Vaboles, Līksnas un Kalupes pagastos 2042,68 ha kopplatībā </w:t>
            </w:r>
            <w:r>
              <w:rPr>
                <w:rFonts w:ascii="Times New Roman" w:eastAsia="Calibri" w:hAnsi="Times New Roman" w:cs="Times New Roman"/>
                <w:sz w:val="24"/>
                <w:szCs w:val="24"/>
                <w:lang w:eastAsia="lv-LV"/>
              </w:rPr>
              <w:t>Zemessardzes spēju attīstībai nepieciešamā mācību poligona paplašināšanai un attīstībai.</w:t>
            </w:r>
          </w:p>
          <w:p w14:paraId="1AE6930C" w14:textId="77777777" w:rsidR="00330EE9" w:rsidRPr="00963EAC" w:rsidRDefault="00330EE9" w:rsidP="003537F8">
            <w:pPr>
              <w:spacing w:after="0" w:line="240" w:lineRule="auto"/>
              <w:ind w:firstLine="397"/>
              <w:jc w:val="both"/>
              <w:rPr>
                <w:rFonts w:ascii="Times New Roman" w:eastAsia="Times New Roman" w:hAnsi="Times New Roman" w:cs="Times New Roman"/>
                <w:iCs/>
                <w:sz w:val="24"/>
                <w:szCs w:val="24"/>
              </w:rPr>
            </w:pPr>
            <w:r w:rsidRPr="00963EAC">
              <w:rPr>
                <w:rFonts w:ascii="Times New Roman" w:eastAsia="Times New Roman" w:hAnsi="Times New Roman" w:cs="Times New Roman"/>
                <w:iCs/>
                <w:sz w:val="24"/>
                <w:szCs w:val="24"/>
              </w:rPr>
              <w:t>M</w:t>
            </w:r>
            <w:r>
              <w:rPr>
                <w:rFonts w:ascii="Times New Roman" w:eastAsia="Times New Roman" w:hAnsi="Times New Roman" w:cs="Times New Roman"/>
                <w:iCs/>
                <w:sz w:val="24"/>
                <w:szCs w:val="24"/>
              </w:rPr>
              <w:t>K</w:t>
            </w:r>
            <w:r w:rsidRPr="00963EAC">
              <w:rPr>
                <w:rFonts w:ascii="Times New Roman" w:eastAsia="Times New Roman" w:hAnsi="Times New Roman" w:cs="Times New Roman"/>
                <w:iCs/>
                <w:sz w:val="24"/>
                <w:szCs w:val="24"/>
              </w:rPr>
              <w:t xml:space="preserve"> rīkojums stāsies spēkā </w:t>
            </w:r>
            <w:r>
              <w:rPr>
                <w:rFonts w:ascii="Times New Roman" w:eastAsia="Times New Roman" w:hAnsi="Times New Roman" w:cs="Times New Roman"/>
                <w:iCs/>
                <w:sz w:val="24"/>
                <w:szCs w:val="24"/>
              </w:rPr>
              <w:t>ar tā parakstīšanas brīdi</w:t>
            </w:r>
            <w:r w:rsidRPr="00963EAC">
              <w:rPr>
                <w:rFonts w:ascii="Times New Roman" w:eastAsia="Times New Roman" w:hAnsi="Times New Roman" w:cs="Times New Roman"/>
                <w:iCs/>
                <w:sz w:val="24"/>
                <w:szCs w:val="24"/>
              </w:rPr>
              <w:t>.</w:t>
            </w:r>
          </w:p>
        </w:tc>
      </w:tr>
    </w:tbl>
    <w:p w14:paraId="1AE6930E" w14:textId="77777777" w:rsidR="00330EE9" w:rsidRPr="00D53A4B" w:rsidRDefault="00330EE9" w:rsidP="00330EE9">
      <w:pPr>
        <w:spacing w:after="0" w:line="240" w:lineRule="auto"/>
        <w:jc w:val="both"/>
        <w:rPr>
          <w:rFonts w:ascii="Times New Roman" w:eastAsia="Times New Roman" w:hAnsi="Times New Roman" w:cs="Times New Roman"/>
          <w:sz w:val="20"/>
          <w:szCs w:val="20"/>
        </w:rPr>
      </w:pPr>
    </w:p>
    <w:tbl>
      <w:tblPr>
        <w:tblStyle w:val="TableGrid"/>
        <w:tblpPr w:leftFromText="180" w:rightFromText="180" w:vertAnchor="text" w:tblpY="1"/>
        <w:tblOverlap w:val="never"/>
        <w:tblW w:w="9322" w:type="dxa"/>
        <w:tblLook w:val="04A0" w:firstRow="1" w:lastRow="0" w:firstColumn="1" w:lastColumn="0" w:noHBand="0" w:noVBand="1"/>
      </w:tblPr>
      <w:tblGrid>
        <w:gridCol w:w="562"/>
        <w:gridCol w:w="1949"/>
        <w:gridCol w:w="6811"/>
      </w:tblGrid>
      <w:tr w:rsidR="00330EE9" w14:paraId="1AE69310" w14:textId="77777777" w:rsidTr="003537F8">
        <w:tc>
          <w:tcPr>
            <w:tcW w:w="9322" w:type="dxa"/>
            <w:gridSpan w:val="3"/>
          </w:tcPr>
          <w:p w14:paraId="1AE6930F" w14:textId="77777777" w:rsidR="00330EE9" w:rsidRDefault="00330EE9" w:rsidP="003537F8">
            <w:pPr>
              <w:jc w:val="center"/>
              <w:rPr>
                <w:rFonts w:ascii="Times New Roman" w:eastAsia="Times New Roman" w:hAnsi="Times New Roman" w:cs="Times New Roman"/>
                <w:sz w:val="24"/>
                <w:szCs w:val="24"/>
              </w:rPr>
            </w:pPr>
            <w:r w:rsidRPr="00963EAC">
              <w:rPr>
                <w:rFonts w:ascii="Times New Roman" w:eastAsia="Times New Roman" w:hAnsi="Times New Roman" w:cs="Times New Roman"/>
                <w:b/>
                <w:bCs/>
                <w:sz w:val="24"/>
                <w:szCs w:val="24"/>
                <w:lang w:eastAsia="lv-LV"/>
              </w:rPr>
              <w:t>I. Tiesību akta projekta izstrādes nepieciešamība</w:t>
            </w:r>
          </w:p>
        </w:tc>
      </w:tr>
      <w:tr w:rsidR="00330EE9" w14:paraId="1AE69315" w14:textId="77777777" w:rsidTr="003537F8">
        <w:tc>
          <w:tcPr>
            <w:tcW w:w="562" w:type="dxa"/>
          </w:tcPr>
          <w:p w14:paraId="1AE69311" w14:textId="77777777" w:rsidR="00330EE9" w:rsidRDefault="00330EE9" w:rsidP="003537F8">
            <w:pPr>
              <w:jc w:val="both"/>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lang w:eastAsia="lv-LV"/>
              </w:rPr>
              <w:t>1.</w:t>
            </w:r>
          </w:p>
        </w:tc>
        <w:tc>
          <w:tcPr>
            <w:tcW w:w="1949" w:type="dxa"/>
          </w:tcPr>
          <w:p w14:paraId="1AE69312" w14:textId="77777777" w:rsidR="00330EE9" w:rsidRDefault="00330EE9" w:rsidP="003537F8">
            <w:pPr>
              <w:jc w:val="both"/>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lang w:eastAsia="lv-LV"/>
              </w:rPr>
              <w:t>Pamatojums</w:t>
            </w:r>
          </w:p>
        </w:tc>
        <w:tc>
          <w:tcPr>
            <w:tcW w:w="6811" w:type="dxa"/>
          </w:tcPr>
          <w:p w14:paraId="1AE69313" w14:textId="77777777" w:rsidR="00330EE9" w:rsidRDefault="00330EE9" w:rsidP="003537F8">
            <w:pPr>
              <w:jc w:val="both"/>
              <w:rPr>
                <w:rFonts w:ascii="Times New Roman" w:eastAsia="Times New Roman" w:hAnsi="Times New Roman" w:cs="Times New Roman"/>
                <w:sz w:val="24"/>
                <w:szCs w:val="24"/>
                <w:lang w:eastAsia="lv-LV"/>
              </w:rPr>
            </w:pPr>
            <w:r>
              <w:rPr>
                <w:rFonts w:ascii="Times New Roman" w:hAnsi="Times New Roman" w:cs="Times New Roman"/>
                <w:sz w:val="24"/>
                <w:szCs w:val="24"/>
              </w:rPr>
              <w:t>Likuma “</w:t>
            </w:r>
            <w:r w:rsidRPr="002C51E2">
              <w:rPr>
                <w:rFonts w:ascii="Times New Roman" w:hAnsi="Times New Roman" w:cs="Times New Roman"/>
                <w:sz w:val="24"/>
                <w:szCs w:val="24"/>
              </w:rPr>
              <w:t xml:space="preserve">Par valsts un pašvaldību zemes īpašuma tiesībām un </w:t>
            </w:r>
            <w:r w:rsidRPr="002C51E2">
              <w:rPr>
                <w:rFonts w:ascii="Times New Roman" w:hAnsi="Times New Roman" w:cs="Times New Roman"/>
                <w:sz w:val="24"/>
                <w:szCs w:val="24"/>
              </w:rPr>
              <w:br/>
              <w:t>to nostiprināšanu zemesgrāmatās</w:t>
            </w:r>
            <w:r>
              <w:rPr>
                <w:rFonts w:ascii="Times New Roman" w:hAnsi="Times New Roman" w:cs="Times New Roman"/>
                <w:sz w:val="24"/>
                <w:szCs w:val="24"/>
              </w:rPr>
              <w:t>”</w:t>
            </w:r>
            <w:r w:rsidRPr="002C51E2">
              <w:rPr>
                <w:rFonts w:ascii="Times New Roman" w:hAnsi="Times New Roman" w:cs="Times New Roman"/>
                <w:sz w:val="24"/>
                <w:szCs w:val="24"/>
              </w:rPr>
              <w:t xml:space="preserve"> 8. panta sestā daļa.</w:t>
            </w:r>
            <w:r w:rsidRPr="00963EAC">
              <w:rPr>
                <w:rFonts w:ascii="Times New Roman" w:eastAsia="Times New Roman" w:hAnsi="Times New Roman" w:cs="Times New Roman"/>
                <w:sz w:val="24"/>
                <w:szCs w:val="24"/>
                <w:lang w:eastAsia="lv-LV"/>
              </w:rPr>
              <w:t xml:space="preserve"> </w:t>
            </w:r>
          </w:p>
          <w:p w14:paraId="1AE69314" w14:textId="77777777" w:rsidR="00330EE9" w:rsidRDefault="00330EE9" w:rsidP="003537F8">
            <w:pPr>
              <w:jc w:val="both"/>
              <w:rPr>
                <w:rFonts w:ascii="Times New Roman" w:eastAsia="Times New Roman" w:hAnsi="Times New Roman" w:cs="Times New Roman"/>
                <w:sz w:val="24"/>
                <w:szCs w:val="24"/>
                <w:lang w:eastAsia="lv-LV"/>
              </w:rPr>
            </w:pPr>
            <w:r>
              <w:rPr>
                <w:rFonts w:ascii="Times New Roman" w:eastAsia="Calibri" w:hAnsi="Times New Roman" w:cs="Times New Roman"/>
                <w:sz w:val="24"/>
                <w:szCs w:val="24"/>
                <w:lang w:eastAsia="lv-LV"/>
              </w:rPr>
              <w:t>Nacionālo bruņoto spēku attīstības plāns 2016.–2028. gadam.</w:t>
            </w:r>
          </w:p>
        </w:tc>
      </w:tr>
      <w:tr w:rsidR="00330EE9" w14:paraId="1AE69364" w14:textId="77777777" w:rsidTr="003537F8">
        <w:tc>
          <w:tcPr>
            <w:tcW w:w="562" w:type="dxa"/>
          </w:tcPr>
          <w:p w14:paraId="1AE69316" w14:textId="77777777" w:rsidR="00330EE9" w:rsidRDefault="00330EE9" w:rsidP="003537F8">
            <w:pPr>
              <w:jc w:val="both"/>
              <w:rPr>
                <w:rFonts w:ascii="Times New Roman" w:eastAsia="Times New Roman" w:hAnsi="Times New Roman" w:cs="Times New Roman"/>
                <w:sz w:val="24"/>
                <w:szCs w:val="24"/>
              </w:rPr>
            </w:pPr>
            <w:r w:rsidRPr="00963EAC">
              <w:rPr>
                <w:rFonts w:ascii="Times New Roman" w:hAnsi="Times New Roman" w:cs="Times New Roman"/>
                <w:sz w:val="24"/>
                <w:szCs w:val="24"/>
              </w:rPr>
              <w:t>2.</w:t>
            </w:r>
          </w:p>
        </w:tc>
        <w:tc>
          <w:tcPr>
            <w:tcW w:w="1949" w:type="dxa"/>
          </w:tcPr>
          <w:p w14:paraId="1AE69317" w14:textId="77777777" w:rsidR="00330EE9" w:rsidRDefault="00330EE9" w:rsidP="003537F8">
            <w:pPr>
              <w:jc w:val="both"/>
              <w:rPr>
                <w:rFonts w:ascii="Times New Roman" w:eastAsia="Times New Roman" w:hAnsi="Times New Roman" w:cs="Times New Roman"/>
                <w:sz w:val="24"/>
                <w:szCs w:val="24"/>
              </w:rPr>
            </w:pPr>
            <w:r w:rsidRPr="00963EAC">
              <w:rPr>
                <w:rFonts w:ascii="Times New Roman" w:hAnsi="Times New Roman" w:cs="Times New Roman"/>
                <w:sz w:val="24"/>
                <w:szCs w:val="24"/>
              </w:rPr>
              <w:t>Pašreizējā situācija un problēmas, kuru risināšanai tiesību akta projekts izstrādāts, tiesiskā regulējuma mērķis un būtība</w:t>
            </w:r>
          </w:p>
          <w:p w14:paraId="1AE69318" w14:textId="77777777" w:rsidR="00330EE9" w:rsidRPr="00742BC4" w:rsidRDefault="00330EE9" w:rsidP="003537F8">
            <w:pPr>
              <w:jc w:val="center"/>
              <w:rPr>
                <w:rFonts w:ascii="Times New Roman" w:eastAsia="Times New Roman" w:hAnsi="Times New Roman" w:cs="Times New Roman"/>
                <w:sz w:val="24"/>
                <w:szCs w:val="24"/>
              </w:rPr>
            </w:pPr>
          </w:p>
        </w:tc>
        <w:tc>
          <w:tcPr>
            <w:tcW w:w="6811" w:type="dxa"/>
          </w:tcPr>
          <w:p w14:paraId="1AE69319" w14:textId="77777777" w:rsidR="00330EE9" w:rsidRPr="005051E7"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sidRPr="005A5A64">
              <w:rPr>
                <w:rFonts w:ascii="Times New Roman" w:hAnsi="Times New Roman" w:cs="Times New Roman"/>
                <w:sz w:val="24"/>
                <w:szCs w:val="24"/>
              </w:rPr>
              <w:t xml:space="preserve">Saskaņā ar </w:t>
            </w:r>
            <w:r w:rsidRPr="00D045DD">
              <w:rPr>
                <w:rFonts w:ascii="Times New Roman" w:hAnsi="Times New Roman" w:cs="Times New Roman"/>
                <w:sz w:val="24"/>
                <w:szCs w:val="24"/>
              </w:rPr>
              <w:t>2003. gada 29. aprīļa</w:t>
            </w:r>
            <w:r>
              <w:rPr>
                <w:rFonts w:ascii="Times New Roman" w:hAnsi="Times New Roman" w:cs="Times New Roman"/>
                <w:sz w:val="24"/>
                <w:szCs w:val="24"/>
              </w:rPr>
              <w:t xml:space="preserve"> </w:t>
            </w:r>
            <w:r w:rsidRPr="005A5A64">
              <w:rPr>
                <w:rFonts w:ascii="Times New Roman" w:hAnsi="Times New Roman" w:cs="Times New Roman"/>
                <w:sz w:val="24"/>
                <w:szCs w:val="24"/>
              </w:rPr>
              <w:t>M</w:t>
            </w:r>
            <w:r>
              <w:rPr>
                <w:rFonts w:ascii="Times New Roman" w:hAnsi="Times New Roman" w:cs="Times New Roman"/>
                <w:sz w:val="24"/>
                <w:szCs w:val="24"/>
              </w:rPr>
              <w:t>K</w:t>
            </w:r>
            <w:r w:rsidRPr="005A5A64">
              <w:rPr>
                <w:rFonts w:ascii="Times New Roman" w:hAnsi="Times New Roman" w:cs="Times New Roman"/>
                <w:sz w:val="24"/>
                <w:szCs w:val="24"/>
              </w:rPr>
              <w:t xml:space="preserve"> noteikumu Nr. 236 “Aizsardzības ministrijas nolikums</w:t>
            </w:r>
            <w:r w:rsidRPr="005051E7">
              <w:rPr>
                <w:rFonts w:ascii="Times New Roman" w:hAnsi="Times New Roman" w:cs="Times New Roman"/>
                <w:sz w:val="24"/>
                <w:szCs w:val="24"/>
              </w:rPr>
              <w:t>”</w:t>
            </w:r>
            <w:r>
              <w:rPr>
                <w:rFonts w:ascii="Times New Roman" w:hAnsi="Times New Roman" w:cs="Times New Roman"/>
                <w:sz w:val="24"/>
                <w:szCs w:val="24"/>
              </w:rPr>
              <w:t xml:space="preserve"> </w:t>
            </w:r>
            <w:r w:rsidRPr="005051E7">
              <w:rPr>
                <w:rFonts w:ascii="Times New Roman" w:hAnsi="Times New Roman" w:cs="Times New Roman"/>
                <w:sz w:val="24"/>
                <w:szCs w:val="24"/>
              </w:rPr>
              <w:t xml:space="preserve">4.2. </w:t>
            </w:r>
            <w:r>
              <w:rPr>
                <w:rFonts w:ascii="Times New Roman" w:hAnsi="Times New Roman" w:cs="Times New Roman"/>
                <w:sz w:val="24"/>
                <w:szCs w:val="24"/>
              </w:rPr>
              <w:t xml:space="preserve">un </w:t>
            </w:r>
            <w:r w:rsidRPr="005051E7">
              <w:rPr>
                <w:rFonts w:ascii="Times New Roman" w:hAnsi="Times New Roman" w:cs="Times New Roman"/>
                <w:sz w:val="24"/>
                <w:szCs w:val="24"/>
              </w:rPr>
              <w:t>4</w:t>
            </w:r>
            <w:r w:rsidRPr="005A5A64">
              <w:rPr>
                <w:rFonts w:ascii="Times New Roman" w:hAnsi="Times New Roman" w:cs="Times New Roman"/>
                <w:sz w:val="24"/>
                <w:szCs w:val="24"/>
              </w:rPr>
              <w:t>.4.</w:t>
            </w:r>
            <w:r w:rsidRPr="005A5A64">
              <w:rPr>
                <w:rFonts w:ascii="Times New Roman" w:hAnsi="Times New Roman" w:cs="Times New Roman"/>
                <w:sz w:val="24"/>
                <w:szCs w:val="24"/>
                <w:vertAlign w:val="superscript"/>
              </w:rPr>
              <w:t>1</w:t>
            </w:r>
            <w:r>
              <w:rPr>
                <w:rFonts w:ascii="Times New Roman" w:hAnsi="Times New Roman" w:cs="Times New Roman"/>
                <w:sz w:val="24"/>
                <w:szCs w:val="24"/>
              </w:rPr>
              <w:t> apakšpunktu AM</w:t>
            </w:r>
            <w:r w:rsidRPr="005051E7">
              <w:rPr>
                <w:rFonts w:ascii="Times New Roman" w:hAnsi="Times New Roman" w:cs="Times New Roman"/>
                <w:sz w:val="24"/>
                <w:szCs w:val="24"/>
              </w:rPr>
              <w:t xml:space="preserve"> </w:t>
            </w:r>
            <w:r>
              <w:rPr>
                <w:rFonts w:ascii="Times New Roman" w:hAnsi="Times New Roman" w:cs="Times New Roman"/>
                <w:sz w:val="24"/>
                <w:szCs w:val="24"/>
              </w:rPr>
              <w:t>organizē un koordinē</w:t>
            </w:r>
            <w:r w:rsidRPr="005051E7">
              <w:rPr>
                <w:rFonts w:ascii="Times New Roman" w:hAnsi="Times New Roman" w:cs="Times New Roman"/>
                <w:sz w:val="24"/>
                <w:szCs w:val="24"/>
              </w:rPr>
              <w:t xml:space="preserve"> valsts aizsardzības politikas īstenošanu;</w:t>
            </w:r>
            <w:r w:rsidRPr="005A5A64">
              <w:rPr>
                <w:rFonts w:ascii="Times New Roman" w:hAnsi="Times New Roman" w:cs="Times New Roman"/>
                <w:sz w:val="24"/>
                <w:szCs w:val="24"/>
              </w:rPr>
              <w:t xml:space="preserve"> plāno Nacionālo bruņoto spēku vidēja termiņa un ilgtermiņa spēju attīstī</w:t>
            </w:r>
            <w:r>
              <w:rPr>
                <w:rFonts w:ascii="Times New Roman" w:hAnsi="Times New Roman" w:cs="Times New Roman"/>
                <w:sz w:val="24"/>
                <w:szCs w:val="24"/>
              </w:rPr>
              <w:t>bu, tajā skaitā infrastruktūru.</w:t>
            </w:r>
          </w:p>
          <w:p w14:paraId="1AE6931A" w14:textId="77777777" w:rsidR="00330EE9" w:rsidRDefault="00330EE9" w:rsidP="003537F8">
            <w:pPr>
              <w:ind w:firstLine="353"/>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 xml:space="preserve">Saskaņā ar Nacionālo bruņoto spēku attīstības plānu 2016.–2028. gadam (apstiprināts ar 2016. gada 29. novembra MK rīkojumu Nr. 736 “Par Nacionālo bruņoto spēku attīstības plānu 2016.–2028. gadam”) Zemessardzes vienību individuālo, speciālo un kolektīvo apmācību procesa īstenošanai ir paredzēts izveidot poligonu Latgales reģionā, kas nodrošinātu mācību atbalsta infrastruktūras attīstību reģionā (kaujas šaušanas apmācību, vienību taktisko apmācību, karavīru individuālo apmācību u. c.). </w:t>
            </w:r>
          </w:p>
          <w:p w14:paraId="378F0336" w14:textId="77777777" w:rsidR="000C2002" w:rsidRDefault="00330EE9" w:rsidP="003537F8">
            <w:pPr>
              <w:ind w:firstLine="353"/>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Valsts īpašumā AM valdījumā Latgales reģionā atrodas</w:t>
            </w:r>
            <w:r w:rsidR="000C2002">
              <w:rPr>
                <w:rFonts w:ascii="Times New Roman" w:eastAsia="Calibri" w:hAnsi="Times New Roman" w:cs="Times New Roman"/>
                <w:sz w:val="24"/>
                <w:szCs w:val="24"/>
                <w:lang w:eastAsia="lv-LV"/>
              </w:rPr>
              <w:t xml:space="preserve"> Zemessardzes mācību poligons </w:t>
            </w:r>
            <w:r>
              <w:rPr>
                <w:rFonts w:ascii="Times New Roman" w:eastAsia="Calibri" w:hAnsi="Times New Roman" w:cs="Times New Roman"/>
                <w:sz w:val="24"/>
                <w:szCs w:val="24"/>
                <w:lang w:eastAsia="lv-LV"/>
              </w:rPr>
              <w:t xml:space="preserve">“Meža Mackeviči” Vaboles pagastā, Daugavpils novadā, nekustamā īpašuma kadastra Nr. 4494 006 0003, 10,4700 ha platībā. </w:t>
            </w:r>
          </w:p>
          <w:p w14:paraId="619255E9" w14:textId="77777777" w:rsidR="000C2002" w:rsidRDefault="00330EE9" w:rsidP="003537F8">
            <w:pPr>
              <w:ind w:firstLine="353"/>
              <w:jc w:val="both"/>
              <w:rPr>
                <w:rFonts w:ascii="Times New Roman" w:hAnsi="Times New Roman" w:cs="Times New Roman"/>
                <w:sz w:val="24"/>
                <w:szCs w:val="24"/>
              </w:rPr>
            </w:pPr>
            <w:r>
              <w:rPr>
                <w:rFonts w:ascii="Times New Roman" w:eastAsia="Calibri" w:hAnsi="Times New Roman" w:cs="Times New Roman"/>
                <w:sz w:val="24"/>
                <w:szCs w:val="24"/>
                <w:lang w:eastAsia="lv-LV"/>
              </w:rPr>
              <w:t xml:space="preserve">Ņemot vērā esošo mācību poligona bāzi, </w:t>
            </w:r>
            <w:r>
              <w:rPr>
                <w:rFonts w:ascii="Times New Roman" w:hAnsi="Times New Roman" w:cs="Times New Roman"/>
                <w:sz w:val="24"/>
                <w:szCs w:val="24"/>
              </w:rPr>
              <w:t xml:space="preserve">AM 2018. gadā vienojās ar ZM un akciju sabiedrību “Latvijas valsts meži” (turpmāk – LVM) par sadarbību un nepieciešamajām darbībām, lai AM valdījumā valsts aizsardzības uzdevumu īstenošanai normatīvajos aktos noteiktajā kārtībā tiktu nodotas ZM valdījumā un LVM pārvaldīšanā esošas valsts zemes vienības aptuveni 2041,8300 ha platībā </w:t>
            </w:r>
            <w:r w:rsidRPr="005C2585">
              <w:rPr>
                <w:rFonts w:ascii="Times New Roman" w:hAnsi="Times New Roman" w:cs="Times New Roman"/>
                <w:sz w:val="24"/>
                <w:szCs w:val="24"/>
              </w:rPr>
              <w:t>(vairāk vai mazāk, cik izrādīsies</w:t>
            </w:r>
            <w:r w:rsidR="000C2002">
              <w:rPr>
                <w:rFonts w:ascii="Times New Roman" w:hAnsi="Times New Roman" w:cs="Times New Roman"/>
                <w:sz w:val="24"/>
                <w:szCs w:val="24"/>
              </w:rPr>
              <w:t>,</w:t>
            </w:r>
            <w:r w:rsidRPr="005C2585">
              <w:rPr>
                <w:rFonts w:ascii="Times New Roman" w:hAnsi="Times New Roman" w:cs="Times New Roman"/>
                <w:sz w:val="24"/>
                <w:szCs w:val="24"/>
              </w:rPr>
              <w:t xml:space="preserve"> veicot īpašumu</w:t>
            </w:r>
            <w:r w:rsidR="000C2002">
              <w:rPr>
                <w:rFonts w:ascii="Times New Roman" w:hAnsi="Times New Roman" w:cs="Times New Roman"/>
                <w:sz w:val="24"/>
                <w:szCs w:val="24"/>
              </w:rPr>
              <w:t> / zemes vienību sadali un </w:t>
            </w:r>
            <w:r w:rsidRPr="005C2585">
              <w:rPr>
                <w:rFonts w:ascii="Times New Roman" w:hAnsi="Times New Roman" w:cs="Times New Roman"/>
                <w:sz w:val="24"/>
                <w:szCs w:val="24"/>
              </w:rPr>
              <w:t xml:space="preserve">/ vai kadastrālo uzmērīšanu) </w:t>
            </w:r>
            <w:r>
              <w:rPr>
                <w:rFonts w:ascii="Times New Roman" w:hAnsi="Times New Roman" w:cs="Times New Roman"/>
                <w:sz w:val="24"/>
                <w:szCs w:val="24"/>
              </w:rPr>
              <w:t>Daugavpils novada Vaboles, Kalupes un Līksnas pagastos, kas atrodas apkārt AM valdījumā esošajam mācību poligonam (2018. gada 2. februāra Vienošanās par sadarbību (LVM lietvedības Nr. 5-8.2_001X_101_18_3, AM lietvedības Nr. C-002/AM/ip/2018; turpmāk – Vienošanās</w:t>
            </w:r>
            <w:r w:rsidRPr="005C2585">
              <w:rPr>
                <w:rFonts w:ascii="Times New Roman" w:hAnsi="Times New Roman" w:cs="Times New Roman"/>
                <w:sz w:val="24"/>
                <w:szCs w:val="24"/>
              </w:rPr>
              <w:t xml:space="preserve">). </w:t>
            </w:r>
          </w:p>
          <w:p w14:paraId="0BC669A7" w14:textId="77777777" w:rsidR="000C2002" w:rsidRDefault="00330EE9" w:rsidP="003537F8">
            <w:pPr>
              <w:ind w:firstLine="353"/>
              <w:jc w:val="both"/>
              <w:rPr>
                <w:rFonts w:ascii="Times New Roman" w:hAnsi="Times New Roman" w:cs="Times New Roman"/>
                <w:sz w:val="24"/>
                <w:szCs w:val="24"/>
              </w:rPr>
            </w:pPr>
            <w:r w:rsidRPr="005C2585">
              <w:rPr>
                <w:rFonts w:ascii="Times New Roman" w:hAnsi="Times New Roman" w:cs="Times New Roman"/>
                <w:sz w:val="24"/>
                <w:szCs w:val="24"/>
              </w:rPr>
              <w:t>Ņemot vērā Meža likuma 4. panta otro daļu, MK 2011. gada 6. decembra noteikumus Nr. 934 “Noteikumi par valsts nekustamā īpašuma pārvaldīšanas principiem un kārtību”, MK 2003. gada 29. aprīļa noteikumu Nr. 236 “Aizsardzības ministrijas nolikums” 4.2. punktu, Valdības rīcības plāna Deklarācijas par Māra Kučinska vadītā Ministru kabineta iecerēto darbību īstenošanai (apstiprināts ar MK 2016. gada 3. maija rīkojumu Nr. 275) 77.3. punktu – “</w:t>
            </w:r>
            <w:r w:rsidRPr="005C2585">
              <w:rPr>
                <w:rFonts w:ascii="Times New Roman" w:eastAsia="Times New Roman" w:hAnsi="Times New Roman" w:cs="Times New Roman"/>
                <w:sz w:val="24"/>
                <w:szCs w:val="24"/>
                <w:lang w:eastAsia="lv-LV"/>
              </w:rPr>
              <w:t>Stiprināsim Zemessardzes kapacitāti un lomu valsts aizsardzībā, attīstot tās kaujas un reaģēšanas spējas, modernizējot Zemessardzes ekipējumu un palielinot rekrutēto zemessargu skaitu, kā arī meklējot ekonomiskos stimulus uzņēmējiem, kas nodrošina savu darbinieku regulāru pie</w:t>
            </w:r>
            <w:r w:rsidR="000C2002">
              <w:rPr>
                <w:rFonts w:ascii="Times New Roman" w:eastAsia="Times New Roman" w:hAnsi="Times New Roman" w:cs="Times New Roman"/>
                <w:sz w:val="24"/>
                <w:szCs w:val="24"/>
                <w:lang w:eastAsia="lv-LV"/>
              </w:rPr>
              <w:t>dalīšanos Zemessardzes mācībās”</w:t>
            </w:r>
            <w:r w:rsidRPr="005C2585">
              <w:rPr>
                <w:rFonts w:ascii="Times New Roman" w:eastAsia="Times New Roman" w:hAnsi="Times New Roman" w:cs="Times New Roman"/>
                <w:sz w:val="24"/>
                <w:szCs w:val="24"/>
                <w:lang w:eastAsia="lv-LV"/>
              </w:rPr>
              <w:t>–</w:t>
            </w:r>
            <w:r w:rsidR="000C2002">
              <w:rPr>
                <w:rFonts w:ascii="Times New Roman" w:eastAsia="Times New Roman" w:hAnsi="Times New Roman" w:cs="Times New Roman"/>
                <w:sz w:val="24"/>
                <w:szCs w:val="24"/>
                <w:lang w:eastAsia="lv-LV"/>
              </w:rPr>
              <w:t>,</w:t>
            </w:r>
            <w:r w:rsidRPr="005C2585">
              <w:rPr>
                <w:rFonts w:ascii="Times New Roman" w:eastAsia="Times New Roman" w:hAnsi="Times New Roman" w:cs="Times New Roman"/>
                <w:sz w:val="24"/>
                <w:szCs w:val="24"/>
                <w:lang w:eastAsia="lv-LV"/>
              </w:rPr>
              <w:t xml:space="preserve"> Z</w:t>
            </w:r>
            <w:r w:rsidRPr="005C2585">
              <w:rPr>
                <w:rFonts w:ascii="Times New Roman" w:hAnsi="Times New Roman" w:cs="Times New Roman"/>
                <w:sz w:val="24"/>
                <w:szCs w:val="24"/>
              </w:rPr>
              <w:t>M konceptuāli neiebilst minēto zemes vienību Daugavpils novada Vaboles, Līksnas un Kalupes pagastos nodošanai AM valdījumā valsts aizsardzības mācību infrastruktūras attīstībai</w:t>
            </w:r>
            <w:r w:rsidR="0077650A">
              <w:rPr>
                <w:rFonts w:ascii="Times New Roman" w:hAnsi="Times New Roman" w:cs="Times New Roman"/>
                <w:sz w:val="24"/>
                <w:szCs w:val="24"/>
              </w:rPr>
              <w:t>,</w:t>
            </w:r>
            <w:r w:rsidRPr="005C2585">
              <w:rPr>
                <w:rFonts w:ascii="Times New Roman" w:hAnsi="Times New Roman" w:cs="Times New Roman"/>
                <w:sz w:val="24"/>
                <w:szCs w:val="24"/>
              </w:rPr>
              <w:t xml:space="preserve"> poligona “Meža Mackeviči” attīstībai un paplašināšanai.</w:t>
            </w:r>
            <w:r>
              <w:rPr>
                <w:rFonts w:ascii="Times New Roman" w:hAnsi="Times New Roman" w:cs="Times New Roman"/>
                <w:sz w:val="24"/>
                <w:szCs w:val="24"/>
              </w:rPr>
              <w:t xml:space="preserve"> </w:t>
            </w:r>
          </w:p>
          <w:p w14:paraId="1AE6931B" w14:textId="1F8350FB" w:rsidR="00330EE9" w:rsidRPr="006244AF" w:rsidRDefault="00330EE9" w:rsidP="003537F8">
            <w:pPr>
              <w:ind w:firstLine="353"/>
              <w:jc w:val="both"/>
              <w:rPr>
                <w:rFonts w:ascii="Times New Roman" w:hAnsi="Times New Roman" w:cs="Times New Roman"/>
                <w:sz w:val="24"/>
                <w:szCs w:val="24"/>
              </w:rPr>
            </w:pPr>
            <w:r>
              <w:rPr>
                <w:rFonts w:ascii="Times New Roman" w:hAnsi="Times New Roman" w:cs="Times New Roman"/>
                <w:sz w:val="24"/>
                <w:szCs w:val="24"/>
              </w:rPr>
              <w:t>Vienošanās ietvaros no valsts īpašumā ZM valdījumā esošajiem nekustamajiem īpašumiem ir atdalītas AM valdījumā nododamās zemes vienības un izveidoti trīs jauni nekustamie īpašumi: “Poligons” Vaboles pagastā, Daugavpils novadā; “Poligons” Līksnas pagastā, Daugavpils novadā; “Poligons” Kalupes pagastā, Daugavpils novadā. AM plāno paplašināt esošo mācību poligonu “Meža Mackeviči” Vaboles pagastā, Daugavpils novadā, pievienojot no ZM pārņemamos nekustamos īpašumus Daugavpils novada Vaboles, Līksnas un Kalupes pagastos un izveidot mācību poligonu 2053,1500 ha platībā.</w:t>
            </w:r>
          </w:p>
          <w:p w14:paraId="1AE6931C" w14:textId="77777777" w:rsidR="00330EE9" w:rsidRPr="006244AF"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 xml:space="preserve">Nekustamais īpašums “Poligons” Vaboles pagastā, Daugavpils novadā (kadastra Nr. 4494 006 0008) sastāv no divām zemes vienībām (kadastra apzīmējumi 4494 006 0005, 4494 006 0006) 1433,3000 ha platībā un divām būvēm “Bijušais poligona ceļš – 2. posms” un “Ceļš 14 kv–20 kv” (kadastra apzīmējumi </w:t>
            </w:r>
            <w:r>
              <w:rPr>
                <w:rFonts w:ascii="Times New Roman" w:hAnsi="Times New Roman" w:cs="Times New Roman"/>
                <w:sz w:val="24"/>
                <w:szCs w:val="24"/>
              </w:rPr>
              <w:lastRenderedPageBreak/>
              <w:t>4494 006 0001 002, 4494 006 0004 002). Būves atrodas uz zemes vienības (kadastra apzīmējums 4494 006 0005). Īpašums ir ierakstīts zemesgrāmatā uz valsts vārda ZM personā (Daugavpils tiesas Vaboles pagasta zemesgrāmatas nodalījums Nr. 100000583348).</w:t>
            </w:r>
          </w:p>
          <w:p w14:paraId="1AE6931D" w14:textId="77777777" w:rsidR="00330EE9"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4494 006 </w:t>
            </w:r>
            <w:r w:rsidRPr="005C2585">
              <w:rPr>
                <w:rFonts w:ascii="Times New Roman" w:hAnsi="Times New Roman" w:cs="Times New Roman"/>
                <w:sz w:val="24"/>
                <w:szCs w:val="24"/>
              </w:rPr>
              <w:t>0</w:t>
            </w:r>
            <w:r>
              <w:rPr>
                <w:rFonts w:ascii="Times New Roman" w:hAnsi="Times New Roman" w:cs="Times New Roman"/>
                <w:sz w:val="24"/>
                <w:szCs w:val="24"/>
              </w:rPr>
              <w:t>005) 1353,7500 ha platībā Nekustamā īpašuma valsts kadastra informācijas sistēmā (turpmāk –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Vaboles pagasta zemesgrāmatas nodalījumā Nr. 100000583348 </w:t>
            </w:r>
            <w:r w:rsidRPr="00CD6291">
              <w:rPr>
                <w:rFonts w:ascii="Times New Roman" w:hAnsi="Times New Roman" w:cs="Times New Roman"/>
                <w:sz w:val="24"/>
                <w:szCs w:val="24"/>
              </w:rPr>
              <w:t>ir reģistrēti apgrūtinājumi:</w:t>
            </w:r>
          </w:p>
          <w:p w14:paraId="1AE6931E"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ekspluatācijas aizsargjoslas teritorija gar valsts vietējiem un pašvaldību autoceļiem lauku apvidos – 0,5500 ha platībā;</w:t>
            </w:r>
          </w:p>
          <w:p w14:paraId="1AE6931F"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līdz 10 kilometriem garas dabiskas ūdensteces vides un dabas resursu aizsardzības aizsargjoslas teritorija lauku apvidos – 3,8300 ha platībā;</w:t>
            </w:r>
          </w:p>
          <w:p w14:paraId="1AE69320"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līdz 10 kilometriem garas dabiskas ūdensteces vides un dabas resursu aizsardzības aizsargjoslas teritorija lauku apvidos – 3,7900 ha platībā;</w:t>
            </w:r>
          </w:p>
          <w:p w14:paraId="1AE69321"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līdz 10 kilometriem garas dabiskas ūdensteces vides un dabas resursu aizsardzības aizsargjoslas teritorija lauku apvidos – 7,9700 ha platībā;</w:t>
            </w:r>
          </w:p>
          <w:p w14:paraId="1AE69322" w14:textId="77777777" w:rsidR="00330EE9" w:rsidRPr="00344E91"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vides un dabas resursu ķīmiskās aizsargjoslas teritorija ap pazemes ūdens ņemšanas vietu –</w:t>
            </w:r>
            <w:r w:rsidRPr="00344E91">
              <w:rPr>
                <w:rFonts w:ascii="Times New Roman" w:hAnsi="Times New Roman" w:cs="Times New Roman"/>
                <w:sz w:val="24"/>
                <w:szCs w:val="24"/>
              </w:rPr>
              <w:t xml:space="preserve"> 145,4400 ha platībā;</w:t>
            </w:r>
          </w:p>
          <w:p w14:paraId="1AE69323"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ekspluatācijas aizsargjoslas teritorija gar elektrisko tīklu gaisvadu līniju ar nominālo spriegumu no 10 līdz 20 kilovoltiem, ja tā šķērso meža teritoriju – 0,6600 ha platībā;</w:t>
            </w:r>
          </w:p>
          <w:p w14:paraId="1AE69324"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ūdensnotekas (ūdensteču regulēta posma un speciāli raktas gultnes), kā arī uz tās esošas hidrotehniskas būves un ierīces ekspluatācijas aizsargjoslas teritorija meža zemēs – 0,1200 ha platībā;</w:t>
            </w:r>
          </w:p>
          <w:p w14:paraId="1AE69325"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ūdensnotekas (ūdensteču regulēta posma un speciāli raktas gultnes), kā arī uz tās esošas hidrotehniskas būves un ierīces ekspluatācijas aizsargjoslas teritorija meža zemēs – 0,4600 ha platībā;</w:t>
            </w:r>
          </w:p>
          <w:p w14:paraId="1AE69326"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ūdensnotekas (ūdensteču regulēta posma un speciāli raktas gultnes), kā arī uz tās esošas hidrotehniskas būves un ierīces ekspluatācijas aizsargjoslas teritorija meža zemēs – 1,1500 ha platībā;</w:t>
            </w:r>
          </w:p>
          <w:p w14:paraId="1AE69327"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ūdensnotekas (ūdensteču regulēta posma un speciāli raktas gultnes), kā arī uz tās esošas hidrotehniskas būves un ierīces ekspluatācijas aizsargjoslas teritorija meža zemēs – 0,7100 ha platībā;</w:t>
            </w:r>
          </w:p>
          <w:p w14:paraId="1AE69328"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ūdensnotekas (ūdensteču regulēta posma un speciāli raktas gultnes), kā arī uz tās esošas hidrotehniskas būves un ierīces ekspluatācijas aizsargjoslas teritorija meža zemēs – 0,6500 ha platībā;</w:t>
            </w:r>
          </w:p>
          <w:p w14:paraId="1AE69329"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no 10 līdz 25 kilometriem garas dabiskas ūdensteces vides un dabas resursu aizsardzības aizsargjoslas teritorija lauku apvidos – 1,2300 ha platībā;</w:t>
            </w:r>
          </w:p>
          <w:p w14:paraId="1AE6932A"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no 10 līdz 25 kilometriem garas dabiskas ūdensteces vides un dabas resursu aizsardzības aizsargjoslas teritorija lauku apvidos – 2,8900 ha platībā;</w:t>
            </w:r>
          </w:p>
          <w:p w14:paraId="1AE6932B"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no 10 līdz 25 kilometriem garas dabiskas ūdensteces vides un dabas resursu aizsardzības aizsargjoslas teritorija lauku apvidos – 0,6000 ha platībā;</w:t>
            </w:r>
          </w:p>
          <w:p w14:paraId="1AE6932C"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ekspluatācijas aizsargjoslas teritorija ap meteoroloģisko radiolokācijas iekārtu – 0,0400 ha platībā;</w:t>
            </w:r>
          </w:p>
          <w:p w14:paraId="1AE6932D" w14:textId="77777777" w:rsidR="00330EE9"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applūstošā (10 % applūduma varbūtība) teritorija – 0,0200 ha platībā;</w:t>
            </w:r>
          </w:p>
          <w:p w14:paraId="1AE6932E" w14:textId="77777777" w:rsidR="00330EE9" w:rsidRPr="000A68D8" w:rsidRDefault="00330EE9" w:rsidP="003537F8">
            <w:pPr>
              <w:pStyle w:val="ListParagraph"/>
              <w:numPr>
                <w:ilvl w:val="0"/>
                <w:numId w:val="1"/>
              </w:numPr>
              <w:tabs>
                <w:tab w:val="left" w:pos="0"/>
              </w:tabs>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applūstošā (10 % applūduma varbūtība) teritorija – 0,1200 ha platībā.</w:t>
            </w:r>
          </w:p>
          <w:p w14:paraId="1AE6932F" w14:textId="77777777" w:rsidR="00330EE9" w:rsidRDefault="00330EE9" w:rsidP="003537F8">
            <w:pPr>
              <w:tabs>
                <w:tab w:val="left" w:pos="0"/>
              </w:tabs>
              <w:ind w:firstLine="353"/>
              <w:jc w:val="both"/>
              <w:rPr>
                <w:rFonts w:ascii="Times New Roman" w:hAnsi="Times New Roman" w:cs="Times New Roman"/>
                <w:sz w:val="24"/>
                <w:szCs w:val="24"/>
              </w:rPr>
            </w:pPr>
            <w:r>
              <w:rPr>
                <w:rFonts w:ascii="Times New Roman" w:hAnsi="Times New Roman" w:cs="Times New Roman"/>
                <w:sz w:val="24"/>
                <w:szCs w:val="24"/>
              </w:rPr>
              <w:t>NĪVKIS zemes vienībai (kadastra apzīmējums 4494 006 </w:t>
            </w:r>
            <w:r w:rsidRPr="00E17340">
              <w:rPr>
                <w:rFonts w:ascii="Times New Roman" w:hAnsi="Times New Roman" w:cs="Times New Roman"/>
                <w:sz w:val="24"/>
                <w:szCs w:val="24"/>
                <w:u w:val="single"/>
              </w:rPr>
              <w:t>0</w:t>
            </w:r>
            <w:r>
              <w:rPr>
                <w:rFonts w:ascii="Times New Roman" w:hAnsi="Times New Roman" w:cs="Times New Roman"/>
                <w:sz w:val="24"/>
                <w:szCs w:val="24"/>
              </w:rPr>
              <w:t xml:space="preserve">005) </w:t>
            </w:r>
            <w:r w:rsidRPr="00C80940">
              <w:rPr>
                <w:rFonts w:ascii="Times New Roman" w:hAnsi="Times New Roman" w:cs="Times New Roman"/>
                <w:sz w:val="24"/>
                <w:szCs w:val="24"/>
              </w:rPr>
              <w:t xml:space="preserve">ir noteikts lietošanas mērķis – </w:t>
            </w:r>
            <w:r>
              <w:rPr>
                <w:rFonts w:ascii="Times New Roman" w:hAnsi="Times New Roman" w:cs="Times New Roman"/>
                <w:sz w:val="24"/>
                <w:szCs w:val="24"/>
              </w:rPr>
              <w:t>zeme, kuras galvenā saimnieciskā darbība ir mežsaimniecība.</w:t>
            </w:r>
          </w:p>
          <w:p w14:paraId="1AE69330"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4494 006 0006) 79,5500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Vaboles pagasta zemesgrāmatas nodalījumā Nr. 100000583348 </w:t>
            </w:r>
            <w:r w:rsidRPr="00CD6291">
              <w:rPr>
                <w:rFonts w:ascii="Times New Roman" w:hAnsi="Times New Roman" w:cs="Times New Roman"/>
                <w:sz w:val="24"/>
                <w:szCs w:val="24"/>
              </w:rPr>
              <w:t>ir reģistrēti apgrūtinājumi:</w:t>
            </w:r>
          </w:p>
          <w:p w14:paraId="1AE69331"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vides un dabas resursu ķīmiskās aizsargjoslas teritorija ap pazemes ūdens ņemšanas vietu – 44,8400 ha platībā;</w:t>
            </w:r>
          </w:p>
          <w:p w14:paraId="1AE69332"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drošības aizsargjoslas teritorija ap gāzesvadu, gāzes regulēšanas staciju un gāzes mērīšanas staciju ar gāzesvada diametru no 300 līdz 600 milimetriem – 15,3400 ha platībā;</w:t>
            </w:r>
          </w:p>
          <w:p w14:paraId="1AE69333"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pazemes elektronisko sakaru tīklu līniju un kabeļu kanalizāciju – 0,2100 ha platībā;</w:t>
            </w:r>
          </w:p>
          <w:p w14:paraId="1AE69334"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gāzesvadu ar spiedienu, lielāku par 1,6 megapaskāliem – 2,7000 ha platībā;</w:t>
            </w:r>
          </w:p>
          <w:p w14:paraId="1AE69335" w14:textId="77777777" w:rsidR="00330EE9" w:rsidRPr="00A53758"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ap citu ģeodēziskā tīkla punktu – 0,0100 ha platībā.</w:t>
            </w:r>
          </w:p>
          <w:p w14:paraId="1AE69336" w14:textId="77777777" w:rsidR="00330EE9" w:rsidRDefault="00330EE9" w:rsidP="003537F8">
            <w:pPr>
              <w:tabs>
                <w:tab w:val="left" w:pos="0"/>
              </w:tabs>
              <w:ind w:firstLine="353"/>
              <w:jc w:val="both"/>
              <w:rPr>
                <w:rFonts w:ascii="Times New Roman" w:hAnsi="Times New Roman" w:cs="Times New Roman"/>
                <w:sz w:val="24"/>
                <w:szCs w:val="24"/>
              </w:rPr>
            </w:pPr>
            <w:r>
              <w:rPr>
                <w:rFonts w:ascii="Times New Roman" w:hAnsi="Times New Roman" w:cs="Times New Roman"/>
                <w:sz w:val="24"/>
                <w:szCs w:val="24"/>
              </w:rPr>
              <w:t xml:space="preserve">NĪVKIS zemes vienībai (kadastra apzīmējums 4494 006 0006) </w:t>
            </w:r>
            <w:r w:rsidRPr="00C80940">
              <w:rPr>
                <w:rFonts w:ascii="Times New Roman" w:hAnsi="Times New Roman" w:cs="Times New Roman"/>
                <w:sz w:val="24"/>
                <w:szCs w:val="24"/>
              </w:rPr>
              <w:t xml:space="preserve">ir noteikts lietošanas mērķis – </w:t>
            </w:r>
            <w:r>
              <w:rPr>
                <w:rFonts w:ascii="Times New Roman" w:hAnsi="Times New Roman" w:cs="Times New Roman"/>
                <w:sz w:val="24"/>
                <w:szCs w:val="24"/>
              </w:rPr>
              <w:t>zeme, kuras galvenā saimnieciskā darbība ir mežsaimniecība.</w:t>
            </w:r>
          </w:p>
          <w:p w14:paraId="1AE69337" w14:textId="77777777" w:rsidR="00330EE9" w:rsidRDefault="00330EE9" w:rsidP="003537F8">
            <w:pPr>
              <w:ind w:firstLine="411"/>
              <w:jc w:val="both"/>
              <w:rPr>
                <w:rFonts w:ascii="Times New Roman" w:hAnsi="Times New Roman" w:cs="Times New Roman"/>
                <w:sz w:val="24"/>
                <w:szCs w:val="24"/>
              </w:rPr>
            </w:pPr>
          </w:p>
          <w:p w14:paraId="1AE69338" w14:textId="77777777" w:rsidR="00330EE9" w:rsidRPr="00763428"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 xml:space="preserve">Nekustamais īpašums “Poligons” Līksnas pagastā, Daugavpils novadā (kadastra Nr. 4468 007 0141) sastāv no trim zemes vienībām (kadastra apzīmējumi 4468 007 0119, 4468 007 0133, 4468 007 0139) 124,7200 ha platībā un vienas būves </w:t>
            </w:r>
            <w:r>
              <w:rPr>
                <w:rFonts w:ascii="Times New Roman" w:hAnsi="Times New Roman" w:cs="Times New Roman"/>
                <w:sz w:val="24"/>
                <w:szCs w:val="24"/>
              </w:rPr>
              <w:lastRenderedPageBreak/>
              <w:t>“Poligona ceļš” (kadastra apzīmējums 4468 007 0139 001). Būve atrodas uz zemes vienības (kadastra apzīmējums 4468 007 0139). Īpašums ir ierakstīts zemesgrāmatā uz valsts vārda ZM personā (Daugavpils tiesas Līksnas pagasta zemesgrāmatas nodalījums Nr. 100000581985).</w:t>
            </w:r>
          </w:p>
          <w:p w14:paraId="1AE69339"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4468 007 0119) 60,2700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Līksnas pagasta zemesgrāmatas nodalījumā Nr. 100000581985 </w:t>
            </w:r>
            <w:r w:rsidRPr="00CD6291">
              <w:rPr>
                <w:rFonts w:ascii="Times New Roman" w:hAnsi="Times New Roman" w:cs="Times New Roman"/>
                <w:sz w:val="24"/>
                <w:szCs w:val="24"/>
              </w:rPr>
              <w:t>ir reģistrēti apgrūtinājumi:</w:t>
            </w:r>
          </w:p>
          <w:p w14:paraId="1AE6933A"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no 25 līdz 100 kilometriem garas dabiskas ūdensteces vides un dabas resursu aizsardzības aizsargjoslas teritorija lauku apvidos – 1,4400 ha platībā;</w:t>
            </w:r>
          </w:p>
          <w:p w14:paraId="1AE6933B"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valsts galvenajiem autoceļiem lauku apvidos – 2,1500 ha platībā;</w:t>
            </w:r>
          </w:p>
          <w:p w14:paraId="1AE6933C"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pierobeža – 60,2700 ha platībā.</w:t>
            </w:r>
          </w:p>
          <w:p w14:paraId="1AE6933D" w14:textId="77777777" w:rsidR="00330EE9" w:rsidRDefault="00330EE9" w:rsidP="003537F8">
            <w:pPr>
              <w:tabs>
                <w:tab w:val="left" w:pos="0"/>
              </w:tabs>
              <w:ind w:firstLine="353"/>
              <w:jc w:val="both"/>
              <w:rPr>
                <w:rFonts w:ascii="Times New Roman" w:hAnsi="Times New Roman" w:cs="Times New Roman"/>
                <w:sz w:val="24"/>
                <w:szCs w:val="24"/>
              </w:rPr>
            </w:pPr>
            <w:r w:rsidRPr="000F437F">
              <w:rPr>
                <w:rFonts w:ascii="Times New Roman" w:hAnsi="Times New Roman" w:cs="Times New Roman"/>
                <w:sz w:val="24"/>
                <w:szCs w:val="24"/>
              </w:rPr>
              <w:t>NĪVKIS zemes vienībai (kadastra apzīmējums 44</w:t>
            </w:r>
            <w:r>
              <w:rPr>
                <w:rFonts w:ascii="Times New Roman" w:hAnsi="Times New Roman" w:cs="Times New Roman"/>
                <w:sz w:val="24"/>
                <w:szCs w:val="24"/>
              </w:rPr>
              <w:t>68 007 0119</w:t>
            </w:r>
            <w:r w:rsidRPr="000F437F">
              <w:rPr>
                <w:rFonts w:ascii="Times New Roman" w:hAnsi="Times New Roman" w:cs="Times New Roman"/>
                <w:sz w:val="24"/>
                <w:szCs w:val="24"/>
              </w:rPr>
              <w:t>) ir noteikts lietošanas mērķis – zeme, kuras galvenā saimnieciskā darbība ir mežsaimniecība.</w:t>
            </w:r>
          </w:p>
          <w:p w14:paraId="1AE6933E"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4468 007 0133) 61,4300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Līksnas pagasta zemesgrāmatas nodalījumā Nr. 100000581985 </w:t>
            </w:r>
            <w:r w:rsidRPr="00CD6291">
              <w:rPr>
                <w:rFonts w:ascii="Times New Roman" w:hAnsi="Times New Roman" w:cs="Times New Roman"/>
                <w:sz w:val="24"/>
                <w:szCs w:val="24"/>
              </w:rPr>
              <w:t>ir reģistrēti apgrūtinājumi:</w:t>
            </w:r>
          </w:p>
          <w:p w14:paraId="1AE6933F"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no 25 līdz 100 kilometriem garas dabiskas ūdensteces vides un dabas resursu aizsardzības aizsargjoslas teritorija lauku apvidos – 1,7400 ha platībā;</w:t>
            </w:r>
          </w:p>
          <w:p w14:paraId="1AE69340"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valsts galvenajiem autoceļiem lauku apvidos – 2,1000 ha platībā;</w:t>
            </w:r>
          </w:p>
          <w:p w14:paraId="1AE69341"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pierobeža – 61,4300 ha platībā.</w:t>
            </w:r>
          </w:p>
          <w:p w14:paraId="1AE69342" w14:textId="77777777" w:rsidR="00330EE9" w:rsidRDefault="00330EE9" w:rsidP="003537F8">
            <w:pPr>
              <w:tabs>
                <w:tab w:val="left" w:pos="0"/>
              </w:tabs>
              <w:ind w:firstLine="353"/>
              <w:jc w:val="both"/>
              <w:rPr>
                <w:rFonts w:ascii="Times New Roman" w:hAnsi="Times New Roman" w:cs="Times New Roman"/>
                <w:sz w:val="24"/>
                <w:szCs w:val="24"/>
              </w:rPr>
            </w:pPr>
            <w:r w:rsidRPr="000F437F">
              <w:rPr>
                <w:rFonts w:ascii="Times New Roman" w:hAnsi="Times New Roman" w:cs="Times New Roman"/>
                <w:sz w:val="24"/>
                <w:szCs w:val="24"/>
              </w:rPr>
              <w:t>NĪVKIS zemes vienībai (kadastra apzīmējums 44</w:t>
            </w:r>
            <w:r>
              <w:rPr>
                <w:rFonts w:ascii="Times New Roman" w:hAnsi="Times New Roman" w:cs="Times New Roman"/>
                <w:sz w:val="24"/>
                <w:szCs w:val="24"/>
              </w:rPr>
              <w:t>68 007 0133</w:t>
            </w:r>
            <w:r w:rsidRPr="000F437F">
              <w:rPr>
                <w:rFonts w:ascii="Times New Roman" w:hAnsi="Times New Roman" w:cs="Times New Roman"/>
                <w:sz w:val="24"/>
                <w:szCs w:val="24"/>
              </w:rPr>
              <w:t>) ir noteikts lietošanas mērķis – zeme, kuras galvenā saimnieciskā darbība ir mežsaimniecība.</w:t>
            </w:r>
          </w:p>
          <w:p w14:paraId="1AE69343"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4468 007 0139) 3,0200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Līksnas pagasta zemesgrāmatas nodalījumā Nr. 100000581985 </w:t>
            </w:r>
            <w:r w:rsidRPr="00CD6291">
              <w:rPr>
                <w:rFonts w:ascii="Times New Roman" w:hAnsi="Times New Roman" w:cs="Times New Roman"/>
                <w:sz w:val="24"/>
                <w:szCs w:val="24"/>
              </w:rPr>
              <w:t>ir reģistrēti apgrūtinājumi:</w:t>
            </w:r>
          </w:p>
          <w:p w14:paraId="1AE69344"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no 25 līdz 100 kilometriem garas dabiskas ūdensteces vides un dabas resursu aizsardzības aizsargjoslas teritorija lauku apvidos – 0,1000 ha platībā;</w:t>
            </w:r>
          </w:p>
          <w:p w14:paraId="1AE69345"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valsts galvenajiem autoceļiem lauku apvidos – 0,1100 ha platībā.</w:t>
            </w:r>
          </w:p>
          <w:p w14:paraId="1AE69346" w14:textId="77777777" w:rsidR="00330EE9" w:rsidRPr="000F437F" w:rsidRDefault="00330EE9" w:rsidP="003537F8">
            <w:pPr>
              <w:tabs>
                <w:tab w:val="left" w:pos="0"/>
              </w:tabs>
              <w:ind w:firstLine="353"/>
              <w:jc w:val="both"/>
              <w:rPr>
                <w:rFonts w:ascii="Times New Roman" w:hAnsi="Times New Roman" w:cs="Times New Roman"/>
                <w:sz w:val="24"/>
                <w:szCs w:val="24"/>
              </w:rPr>
            </w:pPr>
            <w:r w:rsidRPr="000F437F">
              <w:rPr>
                <w:rFonts w:ascii="Times New Roman" w:hAnsi="Times New Roman" w:cs="Times New Roman"/>
                <w:sz w:val="24"/>
                <w:szCs w:val="24"/>
              </w:rPr>
              <w:t>NĪVKIS zemes vienībai (kadastra apzīmējums 44</w:t>
            </w:r>
            <w:r>
              <w:rPr>
                <w:rFonts w:ascii="Times New Roman" w:hAnsi="Times New Roman" w:cs="Times New Roman"/>
                <w:sz w:val="24"/>
                <w:szCs w:val="24"/>
              </w:rPr>
              <w:t>68 007 0139</w:t>
            </w:r>
            <w:r w:rsidRPr="000F437F">
              <w:rPr>
                <w:rFonts w:ascii="Times New Roman" w:hAnsi="Times New Roman" w:cs="Times New Roman"/>
                <w:sz w:val="24"/>
                <w:szCs w:val="24"/>
              </w:rPr>
              <w:t>) ir noteikts lietošanas mērķis – zeme, kuras galvenā saimnieciskā darbība ir mežsaimniecība.</w:t>
            </w:r>
          </w:p>
          <w:p w14:paraId="1AE69347" w14:textId="77777777" w:rsidR="00330EE9" w:rsidRDefault="00330EE9" w:rsidP="003537F8">
            <w:pPr>
              <w:ind w:firstLine="411"/>
              <w:jc w:val="both"/>
              <w:rPr>
                <w:rFonts w:ascii="Times New Roman" w:hAnsi="Times New Roman" w:cs="Times New Roman"/>
                <w:sz w:val="24"/>
                <w:szCs w:val="24"/>
              </w:rPr>
            </w:pPr>
          </w:p>
          <w:p w14:paraId="1AE69348" w14:textId="77777777" w:rsidR="00330EE9" w:rsidRPr="00763428"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Nekustamais īpašums “Poligons” Kalupes pagastā, Daugavpils novadā (kadastra Nr. 4462 008 0130) sastāv no divām zemes vienībām (kadastra apzīmējumi 4462 008 0123, 4462 008 0128) 484,6600 ha platībā un vienas būves “Bijušais poligona ceļš – 1. posms” (kadastra apzīmējums 4462 008 0069 001). Būve atrodas uz zemes vienības (kadastra apzīmējums 4462 008 0123). Īpašums ir ierakstīts zemesgrāmatā uz valsts vārda ZM personā (Daugavpils tiesas Kalupes pagasta zemesgrāmatas nodalījums Nr. 100000583498).</w:t>
            </w:r>
          </w:p>
          <w:p w14:paraId="1AE69349"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4462 008 0123) 397,5800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Kalupes pagasta zemesgrāmatas nodalījumā Nr. 100000583498 </w:t>
            </w:r>
            <w:r w:rsidRPr="00CD6291">
              <w:rPr>
                <w:rFonts w:ascii="Times New Roman" w:hAnsi="Times New Roman" w:cs="Times New Roman"/>
                <w:sz w:val="24"/>
                <w:szCs w:val="24"/>
              </w:rPr>
              <w:t>ir reģistrēti apgrūtinājumi:</w:t>
            </w:r>
          </w:p>
          <w:p w14:paraId="1AE6934A"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ūdensnotekas (ūdensteču regulēta posma speciāli raktas gultnes), kā arī uz tās esošas hidrotehniskas būves un ierīces ekspluatācijas aizsargjoslas teritorija meža zemēs – 1,5800 ha platībā;</w:t>
            </w:r>
          </w:p>
          <w:p w14:paraId="1AE6934B"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ūdensnotekas (ūdensteču regulēta posma speciāli raktas gultnes), kā arī uz tās esošas hidrotehniskas būves un ierīces ekspluatācijas aizsargjoslas teritorija meža zemēs – 1,5700 ha platībā;</w:t>
            </w:r>
          </w:p>
          <w:p w14:paraId="1AE6934C"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vides un dabas resursu aizsardzības aizsargjoslas teritorija ap purvu ar platību, lielāku par 100 hektāriem – 2,3800 ha platībā.</w:t>
            </w:r>
          </w:p>
          <w:p w14:paraId="1AE6934D" w14:textId="77777777" w:rsidR="00330EE9" w:rsidRDefault="00330EE9" w:rsidP="003537F8">
            <w:pPr>
              <w:tabs>
                <w:tab w:val="left" w:pos="0"/>
              </w:tabs>
              <w:ind w:firstLine="353"/>
              <w:jc w:val="both"/>
              <w:rPr>
                <w:rFonts w:ascii="Times New Roman" w:hAnsi="Times New Roman" w:cs="Times New Roman"/>
                <w:sz w:val="24"/>
                <w:szCs w:val="24"/>
              </w:rPr>
            </w:pPr>
            <w:r w:rsidRPr="000F437F">
              <w:rPr>
                <w:rFonts w:ascii="Times New Roman" w:hAnsi="Times New Roman" w:cs="Times New Roman"/>
                <w:sz w:val="24"/>
                <w:szCs w:val="24"/>
              </w:rPr>
              <w:t>NĪVKIS zemes vienībai (kadastra apzīmējums 44</w:t>
            </w:r>
            <w:r>
              <w:rPr>
                <w:rFonts w:ascii="Times New Roman" w:hAnsi="Times New Roman" w:cs="Times New Roman"/>
                <w:sz w:val="24"/>
                <w:szCs w:val="24"/>
              </w:rPr>
              <w:t>62 008 0123</w:t>
            </w:r>
            <w:r w:rsidRPr="000F437F">
              <w:rPr>
                <w:rFonts w:ascii="Times New Roman" w:hAnsi="Times New Roman" w:cs="Times New Roman"/>
                <w:sz w:val="24"/>
                <w:szCs w:val="24"/>
              </w:rPr>
              <w:t>) ir noteikts lietošanas mērķis – zeme, kuras galvenā saimnieciskā darbība ir mežsaimniecība.</w:t>
            </w:r>
          </w:p>
          <w:p w14:paraId="1AE6934E" w14:textId="77777777" w:rsidR="00330EE9" w:rsidRPr="00CD6291"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Zemes vienībai (kadastra apzīmējums 4462 008 0128) 87,0800 ha platībā NĪVKIS</w:t>
            </w:r>
            <w:r w:rsidRPr="00CD6291">
              <w:rPr>
                <w:rFonts w:ascii="Times New Roman" w:hAnsi="Times New Roman" w:cs="Times New Roman"/>
                <w:sz w:val="24"/>
                <w:szCs w:val="24"/>
              </w:rPr>
              <w:t xml:space="preserve"> </w:t>
            </w:r>
            <w:r w:rsidRPr="00D045DD">
              <w:rPr>
                <w:rFonts w:ascii="Times New Roman" w:hAnsi="Times New Roman" w:cs="Times New Roman"/>
                <w:sz w:val="24"/>
                <w:szCs w:val="24"/>
              </w:rPr>
              <w:t xml:space="preserve">un </w:t>
            </w:r>
            <w:r>
              <w:rPr>
                <w:rFonts w:ascii="Times New Roman" w:hAnsi="Times New Roman" w:cs="Times New Roman"/>
                <w:sz w:val="24"/>
                <w:szCs w:val="24"/>
              </w:rPr>
              <w:t xml:space="preserve">Daugavpils tiesas Kalupes pagasta zemesgrāmatas nodalījumā Nr. 100000583498 </w:t>
            </w:r>
            <w:r w:rsidRPr="00CD6291">
              <w:rPr>
                <w:rFonts w:ascii="Times New Roman" w:hAnsi="Times New Roman" w:cs="Times New Roman"/>
                <w:sz w:val="24"/>
                <w:szCs w:val="24"/>
              </w:rPr>
              <w:t>ir reģistrēti apgrūtinājumi:</w:t>
            </w:r>
          </w:p>
          <w:p w14:paraId="1AE6934F" w14:textId="77777777" w:rsidR="00330EE9" w:rsidRPr="00F12B26"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gāzesvadu ar spiedienu, lielā</w:t>
            </w:r>
            <w:r w:rsidRPr="00F12B26">
              <w:rPr>
                <w:rFonts w:ascii="Times New Roman" w:hAnsi="Times New Roman" w:cs="Times New Roman"/>
                <w:sz w:val="24"/>
                <w:szCs w:val="24"/>
              </w:rPr>
              <w:t>ku par 1,6 megapaskāliem – 4,1600 ha platībā;</w:t>
            </w:r>
          </w:p>
          <w:p w14:paraId="1AE69350"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drošības aizsargjoslas teritorija ap gāzesvadu, gāzes regulēšanas staciju un gāzes mērīšanas staciju ar gāzesvada diametru no 300 līdz 600 milimetriem – 21,7200 ha platībā;</w:t>
            </w:r>
          </w:p>
          <w:p w14:paraId="1AE69351"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vides un dabas resursu aizsardzības aizsargjoslas teritorija ap purvu ar platību, lielāku par 100 hektāriem – 8,0900 ha platībā;</w:t>
            </w:r>
          </w:p>
          <w:p w14:paraId="1AE69352"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vides un dabas resursu aizsardzības aizsargjoslas teritorija ap purvu ar platību, lielāku par 100 hektāriem – 4,1700 ha platībā;</w:t>
            </w:r>
          </w:p>
          <w:p w14:paraId="1AE69353" w14:textId="77777777" w:rsidR="00330EE9" w:rsidRPr="008250FC"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 xml:space="preserve">mikrolieguma teritorija – </w:t>
            </w:r>
            <w:r w:rsidRPr="008250FC">
              <w:rPr>
                <w:rFonts w:ascii="Times New Roman" w:hAnsi="Times New Roman" w:cs="Times New Roman"/>
                <w:sz w:val="24"/>
                <w:szCs w:val="24"/>
              </w:rPr>
              <w:t>0,3800 ha platībā;</w:t>
            </w:r>
          </w:p>
          <w:p w14:paraId="1AE69354" w14:textId="77777777" w:rsidR="00330EE9" w:rsidRPr="008250FC"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lastRenderedPageBreak/>
              <w:t>mikrolieguma teritorija – 1,46</w:t>
            </w:r>
            <w:r w:rsidRPr="008250FC">
              <w:rPr>
                <w:rFonts w:ascii="Times New Roman" w:hAnsi="Times New Roman" w:cs="Times New Roman"/>
                <w:sz w:val="24"/>
                <w:szCs w:val="24"/>
              </w:rPr>
              <w:t>00 ha platībā;</w:t>
            </w:r>
          </w:p>
          <w:p w14:paraId="1AE69355" w14:textId="77777777" w:rsidR="00330EE9" w:rsidRDefault="00330EE9" w:rsidP="003537F8">
            <w:pPr>
              <w:pStyle w:val="ListParagraph"/>
              <w:numPr>
                <w:ilvl w:val="0"/>
                <w:numId w:val="1"/>
              </w:numPr>
              <w:tabs>
                <w:tab w:val="left" w:pos="0"/>
              </w:tabs>
              <w:spacing w:after="0" w:line="240" w:lineRule="auto"/>
              <w:ind w:left="353" w:hanging="353"/>
              <w:jc w:val="both"/>
              <w:rPr>
                <w:rFonts w:ascii="Times New Roman" w:hAnsi="Times New Roman" w:cs="Times New Roman"/>
                <w:sz w:val="24"/>
                <w:szCs w:val="24"/>
              </w:rPr>
            </w:pPr>
            <w:r>
              <w:rPr>
                <w:rFonts w:ascii="Times New Roman" w:hAnsi="Times New Roman" w:cs="Times New Roman"/>
                <w:sz w:val="24"/>
                <w:szCs w:val="24"/>
              </w:rPr>
              <w:t>ekspluatācijas aizsargjoslas teritorija gar pazemes elektronisko sakaru tīklu līniju un kabeļu kanalizāciju – 0,3200 ha platībā.</w:t>
            </w:r>
          </w:p>
          <w:p w14:paraId="1AE69356" w14:textId="77777777" w:rsidR="00330EE9" w:rsidRPr="00E555A4" w:rsidRDefault="00330EE9" w:rsidP="003537F8">
            <w:pPr>
              <w:tabs>
                <w:tab w:val="left" w:pos="0"/>
              </w:tabs>
              <w:ind w:firstLine="353"/>
              <w:jc w:val="both"/>
              <w:rPr>
                <w:rFonts w:ascii="Times New Roman" w:hAnsi="Times New Roman" w:cs="Times New Roman"/>
                <w:sz w:val="24"/>
                <w:szCs w:val="24"/>
              </w:rPr>
            </w:pPr>
            <w:r w:rsidRPr="000F437F">
              <w:rPr>
                <w:rFonts w:ascii="Times New Roman" w:hAnsi="Times New Roman" w:cs="Times New Roman"/>
                <w:sz w:val="24"/>
                <w:szCs w:val="24"/>
              </w:rPr>
              <w:t>NĪVKIS zemes vienībai (kadastra apzīmējums 44</w:t>
            </w:r>
            <w:r>
              <w:rPr>
                <w:rFonts w:ascii="Times New Roman" w:hAnsi="Times New Roman" w:cs="Times New Roman"/>
                <w:sz w:val="24"/>
                <w:szCs w:val="24"/>
              </w:rPr>
              <w:t>62 008 0128</w:t>
            </w:r>
            <w:r w:rsidRPr="000F437F">
              <w:rPr>
                <w:rFonts w:ascii="Times New Roman" w:hAnsi="Times New Roman" w:cs="Times New Roman"/>
                <w:sz w:val="24"/>
                <w:szCs w:val="24"/>
              </w:rPr>
              <w:t>) ir noteikts lietošanas mērķis – zeme, kuras galvenā saimnieciskā darbība ir mežsaimniecība.</w:t>
            </w:r>
          </w:p>
          <w:p w14:paraId="1AE69357" w14:textId="77777777" w:rsidR="00330EE9"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u w:val="single"/>
              </w:rPr>
            </w:pPr>
          </w:p>
          <w:p w14:paraId="1AE69358" w14:textId="77777777" w:rsidR="00330EE9" w:rsidRPr="005C2585"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sidRPr="005C2585">
              <w:rPr>
                <w:rFonts w:ascii="Times New Roman" w:hAnsi="Times New Roman" w:cs="Times New Roman"/>
                <w:sz w:val="24"/>
                <w:szCs w:val="24"/>
              </w:rPr>
              <w:t>Nekustamajā īpašumā “Poligons” Vaboles pagastā, Daugavpils novadā uz zemes vienības (kadastra apzīmējums 4494 006 0005) atrodas būve “Ierakumu ceļš” (kadastra apzīmējums 4494 006 0005 001). Īpašuma tiesības uz būvi (kadastr</w:t>
            </w:r>
            <w:r w:rsidR="00C14BBF">
              <w:rPr>
                <w:rFonts w:ascii="Times New Roman" w:hAnsi="Times New Roman" w:cs="Times New Roman"/>
                <w:sz w:val="24"/>
                <w:szCs w:val="24"/>
              </w:rPr>
              <w:t>a apzīmējums 4494 </w:t>
            </w:r>
            <w:r w:rsidR="005C2585">
              <w:rPr>
                <w:rFonts w:ascii="Times New Roman" w:hAnsi="Times New Roman" w:cs="Times New Roman"/>
                <w:sz w:val="24"/>
                <w:szCs w:val="24"/>
              </w:rPr>
              <w:t>006 0005 001)</w:t>
            </w:r>
            <w:r w:rsidRPr="005C2585">
              <w:rPr>
                <w:rFonts w:ascii="Times New Roman" w:hAnsi="Times New Roman" w:cs="Times New Roman"/>
                <w:sz w:val="24"/>
                <w:szCs w:val="24"/>
              </w:rPr>
              <w:t xml:space="preserve"> Daugavpils tiesas Vaboles pagasta zemesgrāmatas nodalījumā Nr. 100000592530 reģistrētas uz LVM vārda.</w:t>
            </w:r>
          </w:p>
          <w:p w14:paraId="1AE69359" w14:textId="77777777" w:rsidR="00330EE9" w:rsidRPr="005C2585"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sidRPr="005C2585">
              <w:rPr>
                <w:rFonts w:ascii="Times New Roman" w:hAnsi="Times New Roman" w:cs="Times New Roman"/>
                <w:sz w:val="24"/>
                <w:szCs w:val="24"/>
              </w:rPr>
              <w:t xml:space="preserve">Nekustamajā īpašumā “Poligons” Kalupes pagastā, Daugavpils novadā uz zemes vienības (kadastra apzīmējums 4462 008 0123) atrodas būve “Ierakumu ceļš” (kadastra apzīmējums 4462 008 0123 001) un uz zemes vienības (kadastra apzīmējums 4462 008 0128) atrodas būve “Zaļās gāršas ceļš” (kadastra apzīmējums 4462 008 0128 001). </w:t>
            </w:r>
          </w:p>
          <w:p w14:paraId="1AE6935A" w14:textId="77777777" w:rsidR="00330EE9" w:rsidRPr="005C2585"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sidRPr="005C2585">
              <w:rPr>
                <w:rFonts w:ascii="Times New Roman" w:hAnsi="Times New Roman" w:cs="Times New Roman"/>
                <w:sz w:val="24"/>
                <w:szCs w:val="24"/>
              </w:rPr>
              <w:t xml:space="preserve">Īpašuma tiesības uz </w:t>
            </w:r>
            <w:r w:rsidR="00C14BBF">
              <w:rPr>
                <w:rFonts w:ascii="Times New Roman" w:hAnsi="Times New Roman" w:cs="Times New Roman"/>
                <w:sz w:val="24"/>
                <w:szCs w:val="24"/>
              </w:rPr>
              <w:t>būvi (kadastra apzīmējums 4462 0</w:t>
            </w:r>
            <w:r w:rsidRPr="005C2585">
              <w:rPr>
                <w:rFonts w:ascii="Times New Roman" w:hAnsi="Times New Roman" w:cs="Times New Roman"/>
                <w:sz w:val="24"/>
                <w:szCs w:val="24"/>
              </w:rPr>
              <w:t>08 0123 001)</w:t>
            </w:r>
            <w:r w:rsidR="005C2585" w:rsidRPr="005C2585">
              <w:rPr>
                <w:rFonts w:ascii="Times New Roman" w:hAnsi="Times New Roman" w:cs="Times New Roman"/>
                <w:sz w:val="24"/>
                <w:szCs w:val="24"/>
              </w:rPr>
              <w:t xml:space="preserve"> </w:t>
            </w:r>
            <w:r w:rsidRPr="005C2585">
              <w:rPr>
                <w:rFonts w:ascii="Times New Roman" w:hAnsi="Times New Roman" w:cs="Times New Roman"/>
                <w:sz w:val="24"/>
                <w:szCs w:val="24"/>
              </w:rPr>
              <w:t>Daugavpils tiesas Kalupes pagasta zemesgrāmatas nodalījumā Nr. 100000592499 reģistrētas uz LVM vārda.</w:t>
            </w:r>
          </w:p>
          <w:p w14:paraId="1AE6935B" w14:textId="77777777" w:rsidR="00330EE9" w:rsidRPr="005C2585"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sidRPr="005C2585">
              <w:rPr>
                <w:rFonts w:ascii="Times New Roman" w:hAnsi="Times New Roman" w:cs="Times New Roman"/>
                <w:sz w:val="24"/>
                <w:szCs w:val="24"/>
              </w:rPr>
              <w:t xml:space="preserve">Īpašuma tiesības uz </w:t>
            </w:r>
            <w:r w:rsidR="00B23271">
              <w:rPr>
                <w:rFonts w:ascii="Times New Roman" w:hAnsi="Times New Roman" w:cs="Times New Roman"/>
                <w:sz w:val="24"/>
                <w:szCs w:val="24"/>
              </w:rPr>
              <w:t>būvi (kadastra apzīmējums 4462 0</w:t>
            </w:r>
            <w:r w:rsidRPr="005C2585">
              <w:rPr>
                <w:rFonts w:ascii="Times New Roman" w:hAnsi="Times New Roman" w:cs="Times New Roman"/>
                <w:sz w:val="24"/>
                <w:szCs w:val="24"/>
              </w:rPr>
              <w:t>08 0128 001)</w:t>
            </w:r>
            <w:r w:rsidR="005C2585" w:rsidRPr="005C2585">
              <w:rPr>
                <w:rFonts w:ascii="Times New Roman" w:hAnsi="Times New Roman" w:cs="Times New Roman"/>
                <w:sz w:val="24"/>
                <w:szCs w:val="24"/>
              </w:rPr>
              <w:t xml:space="preserve"> </w:t>
            </w:r>
            <w:r w:rsidRPr="005C2585">
              <w:rPr>
                <w:rFonts w:ascii="Times New Roman" w:hAnsi="Times New Roman" w:cs="Times New Roman"/>
                <w:sz w:val="24"/>
                <w:szCs w:val="24"/>
              </w:rPr>
              <w:t>Daugavpils tiesas Kalupes pagasta zemesgrāmatas nodalījumā Nr. 100000592531 reģistrētas uz LVM vārda.</w:t>
            </w:r>
          </w:p>
          <w:p w14:paraId="1AE6935C" w14:textId="77777777" w:rsidR="005C2585" w:rsidRDefault="005C2585"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P</w:t>
            </w:r>
            <w:r w:rsidR="00330EE9" w:rsidRPr="007D5929">
              <w:rPr>
                <w:rFonts w:ascii="Times New Roman" w:hAnsi="Times New Roman" w:cs="Times New Roman"/>
                <w:sz w:val="24"/>
                <w:szCs w:val="24"/>
              </w:rPr>
              <w:t xml:space="preserve">ēc nekustamo īpašumu valdītāja maiņas no ZM uz AM līdz LVM piederošo būvju (ceļa) atsavināšanai, pārreģistrācijai zemesgrāmatā uz valsts vārda ZM personā un būvju valdītāja maiņai uz AM starp LVM un AM tiks noslēgts LVM piederošās mantas bezatlīdzības lietošanas līgums. </w:t>
            </w:r>
          </w:p>
          <w:p w14:paraId="1AE6935D" w14:textId="77777777" w:rsidR="00330EE9" w:rsidRPr="008C15F6" w:rsidRDefault="00330EE9" w:rsidP="003537F8">
            <w:pPr>
              <w:ind w:firstLine="353"/>
              <w:jc w:val="both"/>
              <w:rPr>
                <w:rFonts w:ascii="Times New Roman" w:hAnsi="Times New Roman" w:cs="Times New Roman"/>
                <w:sz w:val="24"/>
                <w:szCs w:val="24"/>
              </w:rPr>
            </w:pPr>
            <w:r w:rsidRPr="008C15F6">
              <w:rPr>
                <w:rFonts w:ascii="Times New Roman" w:eastAsia="Times New Roman" w:hAnsi="Times New Roman" w:cs="Times New Roman"/>
                <w:sz w:val="24"/>
                <w:szCs w:val="24"/>
                <w:lang w:eastAsia="lv-LV"/>
              </w:rPr>
              <w:t>Saskaņā ar MK 2009. gada 15. decembra noteikumu Nr.</w:t>
            </w:r>
            <w:r w:rsidRPr="008C15F6">
              <w:rPr>
                <w:rFonts w:ascii="Times New Roman" w:hAnsi="Times New Roman" w:cs="Times New Roman"/>
                <w:sz w:val="24"/>
                <w:szCs w:val="24"/>
              </w:rPr>
              <w:t> </w:t>
            </w:r>
            <w:r w:rsidRPr="008C15F6">
              <w:rPr>
                <w:rFonts w:ascii="Times New Roman" w:eastAsia="Times New Roman" w:hAnsi="Times New Roman" w:cs="Times New Roman"/>
                <w:sz w:val="24"/>
                <w:szCs w:val="24"/>
                <w:lang w:eastAsia="lv-LV"/>
              </w:rPr>
              <w:t>1418 “Valsts aizsardzības militāro objektu un iepirkumu centra nolikums” 2.1. apakšpunktu v</w:t>
            </w:r>
            <w:r w:rsidRPr="008C15F6">
              <w:rPr>
                <w:rFonts w:ascii="Times New Roman" w:hAnsi="Times New Roman" w:cs="Times New Roman"/>
                <w:sz w:val="24"/>
                <w:szCs w:val="24"/>
              </w:rPr>
              <w:t xml:space="preserve">alsts īpašumā AM valdījumā esošo nekustamo īpašumu, </w:t>
            </w:r>
            <w:r w:rsidRPr="008C15F6">
              <w:rPr>
                <w:rFonts w:ascii="Times New Roman" w:eastAsia="Times New Roman" w:hAnsi="Times New Roman" w:cs="Times New Roman"/>
                <w:sz w:val="24"/>
                <w:szCs w:val="24"/>
                <w:lang w:eastAsia="lv-LV"/>
              </w:rPr>
              <w:t xml:space="preserve">tajā skaitā valsts militārās aizsardzības objektu un valsts meža zemes, apsaimniekošanu un pārvaldīšanu veic </w:t>
            </w:r>
            <w:r w:rsidRPr="008C15F6">
              <w:rPr>
                <w:rFonts w:ascii="Times New Roman" w:hAnsi="Times New Roman" w:cs="Times New Roman"/>
                <w:sz w:val="24"/>
                <w:szCs w:val="24"/>
              </w:rPr>
              <w:t>Valsts aizsardzības militāro objektu un iepirkumu centrs.</w:t>
            </w:r>
          </w:p>
          <w:p w14:paraId="1AE6935E" w14:textId="77777777" w:rsidR="00330EE9" w:rsidRDefault="00330EE9" w:rsidP="003537F8">
            <w:pPr>
              <w:ind w:firstLine="353"/>
              <w:jc w:val="both"/>
              <w:rPr>
                <w:rFonts w:ascii="Times New Roman" w:hAnsi="Times New Roman" w:cs="Times New Roman"/>
                <w:sz w:val="24"/>
                <w:szCs w:val="24"/>
              </w:rPr>
            </w:pPr>
          </w:p>
          <w:p w14:paraId="1AE6935F" w14:textId="2E0B723B" w:rsidR="00330EE9" w:rsidRPr="00CB2D73" w:rsidRDefault="00330EE9" w:rsidP="003537F8">
            <w:pPr>
              <w:ind w:firstLine="353"/>
              <w:jc w:val="both"/>
              <w:rPr>
                <w:rFonts w:ascii="Times New Roman" w:eastAsia="Times New Roman" w:hAnsi="Times New Roman" w:cs="Times New Roman"/>
                <w:sz w:val="24"/>
                <w:szCs w:val="24"/>
                <w:lang w:eastAsia="lv-LV"/>
              </w:rPr>
            </w:pPr>
            <w:r w:rsidRPr="00CB2D73">
              <w:rPr>
                <w:rFonts w:ascii="Times New Roman" w:eastAsia="Times New Roman" w:hAnsi="Times New Roman" w:cs="Times New Roman"/>
                <w:sz w:val="24"/>
                <w:szCs w:val="24"/>
                <w:lang w:eastAsia="lv-LV"/>
              </w:rPr>
              <w:t>Ņemot vērā, ka AM valdījumā pārņemamās zemes vienības Daugavpils novada Vaboles, Līksnas un Kalupes pagastos ietilpst medību tiesību nomas platībās, kas saskaņā ar LVM noslēgtajiem medību tiesī</w:t>
            </w:r>
            <w:r w:rsidR="000C2002">
              <w:rPr>
                <w:rFonts w:ascii="Times New Roman" w:eastAsia="Times New Roman" w:hAnsi="Times New Roman" w:cs="Times New Roman"/>
                <w:sz w:val="24"/>
                <w:szCs w:val="24"/>
                <w:lang w:eastAsia="lv-LV"/>
              </w:rPr>
              <w:t>bu nomas līgumiem iznomātas trim</w:t>
            </w:r>
            <w:r w:rsidRPr="00CB2D73">
              <w:rPr>
                <w:rFonts w:ascii="Times New Roman" w:eastAsia="Times New Roman" w:hAnsi="Times New Roman" w:cs="Times New Roman"/>
                <w:sz w:val="24"/>
                <w:szCs w:val="24"/>
                <w:lang w:eastAsia="lv-LV"/>
              </w:rPr>
              <w:t xml:space="preserve"> medību tiesību nomniekiem</w:t>
            </w:r>
            <w:r w:rsidR="000C2002">
              <w:rPr>
                <w:rFonts w:ascii="Times New Roman" w:eastAsia="Times New Roman" w:hAnsi="Times New Roman" w:cs="Times New Roman"/>
                <w:sz w:val="24"/>
                <w:szCs w:val="24"/>
                <w:lang w:eastAsia="lv-LV"/>
              </w:rPr>
              <w:t> / </w:t>
            </w:r>
            <w:r w:rsidRPr="00CB2D73">
              <w:rPr>
                <w:rFonts w:ascii="Times New Roman" w:eastAsia="Times New Roman" w:hAnsi="Times New Roman" w:cs="Times New Roman"/>
                <w:sz w:val="24"/>
                <w:szCs w:val="24"/>
                <w:lang w:eastAsia="lv-LV"/>
              </w:rPr>
              <w:t>mednieku biedrībām, AM apņemas saskaņā ar Vienošanās 2.12. punktu Vienošanās 2.12.1., 2.12.2., 2.12.3. apakšpunktos norādītos spēkā esošos medību tiesību nomas līgumus pēc zemes vienību valdītāja maiņas pārjaunot uz AM, ņemot vērā AM kā valsts pārvaldes iestādei normatīvajos aktos noteiktos ierobežojumus.</w:t>
            </w:r>
          </w:p>
          <w:p w14:paraId="1AE69360" w14:textId="77777777" w:rsidR="00330EE9" w:rsidRPr="006B7616" w:rsidRDefault="00330EE9" w:rsidP="003537F8">
            <w:pPr>
              <w:ind w:firstLine="353"/>
              <w:jc w:val="both"/>
              <w:rPr>
                <w:rFonts w:ascii="Times New Roman" w:hAnsi="Times New Roman" w:cs="Times New Roman"/>
                <w:sz w:val="24"/>
                <w:szCs w:val="24"/>
                <w:u w:val="single"/>
              </w:rPr>
            </w:pPr>
          </w:p>
          <w:p w14:paraId="1AE69361" w14:textId="77777777" w:rsidR="00330EE9" w:rsidRPr="00D4247E" w:rsidRDefault="00330EE9" w:rsidP="003537F8">
            <w:pPr>
              <w:ind w:firstLine="353"/>
              <w:jc w:val="both"/>
              <w:rPr>
                <w:rFonts w:ascii="Times New Roman" w:hAnsi="Times New Roman" w:cs="Times New Roman"/>
                <w:sz w:val="24"/>
                <w:szCs w:val="24"/>
              </w:rPr>
            </w:pPr>
            <w:r>
              <w:rPr>
                <w:rFonts w:ascii="Times New Roman" w:hAnsi="Times New Roman" w:cs="Times New Roman"/>
                <w:sz w:val="24"/>
                <w:szCs w:val="24"/>
              </w:rPr>
              <w:t xml:space="preserve">Pamatojoties uz Vienošanos, ir ierosināta lokālplānojuma izstrāde plānotā poligona “Meža Mackeviči” Daugavpils novadā teritorijai. Tās mērķis ir mainīt Daugavpils novada Teritorijas plānojumā 2012.–2023. gadam noteikto funkcionālo zonējumu un teritorijas izmantošanas un apbūves nosacījumus no ZM pārņemamajām teritorijām, lai varētu realizēt Nacionālo bruņoto spēku mācību infrastruktūras izveidi un attīstību. Daugavpils novada dome 2019. gada 16. maijā ir pieņēmusi lēmumu Nr. 1416 (prot. Nr. 61, 1. &amp;) “Par lokālplānojumu plānotā militārā poligona “Meža Mackeviči” teritorijai” un apstiprinājusi darba uzdevumu lokālplānojuma izstrādei. </w:t>
            </w:r>
          </w:p>
          <w:p w14:paraId="1AE69362" w14:textId="77777777" w:rsidR="00330EE9" w:rsidRDefault="00330EE9" w:rsidP="003537F8">
            <w:pPr>
              <w:pStyle w:val="ListParagraph"/>
              <w:tabs>
                <w:tab w:val="left" w:pos="0"/>
              </w:tabs>
              <w:spacing w:after="0" w:line="240" w:lineRule="auto"/>
              <w:ind w:left="0" w:firstLine="353"/>
              <w:jc w:val="both"/>
              <w:rPr>
                <w:rFonts w:ascii="Times New Roman" w:hAnsi="Times New Roman" w:cs="Times New Roman"/>
                <w:sz w:val="24"/>
                <w:szCs w:val="24"/>
              </w:rPr>
            </w:pPr>
            <w:r>
              <w:rPr>
                <w:rFonts w:ascii="Times New Roman" w:hAnsi="Times New Roman" w:cs="Times New Roman"/>
                <w:sz w:val="24"/>
                <w:szCs w:val="24"/>
              </w:rPr>
              <w:t>MK rīkojuma projekts sagatavots, lai Zemessardzes mācību poligona paplašināšanai un tā infrastruktūras izveidei no ZM pārņemtu AM valdījumā trīs nekustamos īpašumus (zemes vienības), kas ierakstīti zemesgrāmatā uz valsts vārda ZM personā.</w:t>
            </w:r>
          </w:p>
          <w:p w14:paraId="1AE69363" w14:textId="77777777" w:rsidR="00330EE9" w:rsidRPr="00C109DB" w:rsidRDefault="00330EE9" w:rsidP="003537F8">
            <w:pPr>
              <w:pStyle w:val="ListParagraph"/>
              <w:spacing w:after="0" w:line="240" w:lineRule="auto"/>
              <w:ind w:left="33" w:firstLine="320"/>
              <w:jc w:val="both"/>
              <w:rPr>
                <w:rFonts w:ascii="Times New Roman" w:hAnsi="Times New Roman" w:cs="Times New Roman"/>
                <w:sz w:val="24"/>
                <w:szCs w:val="24"/>
              </w:rPr>
            </w:pPr>
            <w:r w:rsidRPr="00963EAC">
              <w:rPr>
                <w:rFonts w:ascii="Times New Roman" w:hAnsi="Times New Roman" w:cs="Times New Roman"/>
                <w:sz w:val="24"/>
                <w:szCs w:val="24"/>
              </w:rPr>
              <w:t>Ņemot vērā normatīvajos aktos noteikto kārtību</w:t>
            </w:r>
            <w:r>
              <w:rPr>
                <w:rFonts w:ascii="Times New Roman" w:hAnsi="Times New Roman" w:cs="Times New Roman"/>
                <w:sz w:val="24"/>
                <w:szCs w:val="24"/>
              </w:rPr>
              <w:t>, pēc nekustamo īpašumu pārņemšanas AM vadījumā īpašuma tiesības uz nekustamajiem īpašumiem tiks nostiprinātas z</w:t>
            </w:r>
            <w:r w:rsidRPr="00963EAC">
              <w:rPr>
                <w:rFonts w:ascii="Times New Roman" w:hAnsi="Times New Roman" w:cs="Times New Roman"/>
                <w:sz w:val="24"/>
                <w:szCs w:val="24"/>
              </w:rPr>
              <w:t>emesgrā</w:t>
            </w:r>
            <w:r>
              <w:rPr>
                <w:rFonts w:ascii="Times New Roman" w:hAnsi="Times New Roman" w:cs="Times New Roman"/>
                <w:sz w:val="24"/>
                <w:szCs w:val="24"/>
              </w:rPr>
              <w:t>matā uz valsts vārda AM personā.</w:t>
            </w:r>
          </w:p>
        </w:tc>
      </w:tr>
      <w:tr w:rsidR="00330EE9" w14:paraId="1AE69368" w14:textId="77777777" w:rsidTr="003537F8">
        <w:tc>
          <w:tcPr>
            <w:tcW w:w="562" w:type="dxa"/>
          </w:tcPr>
          <w:p w14:paraId="1AE69365" w14:textId="77777777" w:rsidR="00330EE9" w:rsidRPr="00963EAC" w:rsidRDefault="00330EE9" w:rsidP="003537F8">
            <w:pPr>
              <w:jc w:val="both"/>
              <w:rPr>
                <w:rFonts w:ascii="Times New Roman" w:hAnsi="Times New Roman" w:cs="Times New Roman"/>
                <w:sz w:val="24"/>
                <w:szCs w:val="24"/>
              </w:rPr>
            </w:pPr>
            <w:r>
              <w:rPr>
                <w:rFonts w:ascii="Times New Roman" w:hAnsi="Times New Roman" w:cs="Times New Roman"/>
                <w:sz w:val="24"/>
                <w:szCs w:val="24"/>
              </w:rPr>
              <w:lastRenderedPageBreak/>
              <w:t>3.</w:t>
            </w:r>
          </w:p>
        </w:tc>
        <w:tc>
          <w:tcPr>
            <w:tcW w:w="1949" w:type="dxa"/>
          </w:tcPr>
          <w:p w14:paraId="1AE69366" w14:textId="77777777" w:rsidR="00330EE9" w:rsidRPr="00963EAC" w:rsidRDefault="00330EE9" w:rsidP="003537F8">
            <w:pPr>
              <w:jc w:val="both"/>
              <w:rPr>
                <w:rFonts w:ascii="Times New Roman" w:hAnsi="Times New Roman" w:cs="Times New Roman"/>
                <w:sz w:val="24"/>
                <w:szCs w:val="24"/>
              </w:rPr>
            </w:pPr>
            <w:r>
              <w:rPr>
                <w:rFonts w:ascii="Times New Roman" w:hAnsi="Times New Roman" w:cs="Times New Roman"/>
                <w:sz w:val="24"/>
                <w:szCs w:val="24"/>
              </w:rPr>
              <w:t>Projekta izstrādē iesaistītās institūcijas un publiskas personas kapitālsabiedrības</w:t>
            </w:r>
          </w:p>
        </w:tc>
        <w:tc>
          <w:tcPr>
            <w:tcW w:w="6811" w:type="dxa"/>
          </w:tcPr>
          <w:p w14:paraId="1AE69367" w14:textId="77777777" w:rsidR="00330EE9" w:rsidRPr="005A5A64" w:rsidRDefault="00330EE9" w:rsidP="003537F8">
            <w:pPr>
              <w:pStyle w:val="ListParagraph"/>
              <w:tabs>
                <w:tab w:val="left" w:pos="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AM, ZM, </w:t>
            </w:r>
            <w:r w:rsidR="00B23271">
              <w:rPr>
                <w:rFonts w:ascii="Times New Roman" w:hAnsi="Times New Roman" w:cs="Times New Roman"/>
                <w:sz w:val="24"/>
                <w:szCs w:val="24"/>
              </w:rPr>
              <w:t xml:space="preserve">LVM, </w:t>
            </w:r>
            <w:r w:rsidRPr="00CB64D1">
              <w:rPr>
                <w:rFonts w:ascii="Times New Roman" w:hAnsi="Times New Roman" w:cs="Times New Roman"/>
                <w:sz w:val="24"/>
                <w:szCs w:val="24"/>
              </w:rPr>
              <w:t>Valsts aizsardzības militā</w:t>
            </w:r>
            <w:r>
              <w:rPr>
                <w:rFonts w:ascii="Times New Roman" w:hAnsi="Times New Roman" w:cs="Times New Roman"/>
                <w:sz w:val="24"/>
                <w:szCs w:val="24"/>
              </w:rPr>
              <w:t>ro objektu un iepirkumu centrs</w:t>
            </w:r>
          </w:p>
        </w:tc>
      </w:tr>
      <w:tr w:rsidR="00330EE9" w14:paraId="1AE6936C" w14:textId="77777777" w:rsidTr="003537F8">
        <w:tc>
          <w:tcPr>
            <w:tcW w:w="562" w:type="dxa"/>
          </w:tcPr>
          <w:p w14:paraId="1AE69369" w14:textId="77777777" w:rsidR="00330EE9" w:rsidRDefault="00330EE9" w:rsidP="003537F8">
            <w:pPr>
              <w:jc w:val="both"/>
              <w:rPr>
                <w:rFonts w:ascii="Times New Roman" w:hAnsi="Times New Roman" w:cs="Times New Roman"/>
                <w:sz w:val="24"/>
                <w:szCs w:val="24"/>
              </w:rPr>
            </w:pPr>
          </w:p>
        </w:tc>
        <w:tc>
          <w:tcPr>
            <w:tcW w:w="1949" w:type="dxa"/>
          </w:tcPr>
          <w:p w14:paraId="1AE6936A" w14:textId="77777777" w:rsidR="00330EE9" w:rsidRDefault="00330EE9" w:rsidP="003537F8">
            <w:pPr>
              <w:jc w:val="both"/>
              <w:rPr>
                <w:rFonts w:ascii="Times New Roman" w:hAnsi="Times New Roman" w:cs="Times New Roman"/>
                <w:sz w:val="24"/>
                <w:szCs w:val="24"/>
              </w:rPr>
            </w:pPr>
            <w:r>
              <w:rPr>
                <w:rFonts w:ascii="Times New Roman" w:hAnsi="Times New Roman" w:cs="Times New Roman"/>
                <w:sz w:val="24"/>
                <w:szCs w:val="24"/>
              </w:rPr>
              <w:t>Cita informācija</w:t>
            </w:r>
          </w:p>
        </w:tc>
        <w:tc>
          <w:tcPr>
            <w:tcW w:w="6811" w:type="dxa"/>
          </w:tcPr>
          <w:p w14:paraId="1AE6936B" w14:textId="77777777" w:rsidR="00330EE9" w:rsidRPr="00D8191F" w:rsidRDefault="00330EE9" w:rsidP="003537F8">
            <w:pPr>
              <w:tabs>
                <w:tab w:val="left" w:pos="0"/>
              </w:tabs>
              <w:jc w:val="both"/>
              <w:rPr>
                <w:rFonts w:ascii="Times New Roman" w:hAnsi="Times New Roman" w:cs="Times New Roman"/>
                <w:sz w:val="24"/>
                <w:szCs w:val="24"/>
              </w:rPr>
            </w:pPr>
            <w:r w:rsidRPr="00D8191F">
              <w:rPr>
                <w:rFonts w:ascii="Times New Roman" w:hAnsi="Times New Roman" w:cs="Times New Roman"/>
                <w:sz w:val="24"/>
                <w:szCs w:val="24"/>
              </w:rPr>
              <w:t>Nav.</w:t>
            </w:r>
          </w:p>
        </w:tc>
      </w:tr>
    </w:tbl>
    <w:p w14:paraId="1AE6936D" w14:textId="77777777" w:rsidR="00330EE9" w:rsidRPr="00D53A4B" w:rsidRDefault="00330EE9" w:rsidP="00330EE9">
      <w:pPr>
        <w:spacing w:after="0" w:line="240" w:lineRule="auto"/>
        <w:rPr>
          <w:rFonts w:ascii="Times New Roman" w:eastAsia="Times New Roman" w:hAnsi="Times New Roman" w:cs="Times New Roman"/>
          <w:sz w:val="20"/>
          <w:szCs w:val="20"/>
          <w:lang w:eastAsia="lv-LV"/>
        </w:rPr>
      </w:pPr>
    </w:p>
    <w:tbl>
      <w:tblPr>
        <w:tblStyle w:val="TableGrid"/>
        <w:tblW w:w="5160" w:type="pct"/>
        <w:tblLook w:val="04A0" w:firstRow="1" w:lastRow="0" w:firstColumn="1" w:lastColumn="0" w:noHBand="0" w:noVBand="1"/>
      </w:tblPr>
      <w:tblGrid>
        <w:gridCol w:w="9351"/>
      </w:tblGrid>
      <w:tr w:rsidR="00330EE9" w:rsidRPr="00963EAC" w14:paraId="1AE6936F" w14:textId="77777777" w:rsidTr="003537F8">
        <w:tc>
          <w:tcPr>
            <w:tcW w:w="5000" w:type="pct"/>
            <w:hideMark/>
          </w:tcPr>
          <w:p w14:paraId="1AE6936E" w14:textId="77777777" w:rsidR="00330EE9" w:rsidRPr="00963EAC" w:rsidRDefault="00330EE9" w:rsidP="003537F8">
            <w:pPr>
              <w:jc w:val="center"/>
              <w:rPr>
                <w:rFonts w:ascii="Times New Roman" w:eastAsia="Times New Roman" w:hAnsi="Times New Roman" w:cs="Times New Roman"/>
                <w:b/>
                <w:bCs/>
                <w:sz w:val="24"/>
                <w:szCs w:val="24"/>
                <w:lang w:eastAsia="lv-LV"/>
              </w:rPr>
            </w:pPr>
            <w:r w:rsidRPr="00963EAC">
              <w:rPr>
                <w:rFonts w:ascii="Times New Roman" w:eastAsia="Times New Roman" w:hAnsi="Times New Roman" w:cs="Times New Roman"/>
                <w:b/>
                <w:bCs/>
                <w:sz w:val="24"/>
                <w:szCs w:val="24"/>
                <w:lang w:eastAsia="lv-LV"/>
              </w:rPr>
              <w:t>II. Tiesību akta projekta ietekme uz sabiedrību, tautsaimniecības attīstību un administratīvo slogu</w:t>
            </w:r>
          </w:p>
        </w:tc>
      </w:tr>
      <w:tr w:rsidR="00330EE9" w:rsidRPr="00963EAC" w14:paraId="1AE69371" w14:textId="77777777" w:rsidTr="003537F8">
        <w:tc>
          <w:tcPr>
            <w:tcW w:w="5000" w:type="pct"/>
          </w:tcPr>
          <w:p w14:paraId="1AE69370" w14:textId="77777777" w:rsidR="00330EE9" w:rsidRPr="009F6EBF" w:rsidRDefault="00330EE9" w:rsidP="003537F8">
            <w:pPr>
              <w:jc w:val="center"/>
              <w:rPr>
                <w:rFonts w:ascii="Times New Roman" w:eastAsia="Times New Roman" w:hAnsi="Times New Roman" w:cs="Times New Roman"/>
                <w:bCs/>
                <w:sz w:val="24"/>
                <w:szCs w:val="24"/>
                <w:lang w:eastAsia="lv-LV"/>
              </w:rPr>
            </w:pPr>
            <w:r w:rsidRPr="009F6EBF">
              <w:rPr>
                <w:rFonts w:ascii="Times New Roman" w:eastAsia="Times New Roman" w:hAnsi="Times New Roman" w:cs="Times New Roman"/>
                <w:bCs/>
                <w:sz w:val="24"/>
                <w:szCs w:val="24"/>
                <w:lang w:eastAsia="lv-LV"/>
              </w:rPr>
              <w:t>Projekts šo jomu neskar.</w:t>
            </w:r>
          </w:p>
        </w:tc>
      </w:tr>
    </w:tbl>
    <w:p w14:paraId="1AE69372" w14:textId="77777777" w:rsidR="00330EE9" w:rsidRPr="00D53A4B" w:rsidRDefault="00330EE9" w:rsidP="00330EE9">
      <w:pPr>
        <w:spacing w:after="0" w:line="240" w:lineRule="auto"/>
        <w:rPr>
          <w:rFonts w:ascii="Times New Roman" w:eastAsia="Times New Roman" w:hAnsi="Times New Roman" w:cs="Times New Roman"/>
          <w:sz w:val="20"/>
          <w:szCs w:val="20"/>
          <w:lang w:eastAsia="lv-LV"/>
        </w:rPr>
      </w:pPr>
    </w:p>
    <w:tbl>
      <w:tblPr>
        <w:tblW w:w="5223" w:type="pct"/>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73"/>
        <w:gridCol w:w="1074"/>
        <w:gridCol w:w="1073"/>
        <w:gridCol w:w="934"/>
        <w:gridCol w:w="947"/>
        <w:gridCol w:w="940"/>
        <w:gridCol w:w="940"/>
        <w:gridCol w:w="1284"/>
      </w:tblGrid>
      <w:tr w:rsidR="00330EE9" w:rsidRPr="00963EAC" w14:paraId="1AE69374" w14:textId="77777777" w:rsidTr="003537F8">
        <w:trPr>
          <w:cantSplit/>
        </w:trPr>
        <w:tc>
          <w:tcPr>
            <w:tcW w:w="9465" w:type="dxa"/>
            <w:gridSpan w:val="8"/>
            <w:shd w:val="clear" w:color="auto" w:fill="auto"/>
            <w:vAlign w:val="center"/>
            <w:hideMark/>
          </w:tcPr>
          <w:p w14:paraId="1AE69373"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rPr>
            </w:pPr>
            <w:r w:rsidRPr="00963EAC">
              <w:rPr>
                <w:rFonts w:ascii="Times New Roman" w:eastAsia="Times New Roman" w:hAnsi="Times New Roman" w:cs="Times New Roman"/>
                <w:b/>
                <w:bCs/>
                <w:sz w:val="24"/>
                <w:szCs w:val="24"/>
              </w:rPr>
              <w:t>III. Tiesību akta projekta ietekme uz valsts budžetu un pašvaldību budžetiem</w:t>
            </w:r>
          </w:p>
        </w:tc>
      </w:tr>
      <w:tr w:rsidR="00330EE9" w:rsidRPr="00963EAC" w14:paraId="1AE69378" w14:textId="77777777" w:rsidTr="003537F8">
        <w:trPr>
          <w:cantSplit/>
        </w:trPr>
        <w:tc>
          <w:tcPr>
            <w:tcW w:w="2273" w:type="dxa"/>
            <w:vMerge w:val="restart"/>
            <w:shd w:val="clear" w:color="auto" w:fill="FFFFFF"/>
            <w:vAlign w:val="center"/>
          </w:tcPr>
          <w:p w14:paraId="1AE69375"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r w:rsidRPr="00963EAC">
              <w:rPr>
                <w:rFonts w:ascii="Times New Roman" w:eastAsia="Times New Roman" w:hAnsi="Times New Roman" w:cs="Times New Roman"/>
                <w:bCs/>
                <w:sz w:val="24"/>
                <w:szCs w:val="24"/>
              </w:rPr>
              <w:t>Rādītāji</w:t>
            </w:r>
          </w:p>
        </w:tc>
        <w:tc>
          <w:tcPr>
            <w:tcW w:w="2147" w:type="dxa"/>
            <w:gridSpan w:val="2"/>
            <w:vMerge w:val="restart"/>
            <w:shd w:val="clear" w:color="auto" w:fill="FFFFFF"/>
            <w:vAlign w:val="center"/>
            <w:hideMark/>
          </w:tcPr>
          <w:p w14:paraId="1AE69376"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2019. </w:t>
            </w:r>
            <w:r w:rsidRPr="00963EAC">
              <w:rPr>
                <w:rFonts w:ascii="Times New Roman" w:eastAsia="Times New Roman" w:hAnsi="Times New Roman" w:cs="Times New Roman"/>
                <w:bCs/>
                <w:sz w:val="24"/>
                <w:szCs w:val="24"/>
              </w:rPr>
              <w:t>gads</w:t>
            </w:r>
          </w:p>
        </w:tc>
        <w:tc>
          <w:tcPr>
            <w:tcW w:w="5045" w:type="dxa"/>
            <w:gridSpan w:val="5"/>
            <w:shd w:val="clear" w:color="auto" w:fill="FFFFFF"/>
            <w:vAlign w:val="center"/>
            <w:hideMark/>
          </w:tcPr>
          <w:p w14:paraId="1AE6937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Turpmākie trīs gadi (</w:t>
            </w:r>
            <w:r w:rsidRPr="00963EAC">
              <w:rPr>
                <w:rFonts w:ascii="Times New Roman" w:eastAsia="Times New Roman" w:hAnsi="Times New Roman" w:cs="Times New Roman"/>
                <w:i/>
                <w:iCs/>
                <w:sz w:val="24"/>
                <w:szCs w:val="24"/>
              </w:rPr>
              <w:t>euro</w:t>
            </w:r>
            <w:r w:rsidRPr="00963EAC">
              <w:rPr>
                <w:rFonts w:ascii="Times New Roman" w:eastAsia="Times New Roman" w:hAnsi="Times New Roman" w:cs="Times New Roman"/>
                <w:sz w:val="24"/>
                <w:szCs w:val="24"/>
              </w:rPr>
              <w:t>)</w:t>
            </w:r>
          </w:p>
        </w:tc>
      </w:tr>
      <w:tr w:rsidR="00330EE9" w:rsidRPr="00963EAC" w14:paraId="1AE6937E" w14:textId="77777777" w:rsidTr="003537F8">
        <w:trPr>
          <w:cantSplit/>
        </w:trPr>
        <w:tc>
          <w:tcPr>
            <w:tcW w:w="2273" w:type="dxa"/>
            <w:vMerge/>
            <w:shd w:val="clear" w:color="auto" w:fill="auto"/>
            <w:vAlign w:val="center"/>
            <w:hideMark/>
          </w:tcPr>
          <w:p w14:paraId="1AE69379"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p>
        </w:tc>
        <w:tc>
          <w:tcPr>
            <w:tcW w:w="2147" w:type="dxa"/>
            <w:gridSpan w:val="2"/>
            <w:vMerge/>
            <w:shd w:val="clear" w:color="auto" w:fill="auto"/>
            <w:vAlign w:val="center"/>
            <w:hideMark/>
          </w:tcPr>
          <w:p w14:paraId="1AE6937A"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p>
        </w:tc>
        <w:tc>
          <w:tcPr>
            <w:tcW w:w="1881" w:type="dxa"/>
            <w:gridSpan w:val="2"/>
            <w:shd w:val="clear" w:color="auto" w:fill="FFFFFF"/>
            <w:vAlign w:val="center"/>
            <w:hideMark/>
          </w:tcPr>
          <w:p w14:paraId="1AE6937B"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2020.</w:t>
            </w:r>
          </w:p>
        </w:tc>
        <w:tc>
          <w:tcPr>
            <w:tcW w:w="1880" w:type="dxa"/>
            <w:gridSpan w:val="2"/>
            <w:shd w:val="clear" w:color="auto" w:fill="FFFFFF"/>
            <w:vAlign w:val="center"/>
            <w:hideMark/>
          </w:tcPr>
          <w:p w14:paraId="1AE6937C"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2021.</w:t>
            </w:r>
          </w:p>
        </w:tc>
        <w:tc>
          <w:tcPr>
            <w:tcW w:w="1284" w:type="dxa"/>
            <w:shd w:val="clear" w:color="auto" w:fill="FFFFFF"/>
            <w:vAlign w:val="center"/>
            <w:hideMark/>
          </w:tcPr>
          <w:p w14:paraId="1AE6937D" w14:textId="77777777" w:rsidR="00330EE9" w:rsidRPr="00963EAC" w:rsidRDefault="00330EE9" w:rsidP="003537F8">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2022.</w:t>
            </w:r>
          </w:p>
        </w:tc>
      </w:tr>
      <w:tr w:rsidR="00330EE9" w:rsidRPr="00963EAC" w14:paraId="1AE69387" w14:textId="77777777" w:rsidTr="003537F8">
        <w:trPr>
          <w:cantSplit/>
        </w:trPr>
        <w:tc>
          <w:tcPr>
            <w:tcW w:w="2273" w:type="dxa"/>
            <w:vMerge/>
            <w:shd w:val="clear" w:color="auto" w:fill="auto"/>
            <w:vAlign w:val="center"/>
            <w:hideMark/>
          </w:tcPr>
          <w:p w14:paraId="1AE6937F"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rPr>
            </w:pPr>
          </w:p>
        </w:tc>
        <w:tc>
          <w:tcPr>
            <w:tcW w:w="1074" w:type="dxa"/>
            <w:shd w:val="clear" w:color="auto" w:fill="FFFFFF"/>
            <w:vAlign w:val="center"/>
            <w:hideMark/>
          </w:tcPr>
          <w:p w14:paraId="1AE6938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saskaņā ar valsts budžetu kārtējam gadam</w:t>
            </w:r>
          </w:p>
        </w:tc>
        <w:tc>
          <w:tcPr>
            <w:tcW w:w="1073" w:type="dxa"/>
            <w:shd w:val="clear" w:color="auto" w:fill="FFFFFF"/>
            <w:vAlign w:val="center"/>
            <w:hideMark/>
          </w:tcPr>
          <w:p w14:paraId="1AE6938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izmaiņas kārtējā gadā, salīdzinot ar valsts budžetu kārtējam gadam</w:t>
            </w:r>
          </w:p>
        </w:tc>
        <w:tc>
          <w:tcPr>
            <w:tcW w:w="934" w:type="dxa"/>
            <w:shd w:val="clear" w:color="auto" w:fill="FFFFFF"/>
            <w:vAlign w:val="center"/>
            <w:hideMark/>
          </w:tcPr>
          <w:p w14:paraId="1AE6938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saskaņā ar vidēja termiņa budžeta ietvaru</w:t>
            </w:r>
          </w:p>
        </w:tc>
        <w:tc>
          <w:tcPr>
            <w:tcW w:w="947" w:type="dxa"/>
            <w:shd w:val="clear" w:color="auto" w:fill="FFFFFF"/>
            <w:vAlign w:val="center"/>
            <w:hideMark/>
          </w:tcPr>
          <w:p w14:paraId="1AE6938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izmaiņas, salīdzinot ar vid</w:t>
            </w:r>
            <w:r>
              <w:rPr>
                <w:rFonts w:ascii="Times New Roman" w:eastAsia="Times New Roman" w:hAnsi="Times New Roman" w:cs="Times New Roman"/>
                <w:sz w:val="24"/>
                <w:szCs w:val="24"/>
              </w:rPr>
              <w:t>ēja termiņa budžeta ietvaru 2019.</w:t>
            </w:r>
            <w:r w:rsidRPr="00963EAC">
              <w:rPr>
                <w:rFonts w:ascii="Times New Roman" w:eastAsia="Times New Roman" w:hAnsi="Times New Roman" w:cs="Times New Roman"/>
                <w:sz w:val="24"/>
                <w:szCs w:val="24"/>
              </w:rPr>
              <w:t xml:space="preserve"> gadam</w:t>
            </w:r>
          </w:p>
        </w:tc>
        <w:tc>
          <w:tcPr>
            <w:tcW w:w="940" w:type="dxa"/>
            <w:shd w:val="clear" w:color="auto" w:fill="FFFFFF"/>
            <w:vAlign w:val="center"/>
            <w:hideMark/>
          </w:tcPr>
          <w:p w14:paraId="1AE6938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saskaņā ar vidēja termiņa budžeta ietvaru</w:t>
            </w:r>
          </w:p>
        </w:tc>
        <w:tc>
          <w:tcPr>
            <w:tcW w:w="940" w:type="dxa"/>
            <w:shd w:val="clear" w:color="auto" w:fill="FFFFFF"/>
            <w:vAlign w:val="center"/>
            <w:hideMark/>
          </w:tcPr>
          <w:p w14:paraId="1AE6938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izmaiņas, salīdzinot ar vidēja termiņa budžeta ietvaru 2019</w:t>
            </w:r>
            <w:r>
              <w:rPr>
                <w:rFonts w:ascii="Times New Roman" w:eastAsia="Times New Roman" w:hAnsi="Times New Roman" w:cs="Times New Roman"/>
                <w:sz w:val="24"/>
                <w:szCs w:val="24"/>
              </w:rPr>
              <w:t>.</w:t>
            </w:r>
            <w:r w:rsidRPr="00963EAC">
              <w:rPr>
                <w:rFonts w:ascii="Times New Roman" w:eastAsia="Times New Roman" w:hAnsi="Times New Roman" w:cs="Times New Roman"/>
                <w:sz w:val="24"/>
                <w:szCs w:val="24"/>
              </w:rPr>
              <w:t xml:space="preserve"> gadam</w:t>
            </w:r>
          </w:p>
        </w:tc>
        <w:tc>
          <w:tcPr>
            <w:tcW w:w="1284" w:type="dxa"/>
            <w:shd w:val="clear" w:color="auto" w:fill="FFFFFF"/>
            <w:vAlign w:val="center"/>
            <w:hideMark/>
          </w:tcPr>
          <w:p w14:paraId="1AE6938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 xml:space="preserve">izmaiņas, salīdzinot ar vidēja termiņa budžeta ietvaru </w:t>
            </w:r>
            <w:r w:rsidRPr="00963EAC">
              <w:rPr>
                <w:rFonts w:ascii="Times New Roman" w:eastAsia="Times New Roman" w:hAnsi="Times New Roman" w:cs="Times New Roman"/>
                <w:sz w:val="24"/>
                <w:szCs w:val="24"/>
              </w:rPr>
              <w:br/>
              <w:t>20</w:t>
            </w:r>
            <w:r>
              <w:rPr>
                <w:rFonts w:ascii="Times New Roman" w:eastAsia="Times New Roman" w:hAnsi="Times New Roman" w:cs="Times New Roman"/>
                <w:sz w:val="24"/>
                <w:szCs w:val="24"/>
              </w:rPr>
              <w:t xml:space="preserve">19. </w:t>
            </w:r>
            <w:r w:rsidRPr="00963EAC">
              <w:rPr>
                <w:rFonts w:ascii="Times New Roman" w:eastAsia="Times New Roman" w:hAnsi="Times New Roman" w:cs="Times New Roman"/>
                <w:sz w:val="24"/>
                <w:szCs w:val="24"/>
              </w:rPr>
              <w:t>gadam</w:t>
            </w:r>
          </w:p>
        </w:tc>
      </w:tr>
      <w:tr w:rsidR="00330EE9" w:rsidRPr="00963EAC" w14:paraId="1AE69390" w14:textId="77777777" w:rsidTr="003537F8">
        <w:trPr>
          <w:cantSplit/>
        </w:trPr>
        <w:tc>
          <w:tcPr>
            <w:tcW w:w="2273" w:type="dxa"/>
            <w:shd w:val="clear" w:color="auto" w:fill="FFFFFF"/>
            <w:vAlign w:val="center"/>
            <w:hideMark/>
          </w:tcPr>
          <w:p w14:paraId="1AE6938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1</w:t>
            </w:r>
          </w:p>
        </w:tc>
        <w:tc>
          <w:tcPr>
            <w:tcW w:w="1074" w:type="dxa"/>
            <w:shd w:val="clear" w:color="auto" w:fill="FFFFFF"/>
            <w:vAlign w:val="center"/>
            <w:hideMark/>
          </w:tcPr>
          <w:p w14:paraId="1AE6938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2</w:t>
            </w:r>
          </w:p>
        </w:tc>
        <w:tc>
          <w:tcPr>
            <w:tcW w:w="1073" w:type="dxa"/>
            <w:shd w:val="clear" w:color="auto" w:fill="FFFFFF"/>
            <w:vAlign w:val="center"/>
            <w:hideMark/>
          </w:tcPr>
          <w:p w14:paraId="1AE6938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3</w:t>
            </w:r>
          </w:p>
        </w:tc>
        <w:tc>
          <w:tcPr>
            <w:tcW w:w="934" w:type="dxa"/>
            <w:shd w:val="clear" w:color="auto" w:fill="FFFFFF"/>
            <w:vAlign w:val="center"/>
            <w:hideMark/>
          </w:tcPr>
          <w:p w14:paraId="1AE6938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4</w:t>
            </w:r>
          </w:p>
        </w:tc>
        <w:tc>
          <w:tcPr>
            <w:tcW w:w="947" w:type="dxa"/>
            <w:shd w:val="clear" w:color="auto" w:fill="FFFFFF"/>
            <w:vAlign w:val="center"/>
            <w:hideMark/>
          </w:tcPr>
          <w:p w14:paraId="1AE6938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5</w:t>
            </w:r>
          </w:p>
        </w:tc>
        <w:tc>
          <w:tcPr>
            <w:tcW w:w="940" w:type="dxa"/>
            <w:shd w:val="clear" w:color="auto" w:fill="FFFFFF"/>
            <w:vAlign w:val="center"/>
            <w:hideMark/>
          </w:tcPr>
          <w:p w14:paraId="1AE6938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6</w:t>
            </w:r>
          </w:p>
        </w:tc>
        <w:tc>
          <w:tcPr>
            <w:tcW w:w="940" w:type="dxa"/>
            <w:shd w:val="clear" w:color="auto" w:fill="FFFFFF"/>
            <w:vAlign w:val="center"/>
            <w:hideMark/>
          </w:tcPr>
          <w:p w14:paraId="1AE6938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7</w:t>
            </w:r>
          </w:p>
        </w:tc>
        <w:tc>
          <w:tcPr>
            <w:tcW w:w="1284" w:type="dxa"/>
            <w:shd w:val="clear" w:color="auto" w:fill="FFFFFF"/>
            <w:vAlign w:val="center"/>
            <w:hideMark/>
          </w:tcPr>
          <w:p w14:paraId="1AE6938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8</w:t>
            </w:r>
          </w:p>
        </w:tc>
      </w:tr>
      <w:tr w:rsidR="00330EE9" w:rsidRPr="00963EAC" w14:paraId="1AE69399" w14:textId="77777777" w:rsidTr="003537F8">
        <w:trPr>
          <w:cantSplit/>
        </w:trPr>
        <w:tc>
          <w:tcPr>
            <w:tcW w:w="2273" w:type="dxa"/>
            <w:shd w:val="clear" w:color="auto" w:fill="FFFFFF"/>
            <w:hideMark/>
          </w:tcPr>
          <w:p w14:paraId="1AE69391"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1. Budžeta ieņēmumi</w:t>
            </w:r>
          </w:p>
        </w:tc>
        <w:tc>
          <w:tcPr>
            <w:tcW w:w="1074" w:type="dxa"/>
            <w:shd w:val="clear" w:color="auto" w:fill="FFFFFF"/>
            <w:vAlign w:val="center"/>
            <w:hideMark/>
          </w:tcPr>
          <w:p w14:paraId="1AE6939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FFFFFF"/>
            <w:vAlign w:val="center"/>
            <w:hideMark/>
          </w:tcPr>
          <w:p w14:paraId="1AE6939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FFFFFF"/>
            <w:vAlign w:val="center"/>
            <w:hideMark/>
          </w:tcPr>
          <w:p w14:paraId="1AE6939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FFFFFF"/>
            <w:vAlign w:val="center"/>
            <w:hideMark/>
          </w:tcPr>
          <w:p w14:paraId="1AE6939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FFFFFF"/>
            <w:vAlign w:val="center"/>
            <w:hideMark/>
          </w:tcPr>
          <w:p w14:paraId="1AE6939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FFFFFF"/>
            <w:vAlign w:val="center"/>
            <w:hideMark/>
          </w:tcPr>
          <w:p w14:paraId="1AE6939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FFFFFF"/>
            <w:vAlign w:val="center"/>
            <w:hideMark/>
          </w:tcPr>
          <w:p w14:paraId="1AE6939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A2" w14:textId="77777777" w:rsidTr="003537F8">
        <w:trPr>
          <w:cantSplit/>
        </w:trPr>
        <w:tc>
          <w:tcPr>
            <w:tcW w:w="2273" w:type="dxa"/>
            <w:shd w:val="clear" w:color="auto" w:fill="auto"/>
            <w:hideMark/>
          </w:tcPr>
          <w:p w14:paraId="1AE6939A"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1.1. valsts pamatbudžets, tai skaitā ieņēmumi no maksas pakalpojumiem un citi pašu ieņēmumi</w:t>
            </w:r>
          </w:p>
        </w:tc>
        <w:tc>
          <w:tcPr>
            <w:tcW w:w="1074" w:type="dxa"/>
            <w:shd w:val="clear" w:color="auto" w:fill="auto"/>
            <w:vAlign w:val="center"/>
            <w:hideMark/>
          </w:tcPr>
          <w:p w14:paraId="1AE6939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9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9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9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9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A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A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AB" w14:textId="77777777" w:rsidTr="003537F8">
        <w:trPr>
          <w:cantSplit/>
        </w:trPr>
        <w:tc>
          <w:tcPr>
            <w:tcW w:w="2273" w:type="dxa"/>
            <w:shd w:val="clear" w:color="auto" w:fill="auto"/>
            <w:hideMark/>
          </w:tcPr>
          <w:p w14:paraId="1AE693A3"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1.2. valsts speciālais budžets</w:t>
            </w:r>
          </w:p>
        </w:tc>
        <w:tc>
          <w:tcPr>
            <w:tcW w:w="1074" w:type="dxa"/>
            <w:shd w:val="clear" w:color="auto" w:fill="auto"/>
            <w:vAlign w:val="center"/>
            <w:hideMark/>
          </w:tcPr>
          <w:p w14:paraId="1AE693A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A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A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A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A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A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A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B4" w14:textId="77777777" w:rsidTr="003537F8">
        <w:trPr>
          <w:cantSplit/>
        </w:trPr>
        <w:tc>
          <w:tcPr>
            <w:tcW w:w="2273" w:type="dxa"/>
            <w:shd w:val="clear" w:color="auto" w:fill="auto"/>
            <w:hideMark/>
          </w:tcPr>
          <w:p w14:paraId="1AE693AC"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1.3. pašvaldību budžets</w:t>
            </w:r>
          </w:p>
        </w:tc>
        <w:tc>
          <w:tcPr>
            <w:tcW w:w="1074" w:type="dxa"/>
            <w:shd w:val="clear" w:color="auto" w:fill="auto"/>
            <w:vAlign w:val="center"/>
            <w:hideMark/>
          </w:tcPr>
          <w:p w14:paraId="1AE693A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A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A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B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B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B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B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BD" w14:textId="77777777" w:rsidTr="003537F8">
        <w:trPr>
          <w:cantSplit/>
        </w:trPr>
        <w:tc>
          <w:tcPr>
            <w:tcW w:w="2273" w:type="dxa"/>
            <w:shd w:val="clear" w:color="auto" w:fill="auto"/>
            <w:hideMark/>
          </w:tcPr>
          <w:p w14:paraId="1AE693B5"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2. Budžeta izdevumi</w:t>
            </w:r>
          </w:p>
        </w:tc>
        <w:tc>
          <w:tcPr>
            <w:tcW w:w="1074" w:type="dxa"/>
            <w:shd w:val="clear" w:color="auto" w:fill="auto"/>
            <w:vAlign w:val="center"/>
            <w:hideMark/>
          </w:tcPr>
          <w:p w14:paraId="1AE693B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B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B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B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B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B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B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C6" w14:textId="77777777" w:rsidTr="003537F8">
        <w:trPr>
          <w:cantSplit/>
        </w:trPr>
        <w:tc>
          <w:tcPr>
            <w:tcW w:w="2273" w:type="dxa"/>
            <w:shd w:val="clear" w:color="auto" w:fill="auto"/>
            <w:hideMark/>
          </w:tcPr>
          <w:p w14:paraId="1AE693BE"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2.1. valsts pamatbudžets</w:t>
            </w:r>
          </w:p>
        </w:tc>
        <w:tc>
          <w:tcPr>
            <w:tcW w:w="1074" w:type="dxa"/>
            <w:shd w:val="clear" w:color="auto" w:fill="auto"/>
            <w:vAlign w:val="center"/>
            <w:hideMark/>
          </w:tcPr>
          <w:p w14:paraId="1AE693B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C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C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C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C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C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C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CF" w14:textId="77777777" w:rsidTr="003537F8">
        <w:trPr>
          <w:cantSplit/>
        </w:trPr>
        <w:tc>
          <w:tcPr>
            <w:tcW w:w="2273" w:type="dxa"/>
            <w:shd w:val="clear" w:color="auto" w:fill="auto"/>
            <w:hideMark/>
          </w:tcPr>
          <w:p w14:paraId="1AE693C7"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2.2. valsts speciālais budžets</w:t>
            </w:r>
          </w:p>
        </w:tc>
        <w:tc>
          <w:tcPr>
            <w:tcW w:w="1074" w:type="dxa"/>
            <w:shd w:val="clear" w:color="auto" w:fill="auto"/>
            <w:vAlign w:val="center"/>
            <w:hideMark/>
          </w:tcPr>
          <w:p w14:paraId="1AE693C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C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C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C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C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C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C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D8" w14:textId="77777777" w:rsidTr="003537F8">
        <w:trPr>
          <w:cantSplit/>
        </w:trPr>
        <w:tc>
          <w:tcPr>
            <w:tcW w:w="2273" w:type="dxa"/>
            <w:shd w:val="clear" w:color="auto" w:fill="auto"/>
            <w:hideMark/>
          </w:tcPr>
          <w:p w14:paraId="1AE693D0"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2.3. pašvaldību budžets</w:t>
            </w:r>
          </w:p>
        </w:tc>
        <w:tc>
          <w:tcPr>
            <w:tcW w:w="1074" w:type="dxa"/>
            <w:shd w:val="clear" w:color="auto" w:fill="auto"/>
            <w:vAlign w:val="center"/>
            <w:hideMark/>
          </w:tcPr>
          <w:p w14:paraId="1AE693D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D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D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D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D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D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D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E1" w14:textId="77777777" w:rsidTr="003537F8">
        <w:trPr>
          <w:cantSplit/>
        </w:trPr>
        <w:tc>
          <w:tcPr>
            <w:tcW w:w="2273" w:type="dxa"/>
            <w:shd w:val="clear" w:color="auto" w:fill="auto"/>
            <w:hideMark/>
          </w:tcPr>
          <w:p w14:paraId="1AE693D9"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3. Finansiālā ietekme</w:t>
            </w:r>
          </w:p>
        </w:tc>
        <w:tc>
          <w:tcPr>
            <w:tcW w:w="1074" w:type="dxa"/>
            <w:shd w:val="clear" w:color="auto" w:fill="auto"/>
            <w:vAlign w:val="center"/>
            <w:hideMark/>
          </w:tcPr>
          <w:p w14:paraId="1AE693D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D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D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D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D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D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E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EA" w14:textId="77777777" w:rsidTr="003537F8">
        <w:trPr>
          <w:cantSplit/>
        </w:trPr>
        <w:tc>
          <w:tcPr>
            <w:tcW w:w="2273" w:type="dxa"/>
            <w:shd w:val="clear" w:color="auto" w:fill="auto"/>
            <w:hideMark/>
          </w:tcPr>
          <w:p w14:paraId="1AE693E2"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3.1. valsts pamatbudžets</w:t>
            </w:r>
          </w:p>
        </w:tc>
        <w:tc>
          <w:tcPr>
            <w:tcW w:w="1074" w:type="dxa"/>
            <w:shd w:val="clear" w:color="auto" w:fill="auto"/>
            <w:vAlign w:val="center"/>
            <w:hideMark/>
          </w:tcPr>
          <w:p w14:paraId="1AE693E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E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E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E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E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E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E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F3" w14:textId="77777777" w:rsidTr="003537F8">
        <w:trPr>
          <w:cantSplit/>
        </w:trPr>
        <w:tc>
          <w:tcPr>
            <w:tcW w:w="2273" w:type="dxa"/>
            <w:shd w:val="clear" w:color="auto" w:fill="auto"/>
            <w:hideMark/>
          </w:tcPr>
          <w:p w14:paraId="1AE693EB"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3.2. speciālais budžets</w:t>
            </w:r>
          </w:p>
        </w:tc>
        <w:tc>
          <w:tcPr>
            <w:tcW w:w="1074" w:type="dxa"/>
            <w:shd w:val="clear" w:color="auto" w:fill="auto"/>
            <w:vAlign w:val="center"/>
            <w:hideMark/>
          </w:tcPr>
          <w:p w14:paraId="1AE693E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E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E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E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F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F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F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3FC" w14:textId="77777777" w:rsidTr="003537F8">
        <w:trPr>
          <w:cantSplit/>
        </w:trPr>
        <w:tc>
          <w:tcPr>
            <w:tcW w:w="2273" w:type="dxa"/>
            <w:shd w:val="clear" w:color="auto" w:fill="auto"/>
            <w:hideMark/>
          </w:tcPr>
          <w:p w14:paraId="1AE693F4"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3.3. pašvaldību budžets</w:t>
            </w:r>
          </w:p>
        </w:tc>
        <w:tc>
          <w:tcPr>
            <w:tcW w:w="1074" w:type="dxa"/>
            <w:shd w:val="clear" w:color="auto" w:fill="auto"/>
            <w:vAlign w:val="center"/>
            <w:hideMark/>
          </w:tcPr>
          <w:p w14:paraId="1AE693F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F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3F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3F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F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3F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3F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330EE9" w:rsidRPr="00963EAC" w14:paraId="1AE69405" w14:textId="77777777" w:rsidTr="003537F8">
        <w:trPr>
          <w:cantSplit/>
        </w:trPr>
        <w:tc>
          <w:tcPr>
            <w:tcW w:w="2273" w:type="dxa"/>
            <w:shd w:val="clear" w:color="auto" w:fill="auto"/>
            <w:hideMark/>
          </w:tcPr>
          <w:p w14:paraId="1AE693FD"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4. Finanšu līdzekļi papildu izdevumu finansēšanai (kompensējošu izdevumu samazinājumu norāda ar "+" zīmi)</w:t>
            </w:r>
          </w:p>
        </w:tc>
        <w:tc>
          <w:tcPr>
            <w:tcW w:w="1074" w:type="dxa"/>
            <w:shd w:val="clear" w:color="auto" w:fill="auto"/>
            <w:vAlign w:val="center"/>
            <w:hideMark/>
          </w:tcPr>
          <w:p w14:paraId="1AE693F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3F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shd w:val="clear" w:color="auto" w:fill="auto"/>
            <w:vAlign w:val="center"/>
            <w:hideMark/>
          </w:tcPr>
          <w:p w14:paraId="1AE6940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40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40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40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40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40E" w14:textId="77777777" w:rsidTr="003537F8">
        <w:trPr>
          <w:cantSplit/>
        </w:trPr>
        <w:tc>
          <w:tcPr>
            <w:tcW w:w="2273" w:type="dxa"/>
            <w:shd w:val="clear" w:color="auto" w:fill="auto"/>
            <w:hideMark/>
          </w:tcPr>
          <w:p w14:paraId="1AE69406"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5. Precizēta finansiālā ietekme</w:t>
            </w:r>
          </w:p>
        </w:tc>
        <w:tc>
          <w:tcPr>
            <w:tcW w:w="1074" w:type="dxa"/>
            <w:vMerge w:val="restart"/>
            <w:shd w:val="clear" w:color="auto" w:fill="auto"/>
            <w:vAlign w:val="center"/>
            <w:hideMark/>
          </w:tcPr>
          <w:p w14:paraId="1AE6940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073" w:type="dxa"/>
            <w:shd w:val="clear" w:color="auto" w:fill="auto"/>
            <w:vAlign w:val="center"/>
            <w:hideMark/>
          </w:tcPr>
          <w:p w14:paraId="1AE6940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vMerge w:val="restart"/>
            <w:shd w:val="clear" w:color="auto" w:fill="auto"/>
            <w:vAlign w:val="center"/>
            <w:hideMark/>
          </w:tcPr>
          <w:p w14:paraId="1AE6940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7" w:type="dxa"/>
            <w:shd w:val="clear" w:color="auto" w:fill="auto"/>
            <w:vAlign w:val="center"/>
            <w:hideMark/>
          </w:tcPr>
          <w:p w14:paraId="1AE6940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vMerge w:val="restart"/>
            <w:shd w:val="clear" w:color="auto" w:fill="auto"/>
            <w:vAlign w:val="center"/>
            <w:hideMark/>
          </w:tcPr>
          <w:p w14:paraId="1AE6940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shd w:val="clear" w:color="auto" w:fill="auto"/>
            <w:vAlign w:val="center"/>
            <w:hideMark/>
          </w:tcPr>
          <w:p w14:paraId="1AE6940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40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417" w14:textId="77777777" w:rsidTr="003537F8">
        <w:trPr>
          <w:cantSplit/>
        </w:trPr>
        <w:tc>
          <w:tcPr>
            <w:tcW w:w="2273" w:type="dxa"/>
            <w:shd w:val="clear" w:color="auto" w:fill="auto"/>
            <w:hideMark/>
          </w:tcPr>
          <w:p w14:paraId="1AE6940F"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5.1. valsts pamatbudžets</w:t>
            </w:r>
          </w:p>
        </w:tc>
        <w:tc>
          <w:tcPr>
            <w:tcW w:w="1074" w:type="dxa"/>
            <w:vMerge/>
            <w:shd w:val="clear" w:color="auto" w:fill="auto"/>
            <w:vAlign w:val="center"/>
            <w:hideMark/>
          </w:tcPr>
          <w:p w14:paraId="1AE69410"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1073" w:type="dxa"/>
            <w:shd w:val="clear" w:color="auto" w:fill="auto"/>
            <w:vAlign w:val="center"/>
            <w:hideMark/>
          </w:tcPr>
          <w:p w14:paraId="1AE6941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vMerge/>
            <w:shd w:val="clear" w:color="auto" w:fill="auto"/>
            <w:vAlign w:val="center"/>
            <w:hideMark/>
          </w:tcPr>
          <w:p w14:paraId="1AE6941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7" w:type="dxa"/>
            <w:shd w:val="clear" w:color="auto" w:fill="auto"/>
            <w:vAlign w:val="center"/>
            <w:hideMark/>
          </w:tcPr>
          <w:p w14:paraId="1AE6941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vMerge/>
            <w:shd w:val="clear" w:color="auto" w:fill="auto"/>
            <w:vAlign w:val="center"/>
            <w:hideMark/>
          </w:tcPr>
          <w:p w14:paraId="1AE6941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0" w:type="dxa"/>
            <w:shd w:val="clear" w:color="auto" w:fill="auto"/>
            <w:vAlign w:val="center"/>
            <w:hideMark/>
          </w:tcPr>
          <w:p w14:paraId="1AE6941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41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420" w14:textId="77777777" w:rsidTr="003537F8">
        <w:trPr>
          <w:cantSplit/>
        </w:trPr>
        <w:tc>
          <w:tcPr>
            <w:tcW w:w="2273" w:type="dxa"/>
            <w:shd w:val="clear" w:color="auto" w:fill="auto"/>
            <w:hideMark/>
          </w:tcPr>
          <w:p w14:paraId="1AE69418"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5.2. speciālais budžets</w:t>
            </w:r>
          </w:p>
        </w:tc>
        <w:tc>
          <w:tcPr>
            <w:tcW w:w="1074" w:type="dxa"/>
            <w:vMerge/>
            <w:shd w:val="clear" w:color="auto" w:fill="auto"/>
            <w:vAlign w:val="center"/>
            <w:hideMark/>
          </w:tcPr>
          <w:p w14:paraId="1AE69419"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1073" w:type="dxa"/>
            <w:shd w:val="clear" w:color="auto" w:fill="auto"/>
            <w:vAlign w:val="center"/>
            <w:hideMark/>
          </w:tcPr>
          <w:p w14:paraId="1AE6941A"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vMerge/>
            <w:shd w:val="clear" w:color="auto" w:fill="auto"/>
            <w:vAlign w:val="center"/>
            <w:hideMark/>
          </w:tcPr>
          <w:p w14:paraId="1AE6941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7" w:type="dxa"/>
            <w:shd w:val="clear" w:color="auto" w:fill="auto"/>
            <w:vAlign w:val="center"/>
            <w:hideMark/>
          </w:tcPr>
          <w:p w14:paraId="1AE6941C"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vMerge/>
            <w:shd w:val="clear" w:color="auto" w:fill="auto"/>
            <w:vAlign w:val="center"/>
            <w:hideMark/>
          </w:tcPr>
          <w:p w14:paraId="1AE6941D"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0" w:type="dxa"/>
            <w:shd w:val="clear" w:color="auto" w:fill="auto"/>
            <w:vAlign w:val="center"/>
            <w:hideMark/>
          </w:tcPr>
          <w:p w14:paraId="1AE6941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41F"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429" w14:textId="77777777" w:rsidTr="003537F8">
        <w:trPr>
          <w:cantSplit/>
        </w:trPr>
        <w:tc>
          <w:tcPr>
            <w:tcW w:w="2273" w:type="dxa"/>
            <w:shd w:val="clear" w:color="auto" w:fill="auto"/>
            <w:hideMark/>
          </w:tcPr>
          <w:p w14:paraId="1AE69421"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5.3. pašvaldību budžets</w:t>
            </w:r>
          </w:p>
        </w:tc>
        <w:tc>
          <w:tcPr>
            <w:tcW w:w="1074" w:type="dxa"/>
            <w:vMerge/>
            <w:shd w:val="clear" w:color="auto" w:fill="auto"/>
            <w:vAlign w:val="center"/>
            <w:hideMark/>
          </w:tcPr>
          <w:p w14:paraId="1AE69422"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1073" w:type="dxa"/>
            <w:shd w:val="clear" w:color="auto" w:fill="auto"/>
            <w:vAlign w:val="center"/>
            <w:hideMark/>
          </w:tcPr>
          <w:p w14:paraId="1AE69423"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34" w:type="dxa"/>
            <w:vMerge/>
            <w:shd w:val="clear" w:color="auto" w:fill="auto"/>
            <w:vAlign w:val="center"/>
            <w:hideMark/>
          </w:tcPr>
          <w:p w14:paraId="1AE6942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7" w:type="dxa"/>
            <w:shd w:val="clear" w:color="auto" w:fill="auto"/>
            <w:vAlign w:val="center"/>
            <w:hideMark/>
          </w:tcPr>
          <w:p w14:paraId="1AE69425"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940" w:type="dxa"/>
            <w:vMerge/>
            <w:shd w:val="clear" w:color="auto" w:fill="auto"/>
            <w:vAlign w:val="center"/>
            <w:hideMark/>
          </w:tcPr>
          <w:p w14:paraId="1AE69426"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c>
          <w:tcPr>
            <w:tcW w:w="940" w:type="dxa"/>
            <w:shd w:val="clear" w:color="auto" w:fill="auto"/>
            <w:vAlign w:val="center"/>
            <w:hideMark/>
          </w:tcPr>
          <w:p w14:paraId="1AE69427"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c>
          <w:tcPr>
            <w:tcW w:w="1284" w:type="dxa"/>
            <w:shd w:val="clear" w:color="auto" w:fill="auto"/>
            <w:vAlign w:val="center"/>
            <w:hideMark/>
          </w:tcPr>
          <w:p w14:paraId="1AE69428"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0</w:t>
            </w:r>
          </w:p>
        </w:tc>
      </w:tr>
      <w:tr w:rsidR="00330EE9" w:rsidRPr="00963EAC" w14:paraId="1AE6942C" w14:textId="77777777" w:rsidTr="003537F8">
        <w:trPr>
          <w:cantSplit/>
        </w:trPr>
        <w:tc>
          <w:tcPr>
            <w:tcW w:w="2273" w:type="dxa"/>
            <w:shd w:val="clear" w:color="auto" w:fill="auto"/>
            <w:hideMark/>
          </w:tcPr>
          <w:p w14:paraId="1AE6942A"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6. Detalizēts ieņēmumu un izdevumu aprēķins (ja nepieciešams, detalizētu ieņēmumu un izdevumu aprēķinu var pievienot anotācijas pielikumā)</w:t>
            </w:r>
          </w:p>
        </w:tc>
        <w:tc>
          <w:tcPr>
            <w:tcW w:w="7192" w:type="dxa"/>
            <w:gridSpan w:val="7"/>
            <w:vMerge w:val="restart"/>
            <w:shd w:val="clear" w:color="auto" w:fill="auto"/>
            <w:vAlign w:val="center"/>
            <w:hideMark/>
          </w:tcPr>
          <w:p w14:paraId="1AE6942B"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Projekts šo jomu neskar.</w:t>
            </w:r>
          </w:p>
        </w:tc>
      </w:tr>
      <w:tr w:rsidR="00330EE9" w:rsidRPr="00963EAC" w14:paraId="1AE6942F" w14:textId="77777777" w:rsidTr="003537F8">
        <w:trPr>
          <w:cantSplit/>
        </w:trPr>
        <w:tc>
          <w:tcPr>
            <w:tcW w:w="2273" w:type="dxa"/>
            <w:shd w:val="clear" w:color="auto" w:fill="auto"/>
            <w:hideMark/>
          </w:tcPr>
          <w:p w14:paraId="1AE6942D"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6.1. detalizēts ieņēmumu aprēķins</w:t>
            </w:r>
          </w:p>
        </w:tc>
        <w:tc>
          <w:tcPr>
            <w:tcW w:w="7192" w:type="dxa"/>
            <w:gridSpan w:val="7"/>
            <w:vMerge/>
            <w:shd w:val="clear" w:color="auto" w:fill="auto"/>
            <w:vAlign w:val="center"/>
            <w:hideMark/>
          </w:tcPr>
          <w:p w14:paraId="1AE6942E"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r>
      <w:tr w:rsidR="00330EE9" w:rsidRPr="00963EAC" w14:paraId="1AE69432" w14:textId="77777777" w:rsidTr="003537F8">
        <w:trPr>
          <w:cantSplit/>
        </w:trPr>
        <w:tc>
          <w:tcPr>
            <w:tcW w:w="2273" w:type="dxa"/>
            <w:shd w:val="clear" w:color="auto" w:fill="auto"/>
            <w:hideMark/>
          </w:tcPr>
          <w:p w14:paraId="1AE69430"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6.2. detalizēts izdevumu aprēķins</w:t>
            </w:r>
          </w:p>
        </w:tc>
        <w:tc>
          <w:tcPr>
            <w:tcW w:w="7192" w:type="dxa"/>
            <w:gridSpan w:val="7"/>
            <w:vMerge/>
            <w:shd w:val="clear" w:color="auto" w:fill="auto"/>
            <w:vAlign w:val="center"/>
            <w:hideMark/>
          </w:tcPr>
          <w:p w14:paraId="1AE69431"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p>
        </w:tc>
      </w:tr>
      <w:tr w:rsidR="00330EE9" w:rsidRPr="00963EAC" w14:paraId="1AE69435" w14:textId="77777777" w:rsidTr="003537F8">
        <w:trPr>
          <w:cantSplit/>
        </w:trPr>
        <w:tc>
          <w:tcPr>
            <w:tcW w:w="2273" w:type="dxa"/>
            <w:shd w:val="clear" w:color="auto" w:fill="auto"/>
            <w:hideMark/>
          </w:tcPr>
          <w:p w14:paraId="1AE69433"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7. Amata vietu skaita izmaiņas</w:t>
            </w:r>
          </w:p>
        </w:tc>
        <w:tc>
          <w:tcPr>
            <w:tcW w:w="7192" w:type="dxa"/>
            <w:gridSpan w:val="7"/>
            <w:shd w:val="clear" w:color="auto" w:fill="auto"/>
            <w:hideMark/>
          </w:tcPr>
          <w:p w14:paraId="1AE69434" w14:textId="77777777" w:rsidR="00330EE9" w:rsidRPr="00963EAC" w:rsidRDefault="00330EE9" w:rsidP="003537F8">
            <w:pPr>
              <w:spacing w:after="0" w:line="240" w:lineRule="auto"/>
              <w:jc w:val="center"/>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Projekts šo jomu neskar.</w:t>
            </w:r>
          </w:p>
        </w:tc>
      </w:tr>
      <w:tr w:rsidR="00330EE9" w:rsidRPr="00963EAC" w14:paraId="1AE69438" w14:textId="77777777" w:rsidTr="003537F8">
        <w:trPr>
          <w:cantSplit/>
        </w:trPr>
        <w:tc>
          <w:tcPr>
            <w:tcW w:w="2273" w:type="dxa"/>
            <w:shd w:val="clear" w:color="auto" w:fill="auto"/>
            <w:hideMark/>
          </w:tcPr>
          <w:p w14:paraId="1AE69436" w14:textId="77777777" w:rsidR="00330EE9" w:rsidRPr="00963EAC" w:rsidRDefault="00330EE9" w:rsidP="003537F8">
            <w:pPr>
              <w:spacing w:after="0" w:line="240" w:lineRule="auto"/>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rPr>
              <w:t>8. Cita informācija</w:t>
            </w:r>
          </w:p>
        </w:tc>
        <w:tc>
          <w:tcPr>
            <w:tcW w:w="7192" w:type="dxa"/>
            <w:gridSpan w:val="7"/>
            <w:shd w:val="clear" w:color="auto" w:fill="auto"/>
            <w:hideMark/>
          </w:tcPr>
          <w:p w14:paraId="1AE69437" w14:textId="77777777" w:rsidR="00330EE9" w:rsidRPr="00963EAC" w:rsidRDefault="00330EE9" w:rsidP="003537F8">
            <w:pPr>
              <w:spacing w:after="0" w:line="240" w:lineRule="auto"/>
              <w:jc w:val="both"/>
              <w:rPr>
                <w:rFonts w:ascii="Times New Roman" w:eastAsia="Times New Roman" w:hAnsi="Times New Roman" w:cs="Times New Roman"/>
                <w:sz w:val="24"/>
                <w:szCs w:val="24"/>
              </w:rPr>
            </w:pPr>
            <w:r w:rsidRPr="00963EAC">
              <w:rPr>
                <w:rFonts w:ascii="Times New Roman" w:eastAsia="Times New Roman" w:hAnsi="Times New Roman" w:cs="Times New Roman"/>
                <w:sz w:val="24"/>
                <w:szCs w:val="24"/>
                <w:lang w:eastAsia="lv-LV"/>
              </w:rPr>
              <w:t>Rīkojuma projekts tiks īstenots (</w:t>
            </w:r>
            <w:r w:rsidR="005C2585">
              <w:rPr>
                <w:rFonts w:ascii="Times New Roman" w:eastAsia="Times New Roman" w:hAnsi="Times New Roman" w:cs="Times New Roman"/>
                <w:sz w:val="24"/>
                <w:szCs w:val="24"/>
                <w:lang w:eastAsia="lv-LV"/>
              </w:rPr>
              <w:t xml:space="preserve">nekustamo īpašumu </w:t>
            </w:r>
            <w:r>
              <w:rPr>
                <w:rFonts w:ascii="Times New Roman" w:eastAsia="Times New Roman" w:hAnsi="Times New Roman" w:cs="Times New Roman"/>
                <w:sz w:val="24"/>
                <w:szCs w:val="24"/>
                <w:lang w:eastAsia="lv-LV"/>
              </w:rPr>
              <w:t>valdītāja maiņas reģistrācija z</w:t>
            </w:r>
            <w:r w:rsidRPr="00963EAC">
              <w:rPr>
                <w:rFonts w:ascii="Times New Roman" w:eastAsia="Times New Roman" w:hAnsi="Times New Roman" w:cs="Times New Roman"/>
                <w:sz w:val="24"/>
                <w:szCs w:val="24"/>
                <w:lang w:eastAsia="lv-LV"/>
              </w:rPr>
              <w:t>emesgrāmatā) A</w:t>
            </w:r>
            <w:r>
              <w:rPr>
                <w:rFonts w:ascii="Times New Roman" w:eastAsia="Times New Roman" w:hAnsi="Times New Roman" w:cs="Times New Roman"/>
                <w:sz w:val="24"/>
                <w:szCs w:val="24"/>
                <w:lang w:eastAsia="lv-LV"/>
              </w:rPr>
              <w:t>M</w:t>
            </w:r>
            <w:r w:rsidRPr="00963EAC">
              <w:rPr>
                <w:rFonts w:ascii="Times New Roman" w:eastAsia="Times New Roman" w:hAnsi="Times New Roman" w:cs="Times New Roman"/>
                <w:sz w:val="24"/>
                <w:szCs w:val="24"/>
                <w:lang w:eastAsia="lv-LV"/>
              </w:rPr>
              <w:t xml:space="preserve"> piešķirto valsts budžeta līdzekļu ietvaros no budžeta programmas 33.00.00 “Aizsardzības īpašumu pārvaldīšana”.</w:t>
            </w:r>
          </w:p>
        </w:tc>
      </w:tr>
    </w:tbl>
    <w:p w14:paraId="1AE69439" w14:textId="77777777" w:rsidR="00330EE9" w:rsidRPr="00D53A4B" w:rsidRDefault="00330EE9" w:rsidP="00330EE9">
      <w:pPr>
        <w:spacing w:after="0" w:line="260" w:lineRule="exact"/>
        <w:ind w:firstLine="539"/>
        <w:jc w:val="both"/>
        <w:rPr>
          <w:rFonts w:ascii="Times New Roman" w:eastAsia="Times New Roman" w:hAnsi="Times New Roman" w:cs="Times New Roman"/>
          <w:sz w:val="20"/>
          <w:szCs w:val="20"/>
        </w:rPr>
      </w:pPr>
    </w:p>
    <w:tbl>
      <w:tblPr>
        <w:tblW w:w="5222"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 w:type="dxa"/>
          <w:left w:w="30" w:type="dxa"/>
          <w:bottom w:w="30" w:type="dxa"/>
          <w:right w:w="30" w:type="dxa"/>
        </w:tblCellMar>
        <w:tblLook w:val="04A0" w:firstRow="1" w:lastRow="0" w:firstColumn="1" w:lastColumn="0" w:noHBand="0" w:noVBand="1"/>
      </w:tblPr>
      <w:tblGrid>
        <w:gridCol w:w="9463"/>
      </w:tblGrid>
      <w:tr w:rsidR="00330EE9" w:rsidRPr="00963EAC" w14:paraId="1AE6943B" w14:textId="77777777" w:rsidTr="003537F8">
        <w:trPr>
          <w:cantSplit/>
        </w:trPr>
        <w:tc>
          <w:tcPr>
            <w:tcW w:w="9463" w:type="dxa"/>
            <w:vAlign w:val="center"/>
            <w:hideMark/>
          </w:tcPr>
          <w:p w14:paraId="1AE6943A"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lang w:eastAsia="lv-LV"/>
              </w:rPr>
            </w:pPr>
            <w:r w:rsidRPr="00963EAC">
              <w:rPr>
                <w:rFonts w:ascii="Times New Roman" w:eastAsia="Times New Roman" w:hAnsi="Times New Roman" w:cs="Times New Roman"/>
                <w:b/>
                <w:bCs/>
                <w:sz w:val="24"/>
                <w:szCs w:val="24"/>
                <w:lang w:eastAsia="lv-LV"/>
              </w:rPr>
              <w:t>IV. Tiesību akta projekta ietekme uz spēkā esošo tiesību normu sistēmu</w:t>
            </w:r>
          </w:p>
        </w:tc>
      </w:tr>
      <w:tr w:rsidR="00330EE9" w:rsidRPr="00963EAC" w14:paraId="1AE6943D" w14:textId="77777777" w:rsidTr="003537F8">
        <w:trPr>
          <w:cantSplit/>
        </w:trPr>
        <w:tc>
          <w:tcPr>
            <w:tcW w:w="9463" w:type="dxa"/>
            <w:vAlign w:val="center"/>
          </w:tcPr>
          <w:p w14:paraId="1AE6943C" w14:textId="77777777" w:rsidR="00330EE9" w:rsidRPr="00963EAC" w:rsidRDefault="00330EE9" w:rsidP="003537F8">
            <w:pPr>
              <w:spacing w:after="0" w:line="240" w:lineRule="auto"/>
              <w:jc w:val="center"/>
              <w:rPr>
                <w:rFonts w:ascii="Times New Roman" w:eastAsia="Times New Roman" w:hAnsi="Times New Roman" w:cs="Times New Roman"/>
                <w:bCs/>
                <w:sz w:val="24"/>
                <w:szCs w:val="24"/>
                <w:lang w:eastAsia="lv-LV"/>
              </w:rPr>
            </w:pPr>
            <w:r w:rsidRPr="00963EAC">
              <w:rPr>
                <w:rFonts w:ascii="Times New Roman" w:eastAsia="Times New Roman" w:hAnsi="Times New Roman" w:cs="Times New Roman"/>
                <w:bCs/>
                <w:sz w:val="24"/>
                <w:szCs w:val="24"/>
                <w:lang w:eastAsia="lv-LV"/>
              </w:rPr>
              <w:t>Projekts šo jomu neskar.</w:t>
            </w:r>
          </w:p>
        </w:tc>
      </w:tr>
    </w:tbl>
    <w:p w14:paraId="1AE6943E" w14:textId="77777777" w:rsidR="00330EE9" w:rsidRPr="00D53A4B" w:rsidRDefault="00330EE9" w:rsidP="00330EE9">
      <w:pPr>
        <w:spacing w:after="0" w:line="260" w:lineRule="exact"/>
        <w:ind w:firstLine="539"/>
        <w:jc w:val="both"/>
        <w:rPr>
          <w:rFonts w:ascii="Times New Roman" w:eastAsia="Times New Roman" w:hAnsi="Times New Roman" w:cs="Times New Roman"/>
          <w:sz w:val="20"/>
          <w:szCs w:val="20"/>
        </w:rPr>
      </w:pPr>
    </w:p>
    <w:tbl>
      <w:tblPr>
        <w:tblW w:w="5222"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9463"/>
      </w:tblGrid>
      <w:tr w:rsidR="00330EE9" w:rsidRPr="00963EAC" w14:paraId="1AE69440" w14:textId="77777777" w:rsidTr="003537F8">
        <w:trPr>
          <w:cantSplit/>
        </w:trPr>
        <w:tc>
          <w:tcPr>
            <w:tcW w:w="5000" w:type="pct"/>
            <w:vAlign w:val="center"/>
            <w:hideMark/>
          </w:tcPr>
          <w:p w14:paraId="1AE6943F"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lang w:eastAsia="lv-LV"/>
              </w:rPr>
            </w:pPr>
            <w:r w:rsidRPr="00963EAC">
              <w:rPr>
                <w:rFonts w:ascii="Times New Roman" w:eastAsia="Times New Roman" w:hAnsi="Times New Roman" w:cs="Times New Roman"/>
                <w:b/>
                <w:bCs/>
                <w:sz w:val="24"/>
                <w:szCs w:val="24"/>
                <w:lang w:eastAsia="lv-LV"/>
              </w:rPr>
              <w:t>V. Tiesību akta projekta atbilstība Latvijas Republikas starptautiskajām saistībām</w:t>
            </w:r>
          </w:p>
        </w:tc>
      </w:tr>
      <w:tr w:rsidR="00330EE9" w:rsidRPr="00963EAC" w14:paraId="1AE69442" w14:textId="77777777" w:rsidTr="003537F8">
        <w:trPr>
          <w:cantSplit/>
        </w:trPr>
        <w:tc>
          <w:tcPr>
            <w:tcW w:w="5000" w:type="pct"/>
            <w:vAlign w:val="center"/>
          </w:tcPr>
          <w:p w14:paraId="1AE69441" w14:textId="77777777" w:rsidR="00330EE9" w:rsidRPr="00963EAC" w:rsidRDefault="00330EE9" w:rsidP="003537F8">
            <w:pPr>
              <w:spacing w:after="0" w:line="240" w:lineRule="auto"/>
              <w:jc w:val="center"/>
              <w:rPr>
                <w:rFonts w:ascii="Times New Roman" w:eastAsia="Times New Roman" w:hAnsi="Times New Roman" w:cs="Times New Roman"/>
                <w:bCs/>
                <w:sz w:val="24"/>
                <w:szCs w:val="24"/>
                <w:lang w:eastAsia="lv-LV"/>
              </w:rPr>
            </w:pPr>
            <w:r w:rsidRPr="00963EAC">
              <w:rPr>
                <w:rFonts w:ascii="Times New Roman" w:eastAsia="Times New Roman" w:hAnsi="Times New Roman" w:cs="Times New Roman"/>
                <w:bCs/>
                <w:sz w:val="24"/>
                <w:szCs w:val="24"/>
                <w:lang w:eastAsia="lv-LV"/>
              </w:rPr>
              <w:t>Projekts šo jomu neskar.</w:t>
            </w:r>
          </w:p>
        </w:tc>
      </w:tr>
    </w:tbl>
    <w:p w14:paraId="1AE69443" w14:textId="77777777" w:rsidR="00330EE9" w:rsidRPr="00D53A4B" w:rsidRDefault="00330EE9" w:rsidP="00330EE9">
      <w:pPr>
        <w:spacing w:after="0" w:line="260" w:lineRule="exact"/>
        <w:jc w:val="both"/>
        <w:rPr>
          <w:rFonts w:ascii="Times New Roman" w:eastAsia="Times New Roman" w:hAnsi="Times New Roman" w:cs="Times New Roman"/>
          <w:sz w:val="20"/>
          <w:szCs w:val="20"/>
        </w:rPr>
      </w:pPr>
    </w:p>
    <w:tbl>
      <w:tblPr>
        <w:tblW w:w="5222"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9463"/>
      </w:tblGrid>
      <w:tr w:rsidR="00330EE9" w:rsidRPr="00963EAC" w14:paraId="1AE69445" w14:textId="77777777" w:rsidTr="003537F8">
        <w:trPr>
          <w:cantSplit/>
        </w:trPr>
        <w:tc>
          <w:tcPr>
            <w:tcW w:w="5000" w:type="pct"/>
            <w:vAlign w:val="center"/>
            <w:hideMark/>
          </w:tcPr>
          <w:p w14:paraId="1AE69444"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lang w:eastAsia="lv-LV"/>
              </w:rPr>
            </w:pPr>
            <w:r w:rsidRPr="00963EAC">
              <w:rPr>
                <w:rFonts w:ascii="Times New Roman" w:eastAsia="Times New Roman" w:hAnsi="Times New Roman" w:cs="Times New Roman"/>
                <w:b/>
                <w:bCs/>
                <w:sz w:val="24"/>
                <w:szCs w:val="24"/>
                <w:lang w:eastAsia="lv-LV"/>
              </w:rPr>
              <w:t>VI. Sabiedrības līdzdalība un komunikācijas aktivitātes</w:t>
            </w:r>
          </w:p>
        </w:tc>
      </w:tr>
      <w:tr w:rsidR="00330EE9" w:rsidRPr="00963EAC" w14:paraId="1AE69447" w14:textId="77777777" w:rsidTr="003537F8">
        <w:trPr>
          <w:cantSplit/>
        </w:trPr>
        <w:tc>
          <w:tcPr>
            <w:tcW w:w="5000" w:type="pct"/>
            <w:vAlign w:val="center"/>
          </w:tcPr>
          <w:p w14:paraId="1AE69446" w14:textId="77777777" w:rsidR="00330EE9" w:rsidRPr="00963EAC" w:rsidRDefault="00330EE9" w:rsidP="003537F8">
            <w:pPr>
              <w:spacing w:after="0" w:line="240" w:lineRule="auto"/>
              <w:jc w:val="center"/>
              <w:rPr>
                <w:rFonts w:ascii="Times New Roman" w:eastAsia="Times New Roman" w:hAnsi="Times New Roman" w:cs="Times New Roman"/>
                <w:bCs/>
                <w:sz w:val="24"/>
                <w:szCs w:val="24"/>
                <w:lang w:eastAsia="lv-LV"/>
              </w:rPr>
            </w:pPr>
            <w:r w:rsidRPr="00963EAC">
              <w:rPr>
                <w:rFonts w:ascii="Times New Roman" w:eastAsia="Times New Roman" w:hAnsi="Times New Roman" w:cs="Times New Roman"/>
                <w:bCs/>
                <w:sz w:val="24"/>
                <w:szCs w:val="24"/>
                <w:lang w:eastAsia="lv-LV"/>
              </w:rPr>
              <w:t>Projekts šo jomu neskar.</w:t>
            </w:r>
          </w:p>
        </w:tc>
      </w:tr>
    </w:tbl>
    <w:p w14:paraId="1AE69448" w14:textId="77777777" w:rsidR="00330EE9" w:rsidRPr="00D53A4B" w:rsidRDefault="00330EE9" w:rsidP="00330EE9">
      <w:pPr>
        <w:spacing w:after="0" w:line="260" w:lineRule="exact"/>
        <w:ind w:firstLine="539"/>
        <w:jc w:val="both"/>
        <w:rPr>
          <w:rFonts w:ascii="Times New Roman" w:eastAsia="Times New Roman" w:hAnsi="Times New Roman" w:cs="Times New Roman"/>
          <w:sz w:val="20"/>
          <w:szCs w:val="20"/>
        </w:rPr>
      </w:pPr>
    </w:p>
    <w:tbl>
      <w:tblPr>
        <w:tblW w:w="5222"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677"/>
        <w:gridCol w:w="2680"/>
        <w:gridCol w:w="6106"/>
      </w:tblGrid>
      <w:tr w:rsidR="00330EE9" w:rsidRPr="00963EAC" w14:paraId="1AE6944A" w14:textId="77777777" w:rsidTr="003537F8">
        <w:trPr>
          <w:cantSplit/>
        </w:trPr>
        <w:tc>
          <w:tcPr>
            <w:tcW w:w="5000" w:type="pct"/>
            <w:gridSpan w:val="3"/>
            <w:vAlign w:val="center"/>
            <w:hideMark/>
          </w:tcPr>
          <w:p w14:paraId="1AE69449" w14:textId="77777777" w:rsidR="00330EE9" w:rsidRPr="00963EAC" w:rsidRDefault="00330EE9" w:rsidP="003537F8">
            <w:pPr>
              <w:spacing w:after="0" w:line="240" w:lineRule="auto"/>
              <w:jc w:val="center"/>
              <w:rPr>
                <w:rFonts w:ascii="Times New Roman" w:eastAsia="Times New Roman" w:hAnsi="Times New Roman" w:cs="Times New Roman"/>
                <w:b/>
                <w:bCs/>
                <w:sz w:val="24"/>
                <w:szCs w:val="24"/>
                <w:lang w:eastAsia="lv-LV"/>
              </w:rPr>
            </w:pPr>
            <w:r w:rsidRPr="00963EAC">
              <w:rPr>
                <w:rFonts w:ascii="Times New Roman" w:eastAsia="Times New Roman" w:hAnsi="Times New Roman" w:cs="Times New Roman"/>
                <w:b/>
                <w:bCs/>
                <w:sz w:val="24"/>
                <w:szCs w:val="24"/>
                <w:lang w:eastAsia="lv-LV"/>
              </w:rPr>
              <w:lastRenderedPageBreak/>
              <w:t>VII. Tiesību akta projekta izpildes nodrošināšana un tās ietekme uz institūcijām</w:t>
            </w:r>
          </w:p>
        </w:tc>
      </w:tr>
      <w:tr w:rsidR="00330EE9" w:rsidRPr="00963EAC" w14:paraId="1AE6944E" w14:textId="77777777" w:rsidTr="003537F8">
        <w:trPr>
          <w:cantSplit/>
        </w:trPr>
        <w:tc>
          <w:tcPr>
            <w:tcW w:w="358" w:type="pct"/>
            <w:hideMark/>
          </w:tcPr>
          <w:p w14:paraId="1AE6944B" w14:textId="77777777" w:rsidR="00330EE9" w:rsidRPr="00963EAC" w:rsidRDefault="00330EE9" w:rsidP="003537F8">
            <w:pPr>
              <w:spacing w:after="0" w:line="240" w:lineRule="auto"/>
              <w:jc w:val="center"/>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1.</w:t>
            </w:r>
          </w:p>
        </w:tc>
        <w:tc>
          <w:tcPr>
            <w:tcW w:w="1416" w:type="pct"/>
            <w:hideMark/>
          </w:tcPr>
          <w:p w14:paraId="1AE6944C" w14:textId="77777777" w:rsidR="00330EE9" w:rsidRPr="00963EAC" w:rsidRDefault="00330EE9" w:rsidP="003537F8">
            <w:pPr>
              <w:spacing w:after="0" w:line="240" w:lineRule="auto"/>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Projekta izpildē iesaistītās institūcijas</w:t>
            </w:r>
          </w:p>
        </w:tc>
        <w:tc>
          <w:tcPr>
            <w:tcW w:w="3226" w:type="pct"/>
            <w:hideMark/>
          </w:tcPr>
          <w:p w14:paraId="1AE6944D" w14:textId="77777777" w:rsidR="00330EE9" w:rsidRPr="00963EAC" w:rsidRDefault="00330EE9" w:rsidP="003537F8">
            <w:pPr>
              <w:spacing w:after="0" w:line="240" w:lineRule="auto"/>
              <w:jc w:val="both"/>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M, ZM</w:t>
            </w:r>
            <w:r w:rsidRPr="00963EAC">
              <w:rPr>
                <w:rFonts w:ascii="Times New Roman" w:eastAsia="Times New Roman" w:hAnsi="Times New Roman" w:cs="Times New Roman"/>
                <w:sz w:val="24"/>
                <w:szCs w:val="24"/>
                <w:lang w:eastAsia="lv-LV"/>
              </w:rPr>
              <w:t xml:space="preserve">, </w:t>
            </w:r>
            <w:r w:rsidR="00384FF6">
              <w:rPr>
                <w:rFonts w:ascii="Times New Roman" w:eastAsia="Times New Roman" w:hAnsi="Times New Roman" w:cs="Times New Roman"/>
                <w:sz w:val="24"/>
                <w:szCs w:val="24"/>
                <w:lang w:eastAsia="lv-LV"/>
              </w:rPr>
              <w:t xml:space="preserve">LVM, </w:t>
            </w:r>
            <w:r w:rsidRPr="00963EAC">
              <w:rPr>
                <w:rFonts w:ascii="Times New Roman" w:eastAsia="Times New Roman" w:hAnsi="Times New Roman" w:cs="Times New Roman"/>
                <w:sz w:val="24"/>
                <w:szCs w:val="24"/>
                <w:lang w:eastAsia="lv-LV"/>
              </w:rPr>
              <w:t>Valsts aizsardzības militā</w:t>
            </w:r>
            <w:r>
              <w:rPr>
                <w:rFonts w:ascii="Times New Roman" w:eastAsia="Times New Roman" w:hAnsi="Times New Roman" w:cs="Times New Roman"/>
                <w:sz w:val="24"/>
                <w:szCs w:val="24"/>
                <w:lang w:eastAsia="lv-LV"/>
              </w:rPr>
              <w:t>ro objektu un iepirkumu centrs</w:t>
            </w:r>
          </w:p>
        </w:tc>
      </w:tr>
      <w:tr w:rsidR="00330EE9" w:rsidRPr="00963EAC" w14:paraId="1AE69452" w14:textId="77777777" w:rsidTr="003537F8">
        <w:trPr>
          <w:cantSplit/>
        </w:trPr>
        <w:tc>
          <w:tcPr>
            <w:tcW w:w="358" w:type="pct"/>
            <w:hideMark/>
          </w:tcPr>
          <w:p w14:paraId="1AE6944F" w14:textId="77777777" w:rsidR="00330EE9" w:rsidRPr="00963EAC" w:rsidRDefault="00330EE9" w:rsidP="003537F8">
            <w:pPr>
              <w:spacing w:after="0" w:line="240" w:lineRule="auto"/>
              <w:jc w:val="center"/>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2.</w:t>
            </w:r>
          </w:p>
        </w:tc>
        <w:tc>
          <w:tcPr>
            <w:tcW w:w="1416" w:type="pct"/>
            <w:hideMark/>
          </w:tcPr>
          <w:p w14:paraId="1AE69450" w14:textId="77777777" w:rsidR="00330EE9" w:rsidRPr="00963EAC" w:rsidRDefault="00330EE9" w:rsidP="003537F8">
            <w:pPr>
              <w:spacing w:after="0" w:line="240" w:lineRule="auto"/>
              <w:jc w:val="both"/>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Projekta izpildes ietekme uz pārvaldes funkcijām un institucionālo struktūru.</w:t>
            </w:r>
            <w:r>
              <w:rPr>
                <w:rFonts w:ascii="Times New Roman" w:eastAsia="Times New Roman" w:hAnsi="Times New Roman" w:cs="Times New Roman"/>
                <w:sz w:val="24"/>
                <w:szCs w:val="24"/>
                <w:lang w:eastAsia="lv-LV"/>
              </w:rPr>
              <w:t xml:space="preserve"> </w:t>
            </w:r>
            <w:r w:rsidRPr="00963EAC">
              <w:rPr>
                <w:rFonts w:ascii="Times New Roman" w:eastAsia="Times New Roman" w:hAnsi="Times New Roman" w:cs="Times New Roman"/>
                <w:sz w:val="24"/>
                <w:szCs w:val="24"/>
                <w:lang w:eastAsia="lv-LV"/>
              </w:rPr>
              <w:t>Jaunu institūciju izveide, esošu institūciju likvidācija vai reorganizācija, to ietekme uz institūcijas cilvēkresursiem</w:t>
            </w:r>
          </w:p>
        </w:tc>
        <w:tc>
          <w:tcPr>
            <w:tcW w:w="3226" w:type="pct"/>
            <w:hideMark/>
          </w:tcPr>
          <w:p w14:paraId="1AE69451" w14:textId="77777777" w:rsidR="00330EE9" w:rsidRPr="00963EAC" w:rsidRDefault="00330EE9" w:rsidP="003537F8">
            <w:pPr>
              <w:spacing w:after="0" w:line="240" w:lineRule="auto"/>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Projekts šo jomu neskar.</w:t>
            </w:r>
          </w:p>
        </w:tc>
      </w:tr>
      <w:tr w:rsidR="00330EE9" w:rsidRPr="00963EAC" w14:paraId="1AE69457" w14:textId="77777777" w:rsidTr="003537F8">
        <w:trPr>
          <w:cantSplit/>
        </w:trPr>
        <w:tc>
          <w:tcPr>
            <w:tcW w:w="358" w:type="pct"/>
            <w:hideMark/>
          </w:tcPr>
          <w:p w14:paraId="1AE69453" w14:textId="77777777" w:rsidR="00330EE9" w:rsidRPr="00963EAC" w:rsidRDefault="00330EE9" w:rsidP="003537F8">
            <w:pPr>
              <w:spacing w:after="0" w:line="240" w:lineRule="auto"/>
              <w:jc w:val="center"/>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3.</w:t>
            </w:r>
          </w:p>
        </w:tc>
        <w:tc>
          <w:tcPr>
            <w:tcW w:w="1416" w:type="pct"/>
            <w:hideMark/>
          </w:tcPr>
          <w:p w14:paraId="1AE69454" w14:textId="77777777" w:rsidR="00330EE9" w:rsidRPr="00963EAC" w:rsidRDefault="00330EE9" w:rsidP="003537F8">
            <w:pPr>
              <w:spacing w:after="0" w:line="240" w:lineRule="auto"/>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Cita informācija</w:t>
            </w:r>
          </w:p>
        </w:tc>
        <w:tc>
          <w:tcPr>
            <w:tcW w:w="3226" w:type="pct"/>
            <w:hideMark/>
          </w:tcPr>
          <w:p w14:paraId="1AE69455" w14:textId="77777777" w:rsidR="00330EE9" w:rsidRPr="00963EAC" w:rsidRDefault="00330EE9" w:rsidP="003537F8">
            <w:pPr>
              <w:spacing w:after="0" w:line="240" w:lineRule="auto"/>
              <w:jc w:val="both"/>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 xml:space="preserve">Rīkojuma projekts attiecas uz </w:t>
            </w:r>
            <w:r>
              <w:rPr>
                <w:rFonts w:ascii="Times New Roman" w:eastAsia="Times New Roman" w:hAnsi="Times New Roman" w:cs="Times New Roman"/>
                <w:sz w:val="24"/>
                <w:szCs w:val="24"/>
                <w:lang w:eastAsia="lv-LV"/>
              </w:rPr>
              <w:t xml:space="preserve">Publiskās pārvaldes </w:t>
            </w:r>
            <w:r w:rsidRPr="00963EAC">
              <w:rPr>
                <w:rFonts w:ascii="Times New Roman" w:eastAsia="Times New Roman" w:hAnsi="Times New Roman" w:cs="Times New Roman"/>
                <w:sz w:val="24"/>
                <w:szCs w:val="24"/>
                <w:lang w:eastAsia="lv-LV"/>
              </w:rPr>
              <w:t>politikas jomu.</w:t>
            </w:r>
          </w:p>
          <w:p w14:paraId="1AE69456" w14:textId="77777777" w:rsidR="00330EE9" w:rsidRPr="00963EAC" w:rsidRDefault="00330EE9" w:rsidP="003537F8">
            <w:pPr>
              <w:spacing w:after="0" w:line="240" w:lineRule="auto"/>
              <w:jc w:val="both"/>
              <w:rPr>
                <w:rFonts w:ascii="Times New Roman" w:eastAsia="Times New Roman" w:hAnsi="Times New Roman" w:cs="Times New Roman"/>
                <w:sz w:val="24"/>
                <w:szCs w:val="24"/>
                <w:lang w:eastAsia="lv-LV"/>
              </w:rPr>
            </w:pPr>
            <w:r w:rsidRPr="00963EAC">
              <w:rPr>
                <w:rFonts w:ascii="Times New Roman" w:eastAsia="Times New Roman" w:hAnsi="Times New Roman" w:cs="Times New Roman"/>
                <w:sz w:val="24"/>
                <w:szCs w:val="24"/>
                <w:lang w:eastAsia="lv-LV"/>
              </w:rPr>
              <w:t>Saskaņā ar Oficiālo publikāciju un tiesiskās informācijas likuma 2. panta pirmo daļu un 3. panta pirmo daļu tiesību a</w:t>
            </w:r>
            <w:r>
              <w:rPr>
                <w:rFonts w:ascii="Times New Roman" w:eastAsia="Times New Roman" w:hAnsi="Times New Roman" w:cs="Times New Roman"/>
                <w:sz w:val="24"/>
                <w:szCs w:val="24"/>
                <w:lang w:eastAsia="lv-LV"/>
              </w:rPr>
              <w:t>ktus publicē oficiālā izdevuma “</w:t>
            </w:r>
            <w:r w:rsidRPr="00963EAC">
              <w:rPr>
                <w:rFonts w:ascii="Times New Roman" w:eastAsia="Times New Roman" w:hAnsi="Times New Roman" w:cs="Times New Roman"/>
                <w:sz w:val="24"/>
                <w:szCs w:val="24"/>
                <w:lang w:eastAsia="lv-LV"/>
              </w:rPr>
              <w:t xml:space="preserve">Latvijas Vēstnesis” elektroniskajā tīmekļa vietnē </w:t>
            </w:r>
            <w:hyperlink r:id="rId7" w:history="1">
              <w:r w:rsidRPr="00742BC4">
                <w:rPr>
                  <w:rFonts w:ascii="Times New Roman" w:eastAsia="Times New Roman" w:hAnsi="Times New Roman" w:cs="Times New Roman"/>
                  <w:i/>
                  <w:sz w:val="24"/>
                  <w:szCs w:val="24"/>
                  <w:lang w:eastAsia="lv-LV"/>
                </w:rPr>
                <w:t>www.vestnesis.lv</w:t>
              </w:r>
            </w:hyperlink>
            <w:r w:rsidRPr="00963EAC">
              <w:rPr>
                <w:rFonts w:ascii="Times New Roman" w:eastAsia="Times New Roman" w:hAnsi="Times New Roman" w:cs="Times New Roman"/>
                <w:sz w:val="24"/>
                <w:szCs w:val="24"/>
                <w:lang w:eastAsia="lv-LV"/>
              </w:rPr>
              <w:t xml:space="preserve"> </w:t>
            </w:r>
          </w:p>
        </w:tc>
      </w:tr>
    </w:tbl>
    <w:p w14:paraId="1AE69458" w14:textId="77777777" w:rsidR="00330EE9" w:rsidRPr="00963EAC" w:rsidRDefault="00330EE9" w:rsidP="00330EE9">
      <w:pPr>
        <w:spacing w:after="0" w:line="240" w:lineRule="auto"/>
        <w:rPr>
          <w:rFonts w:ascii="Times New Roman" w:eastAsia="Times New Roman" w:hAnsi="Times New Roman" w:cs="Times New Roman"/>
          <w:sz w:val="24"/>
          <w:szCs w:val="24"/>
          <w:lang w:eastAsia="lv-LV"/>
        </w:rPr>
      </w:pPr>
    </w:p>
    <w:p w14:paraId="1AE69459" w14:textId="77777777" w:rsidR="00330EE9" w:rsidRPr="00963EAC" w:rsidRDefault="00330EE9" w:rsidP="00330EE9">
      <w:pPr>
        <w:spacing w:after="0" w:line="240" w:lineRule="auto"/>
        <w:rPr>
          <w:rFonts w:ascii="Times New Roman" w:eastAsia="Times New Roman" w:hAnsi="Times New Roman" w:cs="Times New Roman"/>
          <w:sz w:val="24"/>
          <w:szCs w:val="24"/>
          <w:lang w:eastAsia="lv-LV"/>
        </w:rPr>
      </w:pPr>
    </w:p>
    <w:p w14:paraId="1AE6945A" w14:textId="77777777" w:rsidR="00330EE9" w:rsidRDefault="00330EE9" w:rsidP="00330EE9">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Ministru prezidenta biedrs,</w:t>
      </w:r>
    </w:p>
    <w:p w14:paraId="1AE6945B" w14:textId="77777777" w:rsidR="00330EE9" w:rsidRPr="00F60158" w:rsidRDefault="00330EE9" w:rsidP="00330EE9">
      <w:pPr>
        <w:spacing w:after="0" w:line="240" w:lineRule="auto"/>
        <w:rPr>
          <w:rFonts w:ascii="Times New Roman" w:eastAsia="Times New Roman" w:hAnsi="Times New Roman" w:cs="Times New Roman"/>
          <w:color w:val="000000"/>
          <w:sz w:val="24"/>
          <w:szCs w:val="24"/>
          <w:lang w:eastAsia="lv-LV"/>
        </w:rPr>
      </w:pPr>
      <w:r>
        <w:rPr>
          <w:rFonts w:ascii="Times New Roman" w:eastAsia="Times New Roman" w:hAnsi="Times New Roman" w:cs="Times New Roman"/>
          <w:sz w:val="24"/>
          <w:szCs w:val="24"/>
          <w:lang w:eastAsia="lv-LV"/>
        </w:rPr>
        <w:t>a</w:t>
      </w:r>
      <w:r w:rsidRPr="00A71F3C">
        <w:rPr>
          <w:rFonts w:ascii="Times New Roman" w:eastAsia="Times New Roman" w:hAnsi="Times New Roman" w:cs="Times New Roman"/>
          <w:sz w:val="24"/>
          <w:szCs w:val="24"/>
          <w:lang w:eastAsia="lv-LV"/>
        </w:rPr>
        <w:t>izsardzības ministrs</w:t>
      </w:r>
      <w:r w:rsidRPr="00A71F3C">
        <w:rPr>
          <w:rFonts w:ascii="Times New Roman" w:eastAsia="Times New Roman" w:hAnsi="Times New Roman" w:cs="Times New Roman"/>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r>
      <w:r>
        <w:rPr>
          <w:rFonts w:ascii="Times New Roman" w:eastAsia="Times New Roman" w:hAnsi="Times New Roman" w:cs="Times New Roman"/>
          <w:color w:val="000000"/>
          <w:sz w:val="24"/>
          <w:szCs w:val="24"/>
          <w:lang w:eastAsia="lv-LV"/>
        </w:rPr>
        <w:tab/>
        <w:t>A. Pabriks</w:t>
      </w:r>
    </w:p>
    <w:p w14:paraId="1AE6945C" w14:textId="77777777" w:rsidR="00330EE9" w:rsidRDefault="00330EE9" w:rsidP="00330EE9">
      <w:pPr>
        <w:spacing w:after="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w:t>
      </w:r>
    </w:p>
    <w:p w14:paraId="1AE6945D"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5E"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5F"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0"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1"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2"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3"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4"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5"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6"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7"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8"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9"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A"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B" w14:textId="77777777" w:rsidR="00CB2D73" w:rsidRDefault="00CB2D73" w:rsidP="00330EE9">
      <w:pPr>
        <w:spacing w:after="0" w:line="240" w:lineRule="auto"/>
        <w:rPr>
          <w:rFonts w:ascii="Times New Roman" w:eastAsia="Times New Roman" w:hAnsi="Times New Roman" w:cs="Times New Roman"/>
          <w:sz w:val="24"/>
          <w:szCs w:val="24"/>
          <w:lang w:eastAsia="lv-LV"/>
        </w:rPr>
      </w:pPr>
    </w:p>
    <w:p w14:paraId="1AE6946C" w14:textId="77777777" w:rsidR="00CB2D73" w:rsidRDefault="00CB2D73" w:rsidP="00330EE9">
      <w:pPr>
        <w:spacing w:after="0" w:line="240" w:lineRule="auto"/>
        <w:rPr>
          <w:rFonts w:ascii="Times New Roman" w:eastAsia="Times New Roman" w:hAnsi="Times New Roman" w:cs="Times New Roman"/>
          <w:sz w:val="24"/>
          <w:szCs w:val="24"/>
          <w:lang w:eastAsia="lv-LV"/>
        </w:rPr>
      </w:pPr>
    </w:p>
    <w:p w14:paraId="1AE6946D"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E"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6F" w14:textId="77777777" w:rsidR="00330EE9" w:rsidRDefault="00330EE9" w:rsidP="00330EE9">
      <w:pPr>
        <w:spacing w:after="0" w:line="240" w:lineRule="auto"/>
        <w:rPr>
          <w:rFonts w:ascii="Times New Roman" w:eastAsia="Times New Roman" w:hAnsi="Times New Roman" w:cs="Times New Roman"/>
          <w:sz w:val="24"/>
          <w:szCs w:val="24"/>
          <w:lang w:eastAsia="lv-LV"/>
        </w:rPr>
      </w:pPr>
    </w:p>
    <w:p w14:paraId="1AE69470" w14:textId="77777777" w:rsidR="00330EE9" w:rsidRPr="00963EAC" w:rsidRDefault="00330EE9" w:rsidP="00330EE9">
      <w:pPr>
        <w:spacing w:after="0" w:line="240" w:lineRule="auto"/>
        <w:rPr>
          <w:rFonts w:ascii="Times New Roman" w:eastAsia="Times New Roman" w:hAnsi="Times New Roman" w:cs="Times New Roman"/>
          <w:sz w:val="24"/>
          <w:szCs w:val="24"/>
          <w:lang w:eastAsia="lv-LV"/>
        </w:rPr>
      </w:pPr>
    </w:p>
    <w:p w14:paraId="1AE69471" w14:textId="77777777" w:rsidR="00330EE9" w:rsidRDefault="00330EE9" w:rsidP="00330EE9">
      <w:pPr>
        <w:spacing w:after="0" w:line="240" w:lineRule="auto"/>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 xml:space="preserve">S. Grizāne, </w:t>
      </w:r>
      <w:r w:rsidRPr="00963EAC">
        <w:rPr>
          <w:rFonts w:ascii="Times New Roman" w:eastAsia="Times New Roman" w:hAnsi="Times New Roman" w:cs="Times New Roman"/>
          <w:sz w:val="20"/>
          <w:szCs w:val="20"/>
          <w:lang w:eastAsia="lv-LV"/>
        </w:rPr>
        <w:t>67300223</w:t>
      </w:r>
    </w:p>
    <w:p w14:paraId="1AE69472" w14:textId="77777777" w:rsidR="003F5DA0" w:rsidRPr="00CB2D73" w:rsidRDefault="00B52504" w:rsidP="00CB2D73">
      <w:pPr>
        <w:spacing w:after="0" w:line="240" w:lineRule="auto"/>
        <w:rPr>
          <w:rFonts w:ascii="Times New Roman" w:eastAsia="Times New Roman" w:hAnsi="Times New Roman" w:cs="Times New Roman"/>
          <w:sz w:val="20"/>
          <w:szCs w:val="20"/>
          <w:lang w:eastAsia="lv-LV"/>
        </w:rPr>
      </w:pPr>
      <w:hyperlink r:id="rId8" w:history="1">
        <w:r w:rsidR="00330EE9" w:rsidRPr="00C109DB">
          <w:rPr>
            <w:rStyle w:val="Hyperlink"/>
            <w:rFonts w:ascii="Times New Roman" w:eastAsia="Times New Roman" w:hAnsi="Times New Roman" w:cs="Times New Roman"/>
            <w:color w:val="auto"/>
            <w:sz w:val="20"/>
            <w:szCs w:val="20"/>
            <w:u w:val="none"/>
            <w:lang w:eastAsia="lv-LV"/>
          </w:rPr>
          <w:t>Sarmite.Grizane@vamoic.gov.lv</w:t>
        </w:r>
      </w:hyperlink>
      <w:r w:rsidR="00330EE9" w:rsidRPr="00C109DB">
        <w:rPr>
          <w:rFonts w:ascii="Times New Roman" w:eastAsia="Times New Roman" w:hAnsi="Times New Roman" w:cs="Times New Roman"/>
          <w:sz w:val="20"/>
          <w:szCs w:val="20"/>
          <w:lang w:eastAsia="lv-LV"/>
        </w:rPr>
        <w:t xml:space="preserve"> </w:t>
      </w:r>
    </w:p>
    <w:sectPr w:rsidR="003F5DA0" w:rsidRPr="00CB2D73" w:rsidSect="00B31620">
      <w:headerReference w:type="default" r:id="rId9"/>
      <w:footerReference w:type="default" r:id="rId10"/>
      <w:footerReference w:type="first" r:id="rId11"/>
      <w:pgSz w:w="11906" w:h="16838" w:code="9"/>
      <w:pgMar w:top="851" w:right="1134" w:bottom="85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69475" w14:textId="77777777" w:rsidR="00CB2D73" w:rsidRDefault="00CB2D73" w:rsidP="00CB2D73">
      <w:pPr>
        <w:spacing w:after="0" w:line="240" w:lineRule="auto"/>
      </w:pPr>
      <w:r>
        <w:separator/>
      </w:r>
    </w:p>
  </w:endnote>
  <w:endnote w:type="continuationSeparator" w:id="0">
    <w:p w14:paraId="1AE69476" w14:textId="77777777" w:rsidR="00CB2D73" w:rsidRDefault="00CB2D73" w:rsidP="00CB2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69479" w14:textId="77777777" w:rsidR="00B31620" w:rsidRPr="00EE24FD" w:rsidRDefault="002E7E71">
    <w:pPr>
      <w:pStyle w:val="Footer"/>
      <w:rPr>
        <w:rFonts w:ascii="Times New Roman" w:hAnsi="Times New Roman" w:cs="Times New Roman"/>
        <w:sz w:val="20"/>
        <w:szCs w:val="20"/>
      </w:rPr>
    </w:pPr>
    <w:r>
      <w:rPr>
        <w:rFonts w:ascii="Times New Roman" w:hAnsi="Times New Roman" w:cs="Times New Roman"/>
        <w:sz w:val="20"/>
        <w:szCs w:val="20"/>
      </w:rPr>
      <w:t>AIManot_</w:t>
    </w:r>
    <w:r w:rsidR="00CB2D73">
      <w:rPr>
        <w:rFonts w:ascii="Times New Roman" w:hAnsi="Times New Roman" w:cs="Times New Roman"/>
        <w:sz w:val="20"/>
        <w:szCs w:val="20"/>
      </w:rPr>
      <w:t>25</w:t>
    </w:r>
    <w:r>
      <w:rPr>
        <w:rFonts w:ascii="Times New Roman" w:hAnsi="Times New Roman" w:cs="Times New Roman"/>
        <w:sz w:val="20"/>
        <w:szCs w:val="20"/>
      </w:rPr>
      <w:t>1019_VSS_706</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6947A" w14:textId="77777777" w:rsidR="00B31620" w:rsidRPr="00EE24FD" w:rsidRDefault="002E7E71" w:rsidP="00B31620">
    <w:pPr>
      <w:pStyle w:val="Footer"/>
      <w:rPr>
        <w:rFonts w:ascii="Times New Roman" w:hAnsi="Times New Roman" w:cs="Times New Roman"/>
        <w:sz w:val="20"/>
        <w:szCs w:val="20"/>
      </w:rPr>
    </w:pPr>
    <w:r>
      <w:rPr>
        <w:rFonts w:ascii="Times New Roman" w:hAnsi="Times New Roman" w:cs="Times New Roman"/>
        <w:sz w:val="20"/>
        <w:szCs w:val="20"/>
      </w:rPr>
      <w:t>AIManot_</w:t>
    </w:r>
    <w:r w:rsidR="00CB2D73">
      <w:rPr>
        <w:rFonts w:ascii="Times New Roman" w:hAnsi="Times New Roman" w:cs="Times New Roman"/>
        <w:sz w:val="20"/>
        <w:szCs w:val="20"/>
      </w:rPr>
      <w:t>25</w:t>
    </w:r>
    <w:r>
      <w:rPr>
        <w:rFonts w:ascii="Times New Roman" w:hAnsi="Times New Roman" w:cs="Times New Roman"/>
        <w:sz w:val="20"/>
        <w:szCs w:val="20"/>
      </w:rPr>
      <w:t>1019_VSS_706</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69473" w14:textId="77777777" w:rsidR="00CB2D73" w:rsidRDefault="00CB2D73" w:rsidP="00CB2D73">
      <w:pPr>
        <w:spacing w:after="0" w:line="240" w:lineRule="auto"/>
      </w:pPr>
      <w:r>
        <w:separator/>
      </w:r>
    </w:p>
  </w:footnote>
  <w:footnote w:type="continuationSeparator" w:id="0">
    <w:p w14:paraId="1AE69474" w14:textId="77777777" w:rsidR="00CB2D73" w:rsidRDefault="00CB2D73" w:rsidP="00CB2D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7644694"/>
      <w:docPartObj>
        <w:docPartGallery w:val="Page Numbers (Top of Page)"/>
        <w:docPartUnique/>
      </w:docPartObj>
    </w:sdtPr>
    <w:sdtEndPr>
      <w:rPr>
        <w:noProof/>
      </w:rPr>
    </w:sdtEndPr>
    <w:sdtContent>
      <w:p w14:paraId="1AE69477" w14:textId="37D612E5" w:rsidR="00B31620" w:rsidRDefault="002E7E71">
        <w:pPr>
          <w:pStyle w:val="Header"/>
          <w:jc w:val="center"/>
        </w:pPr>
        <w:r>
          <w:fldChar w:fldCharType="begin"/>
        </w:r>
        <w:r>
          <w:instrText xml:space="preserve"> PAGE   \* MERGEFORMAT </w:instrText>
        </w:r>
        <w:r>
          <w:fldChar w:fldCharType="separate"/>
        </w:r>
        <w:r w:rsidR="00B52504">
          <w:rPr>
            <w:noProof/>
          </w:rPr>
          <w:t>4</w:t>
        </w:r>
        <w:r>
          <w:rPr>
            <w:noProof/>
          </w:rPr>
          <w:fldChar w:fldCharType="end"/>
        </w:r>
      </w:p>
    </w:sdtContent>
  </w:sdt>
  <w:p w14:paraId="1AE69478" w14:textId="77777777" w:rsidR="00B31620" w:rsidRDefault="00B525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83565"/>
    <w:multiLevelType w:val="hybridMultilevel"/>
    <w:tmpl w:val="34ECB388"/>
    <w:lvl w:ilvl="0" w:tplc="310CFC3C">
      <w:start w:val="2"/>
      <w:numFmt w:val="bullet"/>
      <w:lvlText w:val="-"/>
      <w:lvlJc w:val="left"/>
      <w:pPr>
        <w:ind w:left="720" w:hanging="36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EE9"/>
    <w:rsid w:val="000C2002"/>
    <w:rsid w:val="002E7E71"/>
    <w:rsid w:val="00330EE9"/>
    <w:rsid w:val="00384FF6"/>
    <w:rsid w:val="003F5DA0"/>
    <w:rsid w:val="00523283"/>
    <w:rsid w:val="005C2585"/>
    <w:rsid w:val="0077650A"/>
    <w:rsid w:val="00B23271"/>
    <w:rsid w:val="00B52504"/>
    <w:rsid w:val="00C14BBF"/>
    <w:rsid w:val="00CB2D73"/>
    <w:rsid w:val="00DC34C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69304"/>
  <w15:chartTrackingRefBased/>
  <w15:docId w15:val="{1F936C95-2D8C-4FF0-B2D1-7C3BD0564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E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EE9"/>
    <w:pPr>
      <w:spacing w:after="200" w:line="276" w:lineRule="auto"/>
      <w:ind w:left="720"/>
      <w:contextualSpacing/>
    </w:pPr>
  </w:style>
  <w:style w:type="paragraph" w:styleId="Header">
    <w:name w:val="header"/>
    <w:basedOn w:val="Normal"/>
    <w:link w:val="HeaderChar"/>
    <w:uiPriority w:val="99"/>
    <w:unhideWhenUsed/>
    <w:rsid w:val="00330EE9"/>
    <w:pPr>
      <w:tabs>
        <w:tab w:val="center" w:pos="4153"/>
        <w:tab w:val="right" w:pos="8306"/>
      </w:tabs>
      <w:spacing w:after="0" w:line="240" w:lineRule="auto"/>
    </w:pPr>
  </w:style>
  <w:style w:type="character" w:customStyle="1" w:styleId="HeaderChar">
    <w:name w:val="Header Char"/>
    <w:basedOn w:val="DefaultParagraphFont"/>
    <w:link w:val="Header"/>
    <w:uiPriority w:val="99"/>
    <w:rsid w:val="00330EE9"/>
  </w:style>
  <w:style w:type="table" w:styleId="TableGrid">
    <w:name w:val="Table Grid"/>
    <w:basedOn w:val="TableNormal"/>
    <w:uiPriority w:val="39"/>
    <w:rsid w:val="00330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0EE9"/>
    <w:rPr>
      <w:color w:val="0563C1" w:themeColor="hyperlink"/>
      <w:u w:val="single"/>
    </w:rPr>
  </w:style>
  <w:style w:type="paragraph" w:styleId="Footer">
    <w:name w:val="footer"/>
    <w:basedOn w:val="Normal"/>
    <w:link w:val="FooterChar"/>
    <w:uiPriority w:val="99"/>
    <w:unhideWhenUsed/>
    <w:rsid w:val="00330EE9"/>
    <w:pPr>
      <w:tabs>
        <w:tab w:val="center" w:pos="4153"/>
        <w:tab w:val="right" w:pos="8306"/>
      </w:tabs>
      <w:spacing w:after="0" w:line="240" w:lineRule="auto"/>
    </w:pPr>
  </w:style>
  <w:style w:type="character" w:customStyle="1" w:styleId="FooterChar">
    <w:name w:val="Footer Char"/>
    <w:basedOn w:val="DefaultParagraphFont"/>
    <w:link w:val="Footer"/>
    <w:uiPriority w:val="99"/>
    <w:rsid w:val="00330EE9"/>
  </w:style>
  <w:style w:type="paragraph" w:styleId="BalloonText">
    <w:name w:val="Balloon Text"/>
    <w:basedOn w:val="Normal"/>
    <w:link w:val="BalloonTextChar"/>
    <w:uiPriority w:val="99"/>
    <w:semiHidden/>
    <w:unhideWhenUsed/>
    <w:rsid w:val="007765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650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mite.Grizane@vamoic.gov.l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estnesis.l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12925</Words>
  <Characters>7368</Characters>
  <Application>Microsoft Office Word</Application>
  <DocSecurity>4</DocSecurity>
  <Lines>61</Lines>
  <Paragraphs>40</Paragraphs>
  <ScaleCrop>false</ScaleCrop>
  <HeadingPairs>
    <vt:vector size="2" baseType="variant">
      <vt:variant>
        <vt:lpstr>Title</vt:lpstr>
      </vt:variant>
      <vt:variant>
        <vt:i4>1</vt:i4>
      </vt:variant>
    </vt:vector>
  </HeadingPairs>
  <TitlesOfParts>
    <vt:vector size="1" baseType="lpstr">
      <vt:lpstr>Ministru kabineta rīkojuma projekta "Par valsts nekustamo īpašumu nodošanu Aizsardzības ministrijas valdījumā"  sākotnējās ietekmes novērtējuma ziņojums (anotācija)</vt:lpstr>
    </vt:vector>
  </TitlesOfParts>
  <Manager>Valsts aizsardzības militāro objektu un iepirkumu centrs</Manager>
  <Company>Aizsardzības ministrija</Company>
  <LinksUpToDate>false</LinksUpToDate>
  <CharactersWithSpaces>20253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rīkojuma projekta "Par valsts nekustamo īpašumu nodošanu Aizsardzības ministrijas valdījumā"  sākotnējās ietekmes novērtējuma ziņojums (anotācija)</dc:title>
  <dc:subject>Sākotnējās ietekmes novērtējuma ziņojums (anotācija)</dc:subject>
  <dc:creator>Sarmite Grizane</dc:creator>
  <cp:keywords/>
  <dc:description>67300223, sarmite.grizane@vamoic.gov.lv</dc:description>
  <cp:lastModifiedBy>Ingūna Ernštreite</cp:lastModifiedBy>
  <cp:revision>2</cp:revision>
  <cp:lastPrinted>2019-10-25T11:00:00Z</cp:lastPrinted>
  <dcterms:created xsi:type="dcterms:W3CDTF">2019-11-04T13:48:00Z</dcterms:created>
  <dcterms:modified xsi:type="dcterms:W3CDTF">2019-11-04T13:48:00Z</dcterms:modified>
</cp:coreProperties>
</file>