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8AF" w:rsidRDefault="009938AF" w:rsidP="00D90273">
      <w:pPr>
        <w:jc w:val="center"/>
        <w:rPr>
          <w:b/>
        </w:rPr>
      </w:pPr>
      <w:bookmarkStart w:id="0" w:name="_GoBack"/>
      <w:bookmarkEnd w:id="0"/>
    </w:p>
    <w:p w:rsidR="00F631B6" w:rsidRDefault="001D4C8D" w:rsidP="00D90273">
      <w:pPr>
        <w:jc w:val="center"/>
        <w:rPr>
          <w:b/>
        </w:rPr>
      </w:pPr>
      <w:r w:rsidRPr="00C74CD7">
        <w:rPr>
          <w:b/>
        </w:rPr>
        <w:t>Ministru kabineta rīkojuma projekta  „Par valsts  nekustamā  īpašuma</w:t>
      </w:r>
      <w:r w:rsidR="00B477A6" w:rsidRPr="00C74CD7">
        <w:rPr>
          <w:b/>
        </w:rPr>
        <w:t xml:space="preserve"> „Ainažu ostas laukums”, Ainažos, Salacgrīvas novadā</w:t>
      </w:r>
      <w:r w:rsidR="002C1DCF" w:rsidRPr="00C74CD7">
        <w:rPr>
          <w:b/>
        </w:rPr>
        <w:t>,</w:t>
      </w:r>
      <w:r w:rsidRPr="00C74CD7">
        <w:rPr>
          <w:b/>
        </w:rPr>
        <w:t xml:space="preserve"> nodošanu </w:t>
      </w:r>
      <w:r w:rsidR="00B477A6" w:rsidRPr="00C74CD7">
        <w:rPr>
          <w:b/>
        </w:rPr>
        <w:t xml:space="preserve">Salacgrīvas novada </w:t>
      </w:r>
      <w:r w:rsidRPr="00C74CD7">
        <w:rPr>
          <w:b/>
        </w:rPr>
        <w:t>pašvaldība</w:t>
      </w:r>
      <w:r w:rsidR="006A4F97">
        <w:rPr>
          <w:b/>
        </w:rPr>
        <w:t>i bezatlīdzības lietošanā</w:t>
      </w:r>
      <w:r w:rsidRPr="00C74CD7">
        <w:rPr>
          <w:b/>
        </w:rPr>
        <w:t>”</w:t>
      </w:r>
      <w:r w:rsidR="00B477A6" w:rsidRPr="00C74CD7">
        <w:rPr>
          <w:b/>
        </w:rPr>
        <w:t xml:space="preserve"> </w:t>
      </w:r>
      <w:r w:rsidRPr="00C74CD7">
        <w:rPr>
          <w:b/>
        </w:rPr>
        <w:t xml:space="preserve">sākotnējās ietekmes novērtējuma </w:t>
      </w:r>
      <w:smartTag w:uri="schemas-tilde-lv/tildestengine" w:element="veidnes">
        <w:smartTagPr>
          <w:attr w:name="id" w:val="-1"/>
          <w:attr w:name="baseform" w:val="ziņojums"/>
          <w:attr w:name="text" w:val="ziņojums"/>
        </w:smartTagPr>
        <w:r w:rsidRPr="00C74CD7">
          <w:rPr>
            <w:b/>
          </w:rPr>
          <w:t>ziņojums</w:t>
        </w:r>
      </w:smartTag>
      <w:r w:rsidRPr="00C74CD7">
        <w:rPr>
          <w:b/>
        </w:rPr>
        <w:t xml:space="preserve"> (anotācija)</w:t>
      </w:r>
    </w:p>
    <w:p w:rsidR="00C74CD7" w:rsidRDefault="00C74CD7" w:rsidP="008E332E">
      <w:pPr>
        <w:rPr>
          <w:b/>
        </w:rPr>
      </w:pPr>
    </w:p>
    <w:p w:rsidR="009938AF" w:rsidRDefault="009938AF" w:rsidP="008E332E">
      <w:pPr>
        <w:rPr>
          <w:b/>
        </w:rPr>
      </w:pPr>
    </w:p>
    <w:p w:rsidR="009938AF" w:rsidRPr="00C74CD7" w:rsidRDefault="009938AF" w:rsidP="008E332E">
      <w:pPr>
        <w:rPr>
          <w:b/>
        </w:rPr>
      </w:pPr>
    </w:p>
    <w:tbl>
      <w:tblPr>
        <w:tblpPr w:leftFromText="180" w:rightFromText="180" w:vertAnchor="text" w:horzAnchor="margin" w:tblpXSpec="center" w:tblpY="116"/>
        <w:tblW w:w="949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426"/>
        <w:gridCol w:w="2538"/>
        <w:gridCol w:w="6527"/>
      </w:tblGrid>
      <w:tr w:rsidR="0095561D" w:rsidRPr="00B13DA1" w:rsidTr="00100271">
        <w:tc>
          <w:tcPr>
            <w:tcW w:w="9491" w:type="dxa"/>
            <w:gridSpan w:val="3"/>
            <w:tcBorders>
              <w:top w:val="single" w:sz="6" w:space="0" w:color="auto"/>
              <w:left w:val="single" w:sz="6" w:space="0" w:color="auto"/>
              <w:bottom w:val="single" w:sz="6" w:space="0" w:color="auto"/>
              <w:right w:val="single" w:sz="6" w:space="0" w:color="auto"/>
            </w:tcBorders>
            <w:vAlign w:val="center"/>
          </w:tcPr>
          <w:p w:rsidR="0095561D" w:rsidRPr="00B13DA1" w:rsidRDefault="0095561D" w:rsidP="006A554A">
            <w:pPr>
              <w:jc w:val="center"/>
              <w:rPr>
                <w:b/>
                <w:color w:val="000000"/>
              </w:rPr>
            </w:pPr>
            <w:r w:rsidRPr="00B13DA1">
              <w:rPr>
                <w:b/>
                <w:color w:val="000000"/>
              </w:rPr>
              <w:t xml:space="preserve">I.Tiesību akta projekta izstrādes nepieciešamība </w:t>
            </w:r>
          </w:p>
        </w:tc>
      </w:tr>
      <w:tr w:rsidR="0095561D" w:rsidRPr="00B13DA1" w:rsidTr="009938AF">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top w:w="105" w:type="dxa"/>
            <w:left w:w="105" w:type="dxa"/>
            <w:bottom w:w="105" w:type="dxa"/>
            <w:right w:w="105" w:type="dxa"/>
          </w:tblCellMar>
        </w:tblPrEx>
        <w:trPr>
          <w:trHeight w:val="1432"/>
        </w:trPr>
        <w:tc>
          <w:tcPr>
            <w:tcW w:w="426" w:type="dxa"/>
            <w:tcBorders>
              <w:top w:val="outset" w:sz="6" w:space="0" w:color="auto"/>
              <w:left w:val="outset" w:sz="6" w:space="0" w:color="auto"/>
              <w:bottom w:val="outset" w:sz="6" w:space="0" w:color="auto"/>
              <w:right w:val="outset" w:sz="6" w:space="0" w:color="auto"/>
            </w:tcBorders>
          </w:tcPr>
          <w:p w:rsidR="0095561D" w:rsidRPr="00B13DA1" w:rsidRDefault="0095561D" w:rsidP="00CD43A9">
            <w:pPr>
              <w:pStyle w:val="naisf"/>
              <w:spacing w:before="0" w:after="0"/>
              <w:ind w:firstLine="0"/>
            </w:pPr>
            <w:r w:rsidRPr="00B13DA1">
              <w:t>1.</w:t>
            </w:r>
          </w:p>
        </w:tc>
        <w:tc>
          <w:tcPr>
            <w:tcW w:w="2538" w:type="dxa"/>
            <w:tcBorders>
              <w:top w:val="outset" w:sz="6" w:space="0" w:color="auto"/>
              <w:left w:val="outset" w:sz="6" w:space="0" w:color="auto"/>
              <w:bottom w:val="outset" w:sz="6" w:space="0" w:color="auto"/>
              <w:right w:val="outset" w:sz="6" w:space="0" w:color="auto"/>
            </w:tcBorders>
          </w:tcPr>
          <w:p w:rsidR="0095561D" w:rsidRPr="00B13DA1" w:rsidRDefault="0095561D" w:rsidP="00CD43A9">
            <w:pPr>
              <w:pStyle w:val="naisf"/>
              <w:spacing w:before="0" w:after="0"/>
              <w:ind w:firstLine="0"/>
            </w:pPr>
            <w:r w:rsidRPr="00B13DA1">
              <w:t> Pamatojums</w:t>
            </w:r>
          </w:p>
        </w:tc>
        <w:tc>
          <w:tcPr>
            <w:tcW w:w="6527" w:type="dxa"/>
            <w:tcBorders>
              <w:top w:val="outset" w:sz="6" w:space="0" w:color="auto"/>
              <w:left w:val="outset" w:sz="6" w:space="0" w:color="auto"/>
              <w:bottom w:val="outset" w:sz="6" w:space="0" w:color="auto"/>
              <w:right w:val="outset" w:sz="6" w:space="0" w:color="auto"/>
            </w:tcBorders>
          </w:tcPr>
          <w:p w:rsidR="006A4F97" w:rsidRPr="006A4F97" w:rsidRDefault="001D4C8D" w:rsidP="00555764">
            <w:pPr>
              <w:pStyle w:val="Heading2"/>
              <w:spacing w:before="120"/>
              <w:ind w:firstLine="735"/>
              <w:jc w:val="both"/>
              <w:rPr>
                <w:sz w:val="24"/>
                <w:szCs w:val="24"/>
              </w:rPr>
            </w:pPr>
            <w:r w:rsidRPr="00B13DA1">
              <w:rPr>
                <w:sz w:val="24"/>
                <w:szCs w:val="24"/>
              </w:rPr>
              <w:t>Rīkojuma projekts izstrādāts saskaņā</w:t>
            </w:r>
            <w:r w:rsidR="008A2777" w:rsidRPr="00B13DA1">
              <w:rPr>
                <w:sz w:val="24"/>
                <w:szCs w:val="24"/>
              </w:rPr>
              <w:t xml:space="preserve"> ar</w:t>
            </w:r>
            <w:r w:rsidR="00C83ED1">
              <w:rPr>
                <w:sz w:val="24"/>
                <w:szCs w:val="24"/>
              </w:rPr>
              <w:t xml:space="preserve"> </w:t>
            </w:r>
            <w:r w:rsidR="006A4F97" w:rsidRPr="000B57C9">
              <w:rPr>
                <w:sz w:val="24"/>
                <w:szCs w:val="24"/>
              </w:rPr>
              <w:t xml:space="preserve">Publiskas personas finanšu līdzekļu un mantas izšķērdēšanas novēršanas likuma 5.panta ceturto daļu </w:t>
            </w:r>
            <w:r w:rsidR="006A4F97">
              <w:rPr>
                <w:sz w:val="24"/>
                <w:szCs w:val="24"/>
              </w:rPr>
              <w:t xml:space="preserve">un saskaņā ar </w:t>
            </w:r>
            <w:r w:rsidR="00555764" w:rsidRPr="006A4F97">
              <w:rPr>
                <w:sz w:val="24"/>
                <w:szCs w:val="24"/>
              </w:rPr>
              <w:t xml:space="preserve"> Ministru kabineta komitejas </w:t>
            </w:r>
            <w:r w:rsidR="006A4F97" w:rsidRPr="006A4F97">
              <w:rPr>
                <w:sz w:val="24"/>
                <w:szCs w:val="24"/>
              </w:rPr>
              <w:t>2017.gada 20.marta</w:t>
            </w:r>
            <w:r w:rsidR="00555764">
              <w:rPr>
                <w:sz w:val="24"/>
                <w:szCs w:val="24"/>
              </w:rPr>
              <w:t xml:space="preserve"> sēdes</w:t>
            </w:r>
            <w:r w:rsidR="006A4F97" w:rsidRPr="006A4F97">
              <w:rPr>
                <w:sz w:val="24"/>
                <w:szCs w:val="24"/>
              </w:rPr>
              <w:t xml:space="preserve"> protokola Nr.10 2.§</w:t>
            </w:r>
            <w:r w:rsidR="006A4F97">
              <w:rPr>
                <w:sz w:val="24"/>
                <w:szCs w:val="24"/>
              </w:rPr>
              <w:t xml:space="preserve"> </w:t>
            </w:r>
            <w:r w:rsidR="00555764">
              <w:rPr>
                <w:sz w:val="24"/>
                <w:szCs w:val="24"/>
              </w:rPr>
              <w:t xml:space="preserve">4.punktā </w:t>
            </w:r>
            <w:r w:rsidR="006A4F97">
              <w:rPr>
                <w:sz w:val="24"/>
                <w:szCs w:val="24"/>
              </w:rPr>
              <w:t>doto uzdevumu</w:t>
            </w:r>
            <w:r w:rsidR="006A4F97" w:rsidRPr="006A4F97">
              <w:rPr>
                <w:sz w:val="24"/>
                <w:szCs w:val="24"/>
              </w:rPr>
              <w:t>.</w:t>
            </w:r>
          </w:p>
        </w:tc>
      </w:tr>
      <w:tr w:rsidR="0095561D" w:rsidRPr="00B13DA1" w:rsidTr="00100271">
        <w:trPr>
          <w:trHeight w:val="347"/>
        </w:trPr>
        <w:tc>
          <w:tcPr>
            <w:tcW w:w="426" w:type="dxa"/>
            <w:tcBorders>
              <w:top w:val="single" w:sz="6" w:space="0" w:color="auto"/>
              <w:left w:val="single" w:sz="6" w:space="0" w:color="auto"/>
              <w:bottom w:val="single" w:sz="6" w:space="0" w:color="auto"/>
              <w:right w:val="single" w:sz="6" w:space="0" w:color="auto"/>
            </w:tcBorders>
          </w:tcPr>
          <w:p w:rsidR="0095561D" w:rsidRPr="00B13DA1" w:rsidRDefault="0095561D" w:rsidP="008E5615">
            <w:pPr>
              <w:spacing w:before="100" w:beforeAutospacing="1" w:after="100" w:afterAutospacing="1"/>
              <w:rPr>
                <w:color w:val="000000"/>
              </w:rPr>
            </w:pPr>
            <w:r w:rsidRPr="00B13DA1">
              <w:rPr>
                <w:color w:val="000000"/>
              </w:rPr>
              <w:t>2.</w:t>
            </w:r>
          </w:p>
        </w:tc>
        <w:tc>
          <w:tcPr>
            <w:tcW w:w="2538" w:type="dxa"/>
            <w:tcBorders>
              <w:top w:val="single" w:sz="6" w:space="0" w:color="auto"/>
              <w:left w:val="single" w:sz="6" w:space="0" w:color="auto"/>
              <w:bottom w:val="single" w:sz="6" w:space="0" w:color="auto"/>
              <w:right w:val="single" w:sz="6" w:space="0" w:color="auto"/>
            </w:tcBorders>
          </w:tcPr>
          <w:p w:rsidR="0095561D" w:rsidRPr="00B13DA1" w:rsidRDefault="0095561D" w:rsidP="008E5615">
            <w:pPr>
              <w:spacing w:before="100" w:beforeAutospacing="1" w:after="100" w:afterAutospacing="1"/>
              <w:rPr>
                <w:color w:val="000000"/>
                <w:lang w:eastAsia="en-US"/>
              </w:rPr>
            </w:pPr>
            <w:r w:rsidRPr="00B13DA1">
              <w:rPr>
                <w:color w:val="000000"/>
              </w:rPr>
              <w:t xml:space="preserve"> Pašreizējā situācija un problēmas</w:t>
            </w:r>
            <w:r w:rsidR="00546D03" w:rsidRPr="00B13DA1">
              <w:rPr>
                <w:color w:val="000000"/>
              </w:rPr>
              <w:t>, kuru risināšanai tiesību akta projekts izstrādāts, tiesiskā regulējuma mērķis un būtība</w:t>
            </w:r>
          </w:p>
          <w:p w:rsidR="0095561D" w:rsidRPr="00B13DA1" w:rsidRDefault="0095561D" w:rsidP="008E5615">
            <w:pPr>
              <w:spacing w:before="100" w:beforeAutospacing="1" w:after="100" w:afterAutospacing="1"/>
              <w:rPr>
                <w:color w:val="000000"/>
              </w:rPr>
            </w:pPr>
          </w:p>
        </w:tc>
        <w:tc>
          <w:tcPr>
            <w:tcW w:w="6527" w:type="dxa"/>
            <w:tcBorders>
              <w:top w:val="single" w:sz="6" w:space="0" w:color="auto"/>
              <w:left w:val="single" w:sz="6" w:space="0" w:color="auto"/>
              <w:bottom w:val="single" w:sz="6" w:space="0" w:color="auto"/>
              <w:right w:val="single" w:sz="6" w:space="0" w:color="auto"/>
            </w:tcBorders>
          </w:tcPr>
          <w:p w:rsidR="001D4C8D" w:rsidRPr="00B13DA1" w:rsidRDefault="001D4C8D" w:rsidP="00532E5A">
            <w:pPr>
              <w:ind w:firstLine="722"/>
              <w:jc w:val="both"/>
              <w:rPr>
                <w:b/>
                <w:sz w:val="28"/>
                <w:szCs w:val="28"/>
              </w:rPr>
            </w:pPr>
            <w:bookmarkStart w:id="1" w:name="OLE_LINK1"/>
            <w:r w:rsidRPr="00B13DA1">
              <w:t xml:space="preserve">Ministru kabineta rīkojuma projekts </w:t>
            </w:r>
            <w:r w:rsidR="00B477A6">
              <w:t>„</w:t>
            </w:r>
            <w:r w:rsidR="00B477A6" w:rsidRPr="00B477A6">
              <w:t>Par valsts  nekustamā īpašuma „Ainažu ostas laukums”, Ainažos, Salacgrīvas novadā</w:t>
            </w:r>
            <w:r w:rsidR="000375E0">
              <w:t>,</w:t>
            </w:r>
            <w:r w:rsidR="00B477A6" w:rsidRPr="00B477A6">
              <w:t xml:space="preserve"> nodošanu Salacgrīvas novada pašvaldība</w:t>
            </w:r>
            <w:r w:rsidR="006A4F97">
              <w:t>i bezatlīdzības lietošanā</w:t>
            </w:r>
            <w:r w:rsidR="00B477A6">
              <w:t>”</w:t>
            </w:r>
            <w:r w:rsidR="00B477A6">
              <w:rPr>
                <w:b/>
                <w:sz w:val="28"/>
                <w:szCs w:val="28"/>
              </w:rPr>
              <w:t xml:space="preserve"> </w:t>
            </w:r>
            <w:r w:rsidRPr="00B13DA1">
              <w:t>(turpmāk – rīkojuma projekts) sagatavots, ņemot</w:t>
            </w:r>
            <w:r w:rsidR="002C1DCF">
              <w:t xml:space="preserve"> vērā</w:t>
            </w:r>
            <w:r w:rsidRPr="00B13DA1">
              <w:t xml:space="preserve"> </w:t>
            </w:r>
            <w:r w:rsidR="00532E5A" w:rsidRPr="006A4F97">
              <w:rPr>
                <w:lang w:eastAsia="en-US"/>
              </w:rPr>
              <w:t>Ministru kabineta komitejas</w:t>
            </w:r>
            <w:r w:rsidR="00555764">
              <w:rPr>
                <w:lang w:eastAsia="en-US"/>
              </w:rPr>
              <w:t xml:space="preserve"> </w:t>
            </w:r>
            <w:r w:rsidR="00555764" w:rsidRPr="006A4F97">
              <w:rPr>
                <w:lang w:eastAsia="en-US"/>
              </w:rPr>
              <w:t xml:space="preserve">2017.gada 20.marta </w:t>
            </w:r>
            <w:r w:rsidR="00555764">
              <w:rPr>
                <w:lang w:eastAsia="en-US"/>
              </w:rPr>
              <w:t>sēdes</w:t>
            </w:r>
            <w:r w:rsidR="00532E5A" w:rsidRPr="006A4F97">
              <w:rPr>
                <w:lang w:eastAsia="en-US"/>
              </w:rPr>
              <w:t xml:space="preserve"> protokola Nr.10 2.§</w:t>
            </w:r>
            <w:r w:rsidR="00532E5A">
              <w:t xml:space="preserve"> </w:t>
            </w:r>
            <w:r w:rsidR="00555764">
              <w:t xml:space="preserve">4.punktā </w:t>
            </w:r>
            <w:r w:rsidR="00532E5A">
              <w:t>doto uzdevumu</w:t>
            </w:r>
            <w:r w:rsidR="00555764">
              <w:t>,</w:t>
            </w:r>
            <w:r w:rsidR="00532E5A">
              <w:t xml:space="preserve"> kā arī</w:t>
            </w:r>
            <w:r w:rsidR="00B477A6">
              <w:t xml:space="preserve"> Salacgrīvas novada</w:t>
            </w:r>
            <w:r w:rsidRPr="00B13DA1">
              <w:t xml:space="preserve"> domes 201</w:t>
            </w:r>
            <w:r w:rsidR="00532E5A">
              <w:t>7</w:t>
            </w:r>
            <w:r w:rsidRPr="00B13DA1">
              <w:t xml:space="preserve">.gada </w:t>
            </w:r>
            <w:r w:rsidR="00B477A6">
              <w:t>2</w:t>
            </w:r>
            <w:r w:rsidR="00532E5A">
              <w:t>7</w:t>
            </w:r>
            <w:r w:rsidRPr="00B13DA1">
              <w:t>.</w:t>
            </w:r>
            <w:r w:rsidR="00B477A6">
              <w:t>ma</w:t>
            </w:r>
            <w:r w:rsidR="00532E5A">
              <w:t>rta</w:t>
            </w:r>
            <w:r w:rsidRPr="00B13DA1">
              <w:t xml:space="preserve"> lēmumu Nr.1</w:t>
            </w:r>
            <w:r w:rsidR="00532E5A">
              <w:t>10</w:t>
            </w:r>
            <w:r w:rsidRPr="00B13DA1">
              <w:t xml:space="preserve"> „Par</w:t>
            </w:r>
            <w:r w:rsidR="005B01C8">
              <w:t xml:space="preserve"> nekustamā īpašuma „Ainažu ostas laukums”, Ainažos pārņemšanu </w:t>
            </w:r>
            <w:r w:rsidR="00532E5A">
              <w:t>bez atlīdzības lietošanā</w:t>
            </w:r>
            <w:r w:rsidRPr="00B13DA1">
              <w:t>”</w:t>
            </w:r>
            <w:r w:rsidR="007334EC">
              <w:t xml:space="preserve"> </w:t>
            </w:r>
            <w:r w:rsidR="007334EC">
              <w:rPr>
                <w:color w:val="000000"/>
              </w:rPr>
              <w:t>(prot.Nr.</w:t>
            </w:r>
            <w:r w:rsidR="00532E5A">
              <w:rPr>
                <w:color w:val="000000"/>
              </w:rPr>
              <w:t>4</w:t>
            </w:r>
            <w:r w:rsidR="007334EC">
              <w:rPr>
                <w:color w:val="000000"/>
              </w:rPr>
              <w:t>, 1.§)</w:t>
            </w:r>
            <w:r w:rsidRPr="00B13DA1">
              <w:t xml:space="preserve">. </w:t>
            </w:r>
          </w:p>
          <w:p w:rsidR="00275DFF" w:rsidRPr="00FC5F7A" w:rsidRDefault="001D4C8D" w:rsidP="00275DFF">
            <w:pPr>
              <w:pStyle w:val="BodyTextIndent"/>
              <w:ind w:left="0" w:right="78" w:firstLine="722"/>
              <w:jc w:val="both"/>
            </w:pPr>
            <w:r w:rsidRPr="00B13DA1">
              <w:t xml:space="preserve">Ar rīkojuma projektu paredzēts nodot </w:t>
            </w:r>
            <w:r w:rsidR="005B01C8">
              <w:t>Salacgrīvas novada</w:t>
            </w:r>
            <w:r w:rsidRPr="00B13DA1">
              <w:t xml:space="preserve"> pašvaldība</w:t>
            </w:r>
            <w:r w:rsidR="00532E5A">
              <w:t>i bezatlīdzības lietošanā</w:t>
            </w:r>
            <w:r w:rsidRPr="00B13DA1">
              <w:t xml:space="preserve"> Satiksmes ministrijas valdījumā esošu </w:t>
            </w:r>
            <w:r w:rsidRPr="00FC5F7A">
              <w:t xml:space="preserve">valsts nekustamo </w:t>
            </w:r>
            <w:r w:rsidR="000061DB" w:rsidRPr="00FC5F7A">
              <w:t>īpašumu</w:t>
            </w:r>
            <w:r w:rsidR="005B01C8" w:rsidRPr="00FC5F7A">
              <w:t xml:space="preserve"> „Ainažu ostas laukums”,</w:t>
            </w:r>
            <w:r w:rsidR="000B2889" w:rsidRPr="00FC5F7A">
              <w:t xml:space="preserve"> Ainažos, Salacgrīvas novadā, kadastra Nr.6605 002 0023</w:t>
            </w:r>
            <w:r w:rsidR="00010121" w:rsidRPr="00FC5F7A">
              <w:t xml:space="preserve"> (turpmāk saukts arī – Nekustamais īpašums)</w:t>
            </w:r>
            <w:r w:rsidR="000B2889" w:rsidRPr="00FC5F7A">
              <w:t>,</w:t>
            </w:r>
            <w:r w:rsidR="005B01C8" w:rsidRPr="00FC5F7A">
              <w:rPr>
                <w:szCs w:val="28"/>
              </w:rPr>
              <w:t xml:space="preserve"> kas sastāv no</w:t>
            </w:r>
            <w:r w:rsidR="000375E0" w:rsidRPr="00FC5F7A">
              <w:t>:</w:t>
            </w:r>
          </w:p>
          <w:p w:rsidR="00F23A5E" w:rsidRPr="00FC5F7A" w:rsidRDefault="00F23A5E" w:rsidP="00275DFF">
            <w:pPr>
              <w:pStyle w:val="BodyTextIndent"/>
              <w:ind w:left="0" w:right="78" w:firstLine="722"/>
              <w:jc w:val="both"/>
            </w:pPr>
            <w:r w:rsidRPr="00FC5F7A">
              <w:t>1.1. apbūvētas zemes vienības (zemes vienības kadastra apzīmējums 6605 002 0023) 5.1570 ha platībā;</w:t>
            </w:r>
          </w:p>
          <w:p w:rsidR="00F23A5E" w:rsidRPr="00FC5F7A" w:rsidRDefault="00F23A5E" w:rsidP="00F23A5E">
            <w:pPr>
              <w:ind w:firstLine="720"/>
              <w:jc w:val="both"/>
            </w:pPr>
            <w:r w:rsidRPr="00FC5F7A">
              <w:t xml:space="preserve">1.2. apbūvētas zemes vienības (zemes vienības kadastra apzīmējums 6605 002 0033) 2.0937 ha platībā; </w:t>
            </w:r>
          </w:p>
          <w:p w:rsidR="00F23A5E" w:rsidRPr="00FC5F7A" w:rsidRDefault="00F23A5E" w:rsidP="00F23A5E">
            <w:pPr>
              <w:ind w:firstLine="720"/>
              <w:jc w:val="both"/>
            </w:pPr>
            <w:r w:rsidRPr="00FC5F7A">
              <w:t>1.3. ar zemes vienību (kadastra apzīmējums 6605 002 0023) saistītas būves - mola (būves kadastra apzīmējums 6605 002 0023 005);</w:t>
            </w:r>
          </w:p>
          <w:p w:rsidR="00F23A5E" w:rsidRPr="00FC5F7A" w:rsidRDefault="00F23A5E" w:rsidP="00F23A5E">
            <w:pPr>
              <w:ind w:firstLine="720"/>
              <w:jc w:val="both"/>
            </w:pPr>
            <w:r w:rsidRPr="00FC5F7A">
              <w:t>1.4. ar</w:t>
            </w:r>
            <w:r w:rsidR="00275DFF" w:rsidRPr="00FC5F7A">
              <w:t xml:space="preserve"> </w:t>
            </w:r>
            <w:r w:rsidRPr="00FC5F7A">
              <w:t>zemes vienību</w:t>
            </w:r>
            <w:r w:rsidRPr="00FC5F7A" w:rsidDel="001207CB">
              <w:t xml:space="preserve"> </w:t>
            </w:r>
            <w:r w:rsidRPr="00FC5F7A">
              <w:t>(kadastra apzīmējums 6605 002 0033) saistītām būvēm – spīķera mūra pamatiem un sienu daļas (būves kadastra apzīmējums 6605 002 0033 004) un dzelzceļa klātnes (būves kadastra apzīmējums 6605 002 0033 006).</w:t>
            </w:r>
          </w:p>
          <w:p w:rsidR="00C83ED1" w:rsidRDefault="000375E0" w:rsidP="00C83ED1">
            <w:pPr>
              <w:spacing w:after="120"/>
              <w:ind w:firstLine="567"/>
              <w:jc w:val="both"/>
            </w:pPr>
            <w:r w:rsidRPr="00FC5F7A">
              <w:rPr>
                <w:szCs w:val="28"/>
              </w:rPr>
              <w:t>N</w:t>
            </w:r>
            <w:r w:rsidRPr="00FC5F7A">
              <w:t>ekustamais</w:t>
            </w:r>
            <w:r w:rsidR="001D4C8D" w:rsidRPr="00FC5F7A">
              <w:rPr>
                <w:szCs w:val="28"/>
              </w:rPr>
              <w:t xml:space="preserve"> īpašums</w:t>
            </w:r>
            <w:r w:rsidRPr="00FC5F7A">
              <w:rPr>
                <w:szCs w:val="28"/>
              </w:rPr>
              <w:t xml:space="preserve"> </w:t>
            </w:r>
            <w:r w:rsidR="001D4C8D" w:rsidRPr="00FC5F7A">
              <w:rPr>
                <w:szCs w:val="28"/>
              </w:rPr>
              <w:t xml:space="preserve">reģistrēts </w:t>
            </w:r>
            <w:r w:rsidR="005B01C8" w:rsidRPr="00FC5F7A">
              <w:rPr>
                <w:szCs w:val="28"/>
              </w:rPr>
              <w:t>Limbažu rajona tiesas</w:t>
            </w:r>
            <w:r w:rsidR="001D4C8D" w:rsidRPr="00FC5F7A">
              <w:rPr>
                <w:szCs w:val="28"/>
              </w:rPr>
              <w:t xml:space="preserve"> zemesgrāmat</w:t>
            </w:r>
            <w:r w:rsidR="005B01C8" w:rsidRPr="00FC5F7A">
              <w:rPr>
                <w:szCs w:val="28"/>
              </w:rPr>
              <w:t>u nodaļā</w:t>
            </w:r>
            <w:r w:rsidR="001D4C8D" w:rsidRPr="00FC5F7A">
              <w:rPr>
                <w:szCs w:val="28"/>
              </w:rPr>
              <w:t xml:space="preserve">, </w:t>
            </w:r>
            <w:r w:rsidR="005B01C8" w:rsidRPr="00FC5F7A">
              <w:rPr>
                <w:szCs w:val="28"/>
              </w:rPr>
              <w:t>Ainažu</w:t>
            </w:r>
            <w:r w:rsidR="001D4C8D" w:rsidRPr="00FC5F7A">
              <w:rPr>
                <w:szCs w:val="28"/>
              </w:rPr>
              <w:t xml:space="preserve"> pilsētas zemesgrāmatas nodalījumā Nr.1</w:t>
            </w:r>
            <w:r w:rsidR="005B01C8" w:rsidRPr="00FC5F7A">
              <w:rPr>
                <w:szCs w:val="28"/>
              </w:rPr>
              <w:t>76</w:t>
            </w:r>
            <w:r w:rsidR="00A76CF3" w:rsidRPr="00FC5F7A">
              <w:rPr>
                <w:szCs w:val="28"/>
              </w:rPr>
              <w:t xml:space="preserve"> uz valsts vārda Satiksmes ministrijas personā.</w:t>
            </w:r>
            <w:r w:rsidR="001D4C8D" w:rsidRPr="00FC5F7A">
              <w:rPr>
                <w:szCs w:val="28"/>
              </w:rPr>
              <w:t xml:space="preserve"> </w:t>
            </w:r>
            <w:r w:rsidR="00275DFF" w:rsidRPr="00FC5F7A">
              <w:rPr>
                <w:bCs/>
              </w:rPr>
              <w:t xml:space="preserve"> Rīkojuma projektā minētās ar valsts zemi saistītas būves nav reģistrētas kā patstāvīgi īpašuma objekti. Minētās būves ir reģistrētas Nekustamā īpašuma Valsts kadastra informācijas sistēmā </w:t>
            </w:r>
            <w:r w:rsidR="00176508">
              <w:rPr>
                <w:bCs/>
              </w:rPr>
              <w:t>Nekustamā</w:t>
            </w:r>
            <w:r w:rsidR="00176508" w:rsidRPr="00FC5F7A">
              <w:rPr>
                <w:bCs/>
              </w:rPr>
              <w:t xml:space="preserve"> </w:t>
            </w:r>
            <w:r w:rsidR="00275DFF" w:rsidRPr="00FC5F7A">
              <w:rPr>
                <w:bCs/>
              </w:rPr>
              <w:t xml:space="preserve">īpašuma </w:t>
            </w:r>
            <w:r w:rsidR="00275DFF" w:rsidRPr="00FC5F7A">
              <w:t xml:space="preserve">( kadastra Nr.6605 002 0023) </w:t>
            </w:r>
            <w:r w:rsidR="00275DFF" w:rsidRPr="00FC5F7A">
              <w:rPr>
                <w:bCs/>
              </w:rPr>
              <w:t xml:space="preserve">sastāvā un ir atspoguļotas </w:t>
            </w:r>
            <w:r w:rsidR="00275DFF" w:rsidRPr="00FC5F7A">
              <w:rPr>
                <w:szCs w:val="28"/>
              </w:rPr>
              <w:t xml:space="preserve">Satiksmes ministrijas grāmatvedības </w:t>
            </w:r>
            <w:r w:rsidR="00275DFF" w:rsidRPr="00FC5F7A">
              <w:rPr>
                <w:szCs w:val="28"/>
              </w:rPr>
              <w:lastRenderedPageBreak/>
              <w:t>uzskaitē</w:t>
            </w:r>
            <w:r w:rsidR="00275DFF" w:rsidRPr="00FC5F7A">
              <w:rPr>
                <w:bCs/>
              </w:rPr>
              <w:t>.</w:t>
            </w:r>
            <w:r w:rsidR="00C83ED1" w:rsidRPr="00FC5F7A">
              <w:t xml:space="preserve"> </w:t>
            </w:r>
          </w:p>
          <w:p w:rsidR="00C83ED1" w:rsidRDefault="00C83ED1" w:rsidP="00C83ED1">
            <w:pPr>
              <w:spacing w:after="120"/>
              <w:ind w:firstLine="567"/>
              <w:jc w:val="both"/>
              <w:rPr>
                <w:bCs/>
              </w:rPr>
            </w:pPr>
            <w:r w:rsidRPr="00FC5F7A">
              <w:t>Atbilstoši likuma “</w:t>
            </w:r>
            <w:r w:rsidRPr="00FC5F7A">
              <w:rPr>
                <w:bCs/>
              </w:rPr>
              <w:t xml:space="preserve">Par atjaunotā Latvijas Republikas 1937.gada </w:t>
            </w:r>
            <w:hyperlink r:id="rId9" w:tgtFrame="_blank" w:history="1">
              <w:r w:rsidRPr="00FC5F7A">
                <w:rPr>
                  <w:bCs/>
                </w:rPr>
                <w:t>Civillikuma</w:t>
              </w:r>
            </w:hyperlink>
            <w:r w:rsidRPr="00FC5F7A">
              <w:rPr>
                <w:bCs/>
              </w:rPr>
              <w:t xml:space="preserve"> ievada, mantojuma tiesību un lietu tiesību daļas spēkā stāšanās laiku un piemērošanas kārtību” 14.panta ceturtajai daļai </w:t>
            </w:r>
            <w:r w:rsidRPr="00FC5F7A">
              <w:t xml:space="preserve">ēkas (būves), kuras Zemesgrāmatu nodaļā, Valsts zemes dienestā vai pašvaldībā nav reģistrētas kā patstāvīgi īpašuma objekti, uzskatāmas par zemes īpašnieka īpašumu atbilstoši </w:t>
            </w:r>
            <w:hyperlink r:id="rId10" w:tgtFrame="_blank" w:history="1">
              <w:r w:rsidRPr="00FC5F7A">
                <w:t>Civillikuma</w:t>
              </w:r>
            </w:hyperlink>
            <w:r w:rsidRPr="00FC5F7A">
              <w:t xml:space="preserve"> </w:t>
            </w:r>
            <w:hyperlink r:id="rId11" w:anchor="p968" w:tgtFrame="_blank" w:history="1">
              <w:r w:rsidRPr="00FC5F7A">
                <w:t>968.pantam</w:t>
              </w:r>
            </w:hyperlink>
            <w:r w:rsidRPr="00FC5F7A">
              <w:t>. Saskaņā ar Civillikuma 968.pantu uz zemes uzcelta un cieši ar to savienota ēka atzīstama par tās daļu.</w:t>
            </w:r>
            <w:r w:rsidRPr="00275DFF">
              <w:rPr>
                <w:bCs/>
              </w:rPr>
              <w:t xml:space="preserve"> </w:t>
            </w:r>
          </w:p>
          <w:p w:rsidR="00C83ED1" w:rsidRDefault="001D4C8D" w:rsidP="00C83ED1">
            <w:pPr>
              <w:spacing w:after="120"/>
              <w:ind w:firstLine="567"/>
              <w:jc w:val="both"/>
              <w:rPr>
                <w:szCs w:val="28"/>
              </w:rPr>
            </w:pPr>
            <w:r w:rsidRPr="00B13DA1">
              <w:rPr>
                <w:szCs w:val="28"/>
              </w:rPr>
              <w:t>Saskaņā ar informāciju no Nekustamā īpašuma valsts kadastra informācijas sistēmas nekustamā īpašuma kadastrālā vērtība uz 201</w:t>
            </w:r>
            <w:r w:rsidR="00532E5A">
              <w:rPr>
                <w:szCs w:val="28"/>
              </w:rPr>
              <w:t>7</w:t>
            </w:r>
            <w:r w:rsidRPr="00B13DA1">
              <w:rPr>
                <w:szCs w:val="28"/>
              </w:rPr>
              <w:t>.gada 1.janvāri noteikta EUR 6</w:t>
            </w:r>
            <w:r w:rsidR="00DC63C9">
              <w:rPr>
                <w:szCs w:val="28"/>
              </w:rPr>
              <w:t>08492</w:t>
            </w:r>
            <w:r w:rsidRPr="00B13DA1">
              <w:rPr>
                <w:szCs w:val="28"/>
              </w:rPr>
              <w:t>.</w:t>
            </w:r>
          </w:p>
          <w:p w:rsidR="001D4C8D" w:rsidRPr="00C83ED1" w:rsidRDefault="00543686" w:rsidP="00C83ED1">
            <w:pPr>
              <w:spacing w:after="120"/>
              <w:ind w:firstLine="567"/>
              <w:jc w:val="both"/>
              <w:rPr>
                <w:color w:val="000000"/>
              </w:rPr>
            </w:pPr>
            <w:r>
              <w:rPr>
                <w:szCs w:val="28"/>
              </w:rPr>
              <w:t>Nekustamā īpašuma sastāvā esošajām z</w:t>
            </w:r>
            <w:r w:rsidR="001D4C8D" w:rsidRPr="00B13DA1">
              <w:rPr>
                <w:szCs w:val="28"/>
              </w:rPr>
              <w:t>emes</w:t>
            </w:r>
            <w:r w:rsidR="000B2889">
              <w:rPr>
                <w:szCs w:val="28"/>
              </w:rPr>
              <w:t xml:space="preserve"> vienīb</w:t>
            </w:r>
            <w:r w:rsidR="00010121">
              <w:rPr>
                <w:szCs w:val="28"/>
              </w:rPr>
              <w:t>ām</w:t>
            </w:r>
            <w:r w:rsidR="000B2889">
              <w:rPr>
                <w:szCs w:val="28"/>
              </w:rPr>
              <w:t xml:space="preserve"> noteikts</w:t>
            </w:r>
            <w:r w:rsidR="001D4C8D" w:rsidRPr="00B13DA1">
              <w:rPr>
                <w:szCs w:val="28"/>
              </w:rPr>
              <w:t xml:space="preserve"> lietošanas mērķis 1103 – dzelzceļa staciju, autoostu, civilo lidostu un upju ostu apbūve.</w:t>
            </w:r>
          </w:p>
          <w:p w:rsidR="0035534C" w:rsidRDefault="001D4C8D" w:rsidP="001D4C8D">
            <w:pPr>
              <w:pStyle w:val="NormalJustified"/>
              <w:ind w:right="66" w:firstLine="693"/>
            </w:pPr>
            <w:r w:rsidRPr="00B13DA1">
              <w:t>Uz  zemes vienības</w:t>
            </w:r>
            <w:r w:rsidR="00A76CF3">
              <w:t xml:space="preserve"> ar kadastra apzīmējumu 6695 002 0023</w:t>
            </w:r>
            <w:r w:rsidRPr="00B13DA1">
              <w:t xml:space="preserve"> </w:t>
            </w:r>
            <w:r w:rsidR="007F6BDD">
              <w:t xml:space="preserve">atrodas </w:t>
            </w:r>
            <w:r w:rsidR="00A76CF3">
              <w:t xml:space="preserve">valstij piekritīga būve – mols (kadastra apzīmējums 6605 002 0023 005) un zemes vienībai noteikti sekojoši apgrūtinājumi </w:t>
            </w:r>
            <w:r w:rsidR="0035534C" w:rsidRPr="00B13DA1">
              <w:t>:</w:t>
            </w:r>
          </w:p>
          <w:p w:rsidR="00A76CF3" w:rsidRDefault="00A76CF3" w:rsidP="001D4C8D">
            <w:pPr>
              <w:pStyle w:val="NormalJustified"/>
              <w:ind w:right="66" w:firstLine="693"/>
            </w:pPr>
            <w:r>
              <w:t xml:space="preserve">- Baltijas jūras </w:t>
            </w:r>
            <w:r w:rsidR="002C1DCF">
              <w:t>u</w:t>
            </w:r>
            <w:r>
              <w:t>n Rīgas jūras līča krasta kāpu vides un dabas resursu aizsardzības aizsargjoslu teritorija – 5.1500 ha platībā;</w:t>
            </w:r>
          </w:p>
          <w:p w:rsidR="00A76CF3" w:rsidRDefault="00A76CF3" w:rsidP="001D4C8D">
            <w:pPr>
              <w:pStyle w:val="NormalJustified"/>
              <w:ind w:right="66" w:firstLine="693"/>
            </w:pPr>
            <w:r>
              <w:t>- tauvas joslas teritorija gar upi – 0.2000 ha platībā.</w:t>
            </w:r>
          </w:p>
          <w:p w:rsidR="00A76CF3" w:rsidRDefault="00A76CF3" w:rsidP="00A76CF3">
            <w:pPr>
              <w:pStyle w:val="NormalJustified"/>
              <w:ind w:right="66" w:firstLine="693"/>
            </w:pPr>
            <w:r w:rsidRPr="00B13DA1">
              <w:t>Uz  zemes vienības</w:t>
            </w:r>
            <w:r>
              <w:t xml:space="preserve"> ar kadastra apzīmējumu 6695 002 00</w:t>
            </w:r>
            <w:r w:rsidR="00C5075F">
              <w:t>3</w:t>
            </w:r>
            <w:r>
              <w:t>3</w:t>
            </w:r>
            <w:r w:rsidRPr="00B13DA1">
              <w:t xml:space="preserve"> </w:t>
            </w:r>
            <w:r w:rsidR="007F6BDD">
              <w:t xml:space="preserve">atrodas </w:t>
            </w:r>
            <w:r>
              <w:t>valstij piekritīga</w:t>
            </w:r>
            <w:r w:rsidR="00C5075F">
              <w:t>s</w:t>
            </w:r>
            <w:r>
              <w:t xml:space="preserve"> būve</w:t>
            </w:r>
            <w:r w:rsidR="00C5075F">
              <w:t>s</w:t>
            </w:r>
            <w:r>
              <w:t xml:space="preserve"> – </w:t>
            </w:r>
            <w:r w:rsidR="00C5075F">
              <w:t>spīķera mūra pamati un sienu daļa</w:t>
            </w:r>
            <w:r>
              <w:t xml:space="preserve"> (kadastra apzīmējums 6605 002 00</w:t>
            </w:r>
            <w:r w:rsidR="00C5075F">
              <w:t>3</w:t>
            </w:r>
            <w:r>
              <w:t>3 00</w:t>
            </w:r>
            <w:r w:rsidR="00C5075F">
              <w:t>4</w:t>
            </w:r>
            <w:r>
              <w:t>) un</w:t>
            </w:r>
            <w:r w:rsidR="00C5075F">
              <w:t xml:space="preserve"> dzelzceļa klātne (kadastra apzīmējums 6605 002 0033 006</w:t>
            </w:r>
            <w:r w:rsidR="002C1DCF">
              <w:t>)</w:t>
            </w:r>
            <w:r w:rsidR="007F6BDD">
              <w:t xml:space="preserve"> -</w:t>
            </w:r>
            <w:r w:rsidR="00C5075F">
              <w:t xml:space="preserve"> un</w:t>
            </w:r>
            <w:r>
              <w:t xml:space="preserve"> zemes vienībai noteikt</w:t>
            </w:r>
            <w:r w:rsidR="00C5075F">
              <w:t>s</w:t>
            </w:r>
            <w:r>
              <w:t xml:space="preserve"> sekojoš</w:t>
            </w:r>
            <w:r w:rsidR="00C5075F">
              <w:t xml:space="preserve">s </w:t>
            </w:r>
            <w:r>
              <w:t xml:space="preserve"> apgrūtinājum</w:t>
            </w:r>
            <w:r w:rsidR="00C5075F">
              <w:t>s</w:t>
            </w:r>
            <w:r>
              <w:t xml:space="preserve"> </w:t>
            </w:r>
            <w:r w:rsidRPr="00B13DA1">
              <w:t>:</w:t>
            </w:r>
          </w:p>
          <w:p w:rsidR="00A76CF3" w:rsidRDefault="00A76CF3" w:rsidP="00A76CF3">
            <w:pPr>
              <w:pStyle w:val="NormalJustified"/>
              <w:ind w:right="66" w:firstLine="693"/>
            </w:pPr>
            <w:r>
              <w:t xml:space="preserve">- Baltijas jūras </w:t>
            </w:r>
            <w:r w:rsidR="002C1DCF">
              <w:t>u</w:t>
            </w:r>
            <w:r>
              <w:t xml:space="preserve">n Rīgas jūras līča krasta kāpu vides un dabas resursu aizsardzības aizsargjoslu teritorija – </w:t>
            </w:r>
            <w:r w:rsidR="00C5075F">
              <w:t>2</w:t>
            </w:r>
            <w:r>
              <w:t>.</w:t>
            </w:r>
            <w:r w:rsidR="00C5075F">
              <w:t>0937</w:t>
            </w:r>
            <w:r>
              <w:t xml:space="preserve"> ha platīb</w:t>
            </w:r>
            <w:r w:rsidR="00C5075F">
              <w:t>ā.</w:t>
            </w:r>
          </w:p>
          <w:p w:rsidR="00412917" w:rsidRDefault="00F779AB" w:rsidP="00412917">
            <w:pPr>
              <w:ind w:firstLine="720"/>
              <w:jc w:val="both"/>
              <w:rPr>
                <w:color w:val="000000"/>
              </w:rPr>
            </w:pPr>
            <w:r>
              <w:rPr>
                <w:color w:val="000000"/>
              </w:rPr>
              <w:t xml:space="preserve">Nekustamais īpašums </w:t>
            </w:r>
            <w:r w:rsidRPr="003D698F">
              <w:rPr>
                <w:color w:val="000000"/>
              </w:rPr>
              <w:t>nav nepieciešams Satiksmes ministrijas tiešo funkciju veikšanai</w:t>
            </w:r>
            <w:r>
              <w:rPr>
                <w:color w:val="000000"/>
              </w:rPr>
              <w:t xml:space="preserve">. </w:t>
            </w:r>
            <w:r w:rsidR="00412917" w:rsidRPr="00AB4AEF">
              <w:t xml:space="preserve"> Ministru kabinets 2015.gada 9.septembrī ir izdevis rīkojumu</w:t>
            </w:r>
            <w:r w:rsidR="00412917" w:rsidRPr="00AB4AEF">
              <w:rPr>
                <w:color w:val="000000"/>
              </w:rPr>
              <w:t xml:space="preserve"> </w:t>
            </w:r>
            <w:r w:rsidR="00412917">
              <w:rPr>
                <w:color w:val="000000"/>
              </w:rPr>
              <w:t>N</w:t>
            </w:r>
            <w:r w:rsidR="00412917" w:rsidRPr="00AB4AEF">
              <w:rPr>
                <w:color w:val="000000"/>
              </w:rPr>
              <w:t xml:space="preserve">r. 539 “Par zemes reformas pabeigšanu Salacgrīvas novada Ainažu pilsētā”. </w:t>
            </w:r>
          </w:p>
          <w:p w:rsidR="00421BB3" w:rsidRPr="00421BB3" w:rsidRDefault="00421BB3" w:rsidP="00412917">
            <w:pPr>
              <w:ind w:firstLine="720"/>
              <w:jc w:val="both"/>
              <w:rPr>
                <w:color w:val="000000"/>
              </w:rPr>
            </w:pPr>
            <w:r>
              <w:rPr>
                <w:color w:val="000000"/>
              </w:rPr>
              <w:t xml:space="preserve">Satiksmes ministrija bija sagatavojusi Ministru kabineta rīkojuma projektu </w:t>
            </w:r>
            <w:r w:rsidRPr="00421BB3">
              <w:t>„Par valsts  nekustamā īpašuma ”Ainažu ostas laukums”, Ainažos, Salacgrīvas novadā, nodošanu Salacgrīvas novada pašvaldības  īpašumā”</w:t>
            </w:r>
            <w:r>
              <w:t xml:space="preserve">, bet ņemot vērā </w:t>
            </w:r>
            <w:r w:rsidRPr="0067425C">
              <w:t xml:space="preserve"> Aizsargjoslu likuma 36.panta </w:t>
            </w:r>
            <w:r>
              <w:t>trešās daļas 1.punktā paredzēto</w:t>
            </w:r>
            <w:r w:rsidRPr="0067425C">
              <w:t xml:space="preserve"> Baltijas jūras un Rīgas jūras līča krasta kāpu aizsargjoslā esoš</w:t>
            </w:r>
            <w:r>
              <w:t>o</w:t>
            </w:r>
            <w:r w:rsidRPr="0067425C">
              <w:t xml:space="preserve"> valsts zemes atsavināšanas </w:t>
            </w:r>
            <w:r>
              <w:t>a</w:t>
            </w:r>
            <w:r w:rsidRPr="0067425C">
              <w:t>izliegum</w:t>
            </w:r>
            <w:r>
              <w:t>u,  tā virzība netika atbalstīta.</w:t>
            </w:r>
            <w:r w:rsidR="00A5180F">
              <w:t xml:space="preserve"> Jautājums tika skatīts</w:t>
            </w:r>
            <w:r>
              <w:t xml:space="preserve"> </w:t>
            </w:r>
            <w:r w:rsidRPr="006A4F97">
              <w:rPr>
                <w:lang w:eastAsia="en-US"/>
              </w:rPr>
              <w:t>2017.gada 20.marta Ministru kabineta komitejas</w:t>
            </w:r>
            <w:r w:rsidR="00A5180F">
              <w:rPr>
                <w:lang w:eastAsia="en-US"/>
              </w:rPr>
              <w:t xml:space="preserve"> sēdē, kurā ar</w:t>
            </w:r>
            <w:r w:rsidRPr="006A4F97">
              <w:rPr>
                <w:lang w:eastAsia="en-US"/>
              </w:rPr>
              <w:t xml:space="preserve"> </w:t>
            </w:r>
            <w:r w:rsidR="00555764">
              <w:rPr>
                <w:lang w:eastAsia="en-US"/>
              </w:rPr>
              <w:t>sēdes lēmumu (</w:t>
            </w:r>
            <w:r w:rsidRPr="006A4F97">
              <w:rPr>
                <w:lang w:eastAsia="en-US"/>
              </w:rPr>
              <w:t>protokol</w:t>
            </w:r>
            <w:r w:rsidR="00555764">
              <w:rPr>
                <w:lang w:eastAsia="en-US"/>
              </w:rPr>
              <w:t>s</w:t>
            </w:r>
            <w:r w:rsidRPr="006A4F97">
              <w:rPr>
                <w:lang w:eastAsia="en-US"/>
              </w:rPr>
              <w:t xml:space="preserve"> Nr.10</w:t>
            </w:r>
            <w:r w:rsidR="00555764">
              <w:rPr>
                <w:lang w:eastAsia="en-US"/>
              </w:rPr>
              <w:t>,</w:t>
            </w:r>
            <w:r w:rsidRPr="006A4F97">
              <w:rPr>
                <w:lang w:eastAsia="en-US"/>
              </w:rPr>
              <w:t xml:space="preserve"> 2.§</w:t>
            </w:r>
            <w:r w:rsidR="00555764">
              <w:rPr>
                <w:lang w:eastAsia="en-US"/>
              </w:rPr>
              <w:t>, 2.punkts)</w:t>
            </w:r>
            <w:r w:rsidR="00A5180F">
              <w:rPr>
                <w:lang w:eastAsia="en-US"/>
              </w:rPr>
              <w:t xml:space="preserve"> tika atbalstīts priekšlikums nekustamo īpašumu nodot Salacgrīvas novada pašvaldībai bezatlīdzības lietošanā</w:t>
            </w:r>
            <w:r w:rsidR="00555764">
              <w:rPr>
                <w:lang w:eastAsia="en-US"/>
              </w:rPr>
              <w:t>,</w:t>
            </w:r>
            <w:r w:rsidR="00A5180F">
              <w:rPr>
                <w:lang w:eastAsia="en-US"/>
              </w:rPr>
              <w:t xml:space="preserve"> </w:t>
            </w:r>
            <w:r w:rsidR="005A33F6">
              <w:rPr>
                <w:lang w:eastAsia="en-US"/>
              </w:rPr>
              <w:t xml:space="preserve">vienlaikus </w:t>
            </w:r>
            <w:r w:rsidR="00A5180F">
              <w:rPr>
                <w:lang w:eastAsia="en-US"/>
              </w:rPr>
              <w:t xml:space="preserve">sagatavojot </w:t>
            </w:r>
            <w:proofErr w:type="spellStart"/>
            <w:r w:rsidR="00A5180F">
              <w:rPr>
                <w:lang w:eastAsia="en-US"/>
              </w:rPr>
              <w:t>protokollēmuma</w:t>
            </w:r>
            <w:proofErr w:type="spellEnd"/>
            <w:r w:rsidR="00A5180F">
              <w:rPr>
                <w:lang w:eastAsia="en-US"/>
              </w:rPr>
              <w:t xml:space="preserve"> projektu ar uzdevumu Vides aizsardzības un reģionālās attīstības ministrijai sagatavot un </w:t>
            </w:r>
            <w:r w:rsidR="00A5180F">
              <w:rPr>
                <w:lang w:eastAsia="en-US"/>
              </w:rPr>
              <w:lastRenderedPageBreak/>
              <w:t>iesniegt izskatīšanai Ministru kabinetā attiecīgus grozījumus Aizsargjoslas likuma 36.pantā.</w:t>
            </w:r>
          </w:p>
          <w:p w:rsidR="007334EC" w:rsidRDefault="007F6BDD" w:rsidP="00F779AB">
            <w:pPr>
              <w:ind w:firstLine="720"/>
              <w:jc w:val="both"/>
              <w:rPr>
                <w:color w:val="000000"/>
              </w:rPr>
            </w:pPr>
            <w:r>
              <w:rPr>
                <w:color w:val="000000"/>
              </w:rPr>
              <w:t xml:space="preserve">Salacgrīvas novada dome </w:t>
            </w:r>
            <w:r w:rsidR="00010121">
              <w:rPr>
                <w:color w:val="000000"/>
              </w:rPr>
              <w:t>ar 201</w:t>
            </w:r>
            <w:r w:rsidR="00A5180F">
              <w:rPr>
                <w:color w:val="000000"/>
              </w:rPr>
              <w:t>7</w:t>
            </w:r>
            <w:r w:rsidR="00010121">
              <w:rPr>
                <w:color w:val="000000"/>
              </w:rPr>
              <w:t>.gada 2</w:t>
            </w:r>
            <w:r w:rsidR="00A5180F">
              <w:rPr>
                <w:color w:val="000000"/>
              </w:rPr>
              <w:t>7</w:t>
            </w:r>
            <w:r w:rsidR="00010121">
              <w:rPr>
                <w:color w:val="000000"/>
              </w:rPr>
              <w:t>.ma</w:t>
            </w:r>
            <w:r w:rsidR="00A5180F">
              <w:rPr>
                <w:color w:val="000000"/>
              </w:rPr>
              <w:t>rt</w:t>
            </w:r>
            <w:r w:rsidR="005A33F6">
              <w:rPr>
                <w:color w:val="000000"/>
              </w:rPr>
              <w:t>a</w:t>
            </w:r>
            <w:r w:rsidR="00010121">
              <w:rPr>
                <w:color w:val="000000"/>
              </w:rPr>
              <w:t xml:space="preserve"> lēmumu</w:t>
            </w:r>
            <w:r w:rsidR="00A5180F">
              <w:rPr>
                <w:color w:val="000000"/>
              </w:rPr>
              <w:t xml:space="preserve"> Nr.</w:t>
            </w:r>
            <w:r w:rsidR="00C83ED1">
              <w:rPr>
                <w:color w:val="000000"/>
              </w:rPr>
              <w:t>110</w:t>
            </w:r>
            <w:r w:rsidR="00010121">
              <w:rPr>
                <w:color w:val="000000"/>
              </w:rPr>
              <w:t xml:space="preserve"> (prot.Nr.</w:t>
            </w:r>
            <w:r w:rsidR="00C83ED1">
              <w:rPr>
                <w:color w:val="000000"/>
              </w:rPr>
              <w:t>4</w:t>
            </w:r>
            <w:r w:rsidR="00010121">
              <w:rPr>
                <w:color w:val="000000"/>
              </w:rPr>
              <w:t>, 1.§) nolēmusi p</w:t>
            </w:r>
            <w:r w:rsidR="00C83ED1">
              <w:rPr>
                <w:color w:val="000000"/>
              </w:rPr>
              <w:t>ieņemt bezatlīdzības lietošanā</w:t>
            </w:r>
            <w:r w:rsidR="00010121">
              <w:rPr>
                <w:color w:val="000000"/>
              </w:rPr>
              <w:t xml:space="preserve">  </w:t>
            </w:r>
            <w:r w:rsidR="00543686">
              <w:rPr>
                <w:color w:val="000000"/>
              </w:rPr>
              <w:t>N</w:t>
            </w:r>
            <w:r w:rsidR="00010121">
              <w:rPr>
                <w:color w:val="000000"/>
              </w:rPr>
              <w:t>ekustamo īpašumu tā izmantošanai likuma “Par pašvaldībām” 15.panta pirmās daļas 2.punktā noteiktajai funkcijai – gādāt par savas administratīvās teritorijas labiekārtošanu un sanitāro tīrību (parku, skvēru un zaļo zonu ierīkošana un uzturēšana).</w:t>
            </w:r>
          </w:p>
          <w:p w:rsidR="007F6BDD" w:rsidRDefault="007334EC" w:rsidP="00F779AB">
            <w:pPr>
              <w:ind w:firstLine="720"/>
              <w:jc w:val="both"/>
              <w:rPr>
                <w:color w:val="000000"/>
              </w:rPr>
            </w:pPr>
            <w:r>
              <w:rPr>
                <w:color w:val="000000"/>
              </w:rPr>
              <w:t>Līdz ar to ir iespējams nodot Nekustamo īpašumu Salacgrīvas novada pašvaldība</w:t>
            </w:r>
            <w:r w:rsidR="00C83ED1">
              <w:rPr>
                <w:color w:val="000000"/>
              </w:rPr>
              <w:t>i</w:t>
            </w:r>
            <w:r>
              <w:rPr>
                <w:color w:val="000000"/>
              </w:rPr>
              <w:t xml:space="preserve"> </w:t>
            </w:r>
            <w:r w:rsidR="00C83ED1">
              <w:rPr>
                <w:color w:val="000000"/>
              </w:rPr>
              <w:t>bezatlīdzības lietošanā</w:t>
            </w:r>
            <w:r>
              <w:rPr>
                <w:color w:val="000000"/>
              </w:rPr>
              <w:t xml:space="preserve"> likuma “Par pašvaldībām” 15.panta pirmās daļas 2.punktā noteikto autonomo funkciju izpildei. </w:t>
            </w:r>
            <w:r w:rsidR="00010121">
              <w:rPr>
                <w:color w:val="000000"/>
              </w:rPr>
              <w:t xml:space="preserve"> </w:t>
            </w:r>
          </w:p>
          <w:p w:rsidR="00C83ED1" w:rsidRPr="00C83ED1" w:rsidRDefault="00C83ED1" w:rsidP="00C83ED1">
            <w:pPr>
              <w:spacing w:after="120"/>
              <w:ind w:firstLine="567"/>
              <w:jc w:val="both"/>
              <w:rPr>
                <w:color w:val="000000"/>
              </w:rPr>
            </w:pPr>
            <w:r w:rsidRPr="00C83ED1">
              <w:rPr>
                <w:color w:val="000000"/>
              </w:rPr>
              <w:t xml:space="preserve">Saskaņā ar </w:t>
            </w:r>
            <w:r w:rsidRPr="00C83ED1">
              <w:t>Publiskas personas finanšu līdzekļu un mantas izšķērdēšanas novēršanas likuma</w:t>
            </w:r>
            <w:r w:rsidRPr="00C83ED1">
              <w:rPr>
                <w:color w:val="000000"/>
              </w:rPr>
              <w:t xml:space="preserve"> 5.panta ceturto daļu, ja bezatlīdzības lietošanā paredzēts nodot publiskas personas nekustamo vai kustamo mantu uz laiku, kas ilgāks par pieciem gadiem, lēmumu par to pieņem attiecīgi Ministru kabinets vai atvasinātas publiskas personas orgāns, ja likumā vai Ministru kabineta noteikumos nav paredzēts citādi.</w:t>
            </w:r>
          </w:p>
          <w:p w:rsidR="00C83ED1" w:rsidRDefault="00C83ED1" w:rsidP="00C83ED1">
            <w:pPr>
              <w:spacing w:after="120"/>
              <w:ind w:firstLine="567"/>
              <w:jc w:val="both"/>
              <w:rPr>
                <w:color w:val="000000"/>
              </w:rPr>
            </w:pPr>
            <w:r w:rsidRPr="00C83ED1">
              <w:rPr>
                <w:color w:val="000000"/>
              </w:rPr>
              <w:t xml:space="preserve">Savukārt </w:t>
            </w:r>
            <w:r w:rsidRPr="00C83ED1">
              <w:t>Publiskas personas finanšu līdzekļu un mantas izšķērdēšanas novēršanas likuma</w:t>
            </w:r>
            <w:r w:rsidRPr="00C83ED1">
              <w:rPr>
                <w:color w:val="000000"/>
              </w:rPr>
              <w:t xml:space="preserve"> 5.panta sestā daļa noteic, ka pamatojoties uz lēmumu par publiskas personas mantas nodošanu bezatlīdzības lietošanā, slēdz rakstveida līgumu.</w:t>
            </w:r>
          </w:p>
          <w:p w:rsidR="00543686" w:rsidRPr="00375FD4" w:rsidRDefault="00543686" w:rsidP="00543686">
            <w:pPr>
              <w:ind w:firstLine="720"/>
              <w:jc w:val="both"/>
              <w:rPr>
                <w:bCs/>
              </w:rPr>
            </w:pPr>
            <w:r>
              <w:t>Rīkojuma projekta mērķis ir atļaut Satiksmes ministrijai nodot nekustamo īpašumu Salacgrīvas novada pašvaldība</w:t>
            </w:r>
            <w:r w:rsidR="00C83ED1">
              <w:t>i bezatlīdzības lietošan</w:t>
            </w:r>
            <w:r w:rsidR="005A33F6">
              <w:t>ā</w:t>
            </w:r>
            <w:r w:rsidR="008E332E">
              <w:t>.</w:t>
            </w:r>
          </w:p>
          <w:p w:rsidR="00A45224" w:rsidRPr="00B13DA1" w:rsidRDefault="00543686" w:rsidP="005A33F6">
            <w:pPr>
              <w:jc w:val="both"/>
            </w:pPr>
            <w:r>
              <w:t xml:space="preserve">Projekts attiecas uz </w:t>
            </w:r>
            <w:r w:rsidR="005A33F6">
              <w:t>publiskās pārvaldes</w:t>
            </w:r>
            <w:r>
              <w:t xml:space="preserve"> politikas jomu.</w:t>
            </w:r>
            <w:bookmarkEnd w:id="1"/>
          </w:p>
        </w:tc>
      </w:tr>
      <w:tr w:rsidR="0095561D" w:rsidRPr="00B13DA1" w:rsidTr="00100271">
        <w:trPr>
          <w:trHeight w:val="656"/>
        </w:trPr>
        <w:tc>
          <w:tcPr>
            <w:tcW w:w="426" w:type="dxa"/>
            <w:tcBorders>
              <w:top w:val="single" w:sz="6" w:space="0" w:color="auto"/>
              <w:left w:val="single" w:sz="6" w:space="0" w:color="auto"/>
              <w:bottom w:val="single" w:sz="6" w:space="0" w:color="auto"/>
              <w:right w:val="single" w:sz="6" w:space="0" w:color="auto"/>
            </w:tcBorders>
          </w:tcPr>
          <w:p w:rsidR="0095561D" w:rsidRPr="00B13DA1" w:rsidRDefault="00546D03" w:rsidP="008E5615">
            <w:pPr>
              <w:tabs>
                <w:tab w:val="left" w:pos="720"/>
                <w:tab w:val="center" w:pos="4153"/>
                <w:tab w:val="right" w:pos="8306"/>
              </w:tabs>
              <w:spacing w:before="100" w:beforeAutospacing="1" w:after="100" w:afterAutospacing="1"/>
            </w:pPr>
            <w:r w:rsidRPr="00B13DA1">
              <w:lastRenderedPageBreak/>
              <w:t>3</w:t>
            </w:r>
            <w:r w:rsidR="0095561D" w:rsidRPr="00B13DA1">
              <w:t>.</w:t>
            </w:r>
          </w:p>
        </w:tc>
        <w:tc>
          <w:tcPr>
            <w:tcW w:w="2538" w:type="dxa"/>
            <w:tcBorders>
              <w:top w:val="single" w:sz="6" w:space="0" w:color="auto"/>
              <w:left w:val="single" w:sz="6" w:space="0" w:color="auto"/>
              <w:bottom w:val="single" w:sz="6" w:space="0" w:color="auto"/>
              <w:right w:val="single" w:sz="6" w:space="0" w:color="auto"/>
            </w:tcBorders>
          </w:tcPr>
          <w:p w:rsidR="0095561D" w:rsidRPr="00B13DA1" w:rsidRDefault="0095561D" w:rsidP="008E5615">
            <w:pPr>
              <w:tabs>
                <w:tab w:val="left" w:pos="720"/>
                <w:tab w:val="center" w:pos="4153"/>
                <w:tab w:val="right" w:pos="8306"/>
              </w:tabs>
              <w:spacing w:before="100" w:beforeAutospacing="1" w:after="100" w:afterAutospacing="1"/>
            </w:pPr>
            <w:r w:rsidRPr="00B13DA1">
              <w:t xml:space="preserve">Projekta izstrādē iesaistītās institūcijas </w:t>
            </w:r>
          </w:p>
        </w:tc>
        <w:tc>
          <w:tcPr>
            <w:tcW w:w="6527" w:type="dxa"/>
            <w:tcBorders>
              <w:top w:val="single" w:sz="6" w:space="0" w:color="auto"/>
              <w:left w:val="single" w:sz="6" w:space="0" w:color="auto"/>
              <w:bottom w:val="single" w:sz="6" w:space="0" w:color="auto"/>
              <w:right w:val="single" w:sz="6" w:space="0" w:color="auto"/>
            </w:tcBorders>
          </w:tcPr>
          <w:p w:rsidR="007D359F" w:rsidRPr="00B13DA1" w:rsidRDefault="00AB77ED" w:rsidP="00AB77ED">
            <w:pPr>
              <w:ind w:firstLine="798"/>
            </w:pPr>
            <w:r>
              <w:t>Salacgrīvas novada dome un</w:t>
            </w:r>
            <w:r w:rsidR="001D4C8D" w:rsidRPr="00B13DA1">
              <w:t xml:space="preserve">  Satiksmes ministrija.</w:t>
            </w:r>
          </w:p>
        </w:tc>
      </w:tr>
      <w:tr w:rsidR="0095561D" w:rsidRPr="00B13DA1" w:rsidTr="00100271">
        <w:trPr>
          <w:trHeight w:val="451"/>
        </w:trPr>
        <w:tc>
          <w:tcPr>
            <w:tcW w:w="426" w:type="dxa"/>
            <w:tcBorders>
              <w:top w:val="single" w:sz="6" w:space="0" w:color="auto"/>
              <w:left w:val="single" w:sz="6" w:space="0" w:color="auto"/>
              <w:bottom w:val="single" w:sz="6" w:space="0" w:color="auto"/>
              <w:right w:val="single" w:sz="6" w:space="0" w:color="auto"/>
            </w:tcBorders>
          </w:tcPr>
          <w:p w:rsidR="0095561D" w:rsidRPr="00B13DA1" w:rsidRDefault="00A177D5" w:rsidP="008E5615">
            <w:pPr>
              <w:tabs>
                <w:tab w:val="left" w:pos="720"/>
                <w:tab w:val="center" w:pos="4153"/>
                <w:tab w:val="right" w:pos="8306"/>
              </w:tabs>
              <w:spacing w:before="100" w:beforeAutospacing="1" w:after="100" w:afterAutospacing="1"/>
            </w:pPr>
            <w:r w:rsidRPr="00B13DA1">
              <w:t>4</w:t>
            </w:r>
            <w:r w:rsidR="0095561D" w:rsidRPr="00B13DA1">
              <w:t>.</w:t>
            </w:r>
          </w:p>
        </w:tc>
        <w:tc>
          <w:tcPr>
            <w:tcW w:w="2538" w:type="dxa"/>
            <w:tcBorders>
              <w:top w:val="single" w:sz="6" w:space="0" w:color="auto"/>
              <w:left w:val="single" w:sz="6" w:space="0" w:color="auto"/>
              <w:bottom w:val="single" w:sz="6" w:space="0" w:color="auto"/>
              <w:right w:val="single" w:sz="6" w:space="0" w:color="auto"/>
            </w:tcBorders>
          </w:tcPr>
          <w:p w:rsidR="0095561D" w:rsidRPr="00B13DA1" w:rsidRDefault="0095561D" w:rsidP="008E5615">
            <w:pPr>
              <w:tabs>
                <w:tab w:val="left" w:pos="720"/>
                <w:tab w:val="center" w:pos="4153"/>
                <w:tab w:val="right" w:pos="8306"/>
              </w:tabs>
              <w:spacing w:before="100" w:beforeAutospacing="1" w:after="100" w:afterAutospacing="1"/>
            </w:pPr>
            <w:r w:rsidRPr="00B13DA1">
              <w:t>Cita informācija</w:t>
            </w:r>
          </w:p>
        </w:tc>
        <w:tc>
          <w:tcPr>
            <w:tcW w:w="6527" w:type="dxa"/>
            <w:tcBorders>
              <w:top w:val="single" w:sz="6" w:space="0" w:color="auto"/>
              <w:left w:val="single" w:sz="6" w:space="0" w:color="auto"/>
              <w:bottom w:val="single" w:sz="6" w:space="0" w:color="auto"/>
              <w:right w:val="single" w:sz="6" w:space="0" w:color="auto"/>
            </w:tcBorders>
          </w:tcPr>
          <w:p w:rsidR="00B712F1" w:rsidRPr="008E332E" w:rsidRDefault="008E332E" w:rsidP="00C74CD7">
            <w:pPr>
              <w:shd w:val="clear" w:color="auto" w:fill="FFFFFF"/>
              <w:jc w:val="both"/>
            </w:pPr>
            <w:r w:rsidRPr="008E332E">
              <w:t>Nav</w:t>
            </w:r>
          </w:p>
        </w:tc>
      </w:tr>
    </w:tbl>
    <w:p w:rsidR="00A47726" w:rsidRPr="00007724" w:rsidRDefault="00A47726" w:rsidP="00CA4A46">
      <w:pPr>
        <w:spacing w:before="120" w:after="120"/>
        <w:jc w:val="both"/>
        <w:rPr>
          <w:color w:val="000000"/>
          <w:sz w:val="16"/>
          <w:szCs w:val="16"/>
          <w:lang w:eastAsia="en-US"/>
        </w:rPr>
      </w:pPr>
    </w:p>
    <w:tbl>
      <w:tblPr>
        <w:tblW w:w="5194" w:type="pct"/>
        <w:tblInd w:w="-174"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000" w:firstRow="0" w:lastRow="0" w:firstColumn="0" w:lastColumn="0" w:noHBand="0" w:noVBand="0"/>
      </w:tblPr>
      <w:tblGrid>
        <w:gridCol w:w="2869"/>
        <w:gridCol w:w="1303"/>
        <w:gridCol w:w="1603"/>
        <w:gridCol w:w="1214"/>
        <w:gridCol w:w="1214"/>
        <w:gridCol w:w="1282"/>
      </w:tblGrid>
      <w:tr w:rsidR="00A47726" w:rsidRPr="00176508" w:rsidTr="00B01FD2">
        <w:tc>
          <w:tcPr>
            <w:tcW w:w="5000" w:type="pct"/>
            <w:gridSpan w:val="6"/>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jc w:val="center"/>
              <w:rPr>
                <w:b/>
                <w:bCs/>
              </w:rPr>
            </w:pPr>
            <w:r w:rsidRPr="00176508">
              <w:rPr>
                <w:b/>
                <w:bCs/>
              </w:rPr>
              <w:t>III. Tiesību akta projekta ietekme uz valsts budžetu un pašvaldību budžetiem</w:t>
            </w:r>
          </w:p>
        </w:tc>
      </w:tr>
      <w:tr w:rsidR="00A47726" w:rsidRPr="00176508" w:rsidTr="00B01FD2">
        <w:tc>
          <w:tcPr>
            <w:tcW w:w="1512" w:type="pct"/>
            <w:vMerge w:val="restart"/>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rPr>
                <w:b/>
                <w:bCs/>
              </w:rPr>
            </w:pPr>
            <w:r w:rsidRPr="00176508">
              <w:rPr>
                <w:b/>
                <w:bCs/>
              </w:rPr>
              <w:t>Rādītāji</w:t>
            </w:r>
          </w:p>
        </w:tc>
        <w:tc>
          <w:tcPr>
            <w:tcW w:w="0" w:type="auto"/>
            <w:gridSpan w:val="2"/>
            <w:vMerge w:val="restart"/>
            <w:tcBorders>
              <w:top w:val="outset" w:sz="6" w:space="0" w:color="000000"/>
              <w:left w:val="outset" w:sz="6" w:space="0" w:color="000000"/>
              <w:bottom w:val="outset" w:sz="6" w:space="0" w:color="000000"/>
              <w:right w:val="outset" w:sz="6" w:space="0" w:color="000000"/>
            </w:tcBorders>
            <w:vAlign w:val="center"/>
          </w:tcPr>
          <w:p w:rsidR="00A47726" w:rsidRPr="00176508" w:rsidRDefault="00FD1D25" w:rsidP="008E332E">
            <w:pPr>
              <w:spacing w:before="100" w:beforeAutospacing="1" w:after="100" w:afterAutospacing="1"/>
              <w:jc w:val="center"/>
              <w:rPr>
                <w:b/>
                <w:bCs/>
              </w:rPr>
            </w:pPr>
            <w:r w:rsidRPr="00176508">
              <w:rPr>
                <w:b/>
                <w:bCs/>
              </w:rPr>
              <w:t>201</w:t>
            </w:r>
            <w:r w:rsidR="008E332E">
              <w:rPr>
                <w:b/>
                <w:bCs/>
              </w:rPr>
              <w:t>7</w:t>
            </w:r>
            <w:r w:rsidR="00A47726" w:rsidRPr="00176508">
              <w:rPr>
                <w:b/>
                <w:bCs/>
              </w:rPr>
              <w:t>.gads</w:t>
            </w:r>
          </w:p>
        </w:tc>
        <w:tc>
          <w:tcPr>
            <w:tcW w:w="1956" w:type="pct"/>
            <w:gridSpan w:val="3"/>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Turpmākie trīs gadi (tūkst</w:t>
            </w:r>
            <w:smartTag w:uri="schemas-tilde-lv/tildestengine" w:element="currency2">
              <w:smartTagPr>
                <w:attr w:name="currency_text" w:val="latu"/>
                <w:attr w:name="currency_value" w:val="."/>
                <w:attr w:name="currency_key" w:val="LVL"/>
                <w:attr w:name="currency_id" w:val="48"/>
              </w:smartTagPr>
              <w:r w:rsidRPr="00176508">
                <w:t>. latu</w:t>
              </w:r>
            </w:smartTag>
            <w:r w:rsidRPr="00176508">
              <w:t>)</w:t>
            </w:r>
          </w:p>
        </w:tc>
      </w:tr>
      <w:tr w:rsidR="00A47726" w:rsidRPr="00176508" w:rsidTr="00B01FD2">
        <w:tc>
          <w:tcPr>
            <w:tcW w:w="1512" w:type="pct"/>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rPr>
                <w:b/>
                <w:bCs/>
              </w:rPr>
            </w:pPr>
          </w:p>
        </w:tc>
        <w:tc>
          <w:tcPr>
            <w:tcW w:w="0" w:type="auto"/>
            <w:gridSpan w:val="2"/>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rPr>
                <w:b/>
                <w:bCs/>
              </w:rPr>
            </w:pPr>
          </w:p>
        </w:tc>
        <w:tc>
          <w:tcPr>
            <w:tcW w:w="0" w:type="auto"/>
            <w:tcBorders>
              <w:top w:val="outset" w:sz="6" w:space="0" w:color="000000"/>
              <w:left w:val="outset" w:sz="6" w:space="0" w:color="000000"/>
              <w:bottom w:val="outset" w:sz="6" w:space="0" w:color="000000"/>
              <w:right w:val="outset" w:sz="6" w:space="0" w:color="000000"/>
            </w:tcBorders>
            <w:vAlign w:val="center"/>
          </w:tcPr>
          <w:p w:rsidR="00A47726" w:rsidRPr="00176508" w:rsidRDefault="00F00D6A" w:rsidP="008E332E">
            <w:pPr>
              <w:spacing w:before="100" w:beforeAutospacing="1" w:after="100" w:afterAutospacing="1"/>
              <w:jc w:val="center"/>
              <w:rPr>
                <w:b/>
                <w:bCs/>
              </w:rPr>
            </w:pPr>
            <w:r w:rsidRPr="00176508">
              <w:rPr>
                <w:b/>
                <w:bCs/>
              </w:rPr>
              <w:t>201</w:t>
            </w:r>
            <w:r w:rsidR="008E332E">
              <w:rPr>
                <w:b/>
                <w:bCs/>
              </w:rPr>
              <w:t>8</w:t>
            </w:r>
          </w:p>
        </w:tc>
        <w:tc>
          <w:tcPr>
            <w:tcW w:w="0" w:type="auto"/>
            <w:tcBorders>
              <w:top w:val="outset" w:sz="6" w:space="0" w:color="000000"/>
              <w:left w:val="outset" w:sz="6" w:space="0" w:color="000000"/>
              <w:bottom w:val="outset" w:sz="6" w:space="0" w:color="000000"/>
              <w:right w:val="outset" w:sz="6" w:space="0" w:color="000000"/>
            </w:tcBorders>
            <w:vAlign w:val="center"/>
          </w:tcPr>
          <w:p w:rsidR="00A47726" w:rsidRPr="00176508" w:rsidRDefault="00F00D6A" w:rsidP="008E332E">
            <w:pPr>
              <w:spacing w:before="100" w:beforeAutospacing="1" w:after="100" w:afterAutospacing="1"/>
              <w:jc w:val="center"/>
              <w:rPr>
                <w:b/>
                <w:bCs/>
              </w:rPr>
            </w:pPr>
            <w:r w:rsidRPr="00176508">
              <w:rPr>
                <w:b/>
                <w:bCs/>
              </w:rPr>
              <w:t>201</w:t>
            </w:r>
            <w:r w:rsidR="008E332E">
              <w:rPr>
                <w:b/>
                <w:bCs/>
              </w:rPr>
              <w:t>9</w:t>
            </w:r>
          </w:p>
        </w:tc>
        <w:tc>
          <w:tcPr>
            <w:tcW w:w="676"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F00D6A" w:rsidP="008E332E">
            <w:pPr>
              <w:spacing w:before="100" w:beforeAutospacing="1" w:after="100" w:afterAutospacing="1"/>
              <w:jc w:val="center"/>
              <w:rPr>
                <w:b/>
                <w:bCs/>
              </w:rPr>
            </w:pPr>
            <w:r w:rsidRPr="00176508">
              <w:rPr>
                <w:b/>
                <w:bCs/>
              </w:rPr>
              <w:t>20</w:t>
            </w:r>
            <w:r w:rsidR="008E332E">
              <w:rPr>
                <w:b/>
                <w:bCs/>
              </w:rPr>
              <w:t>20</w:t>
            </w:r>
          </w:p>
        </w:tc>
      </w:tr>
      <w:tr w:rsidR="00A47726" w:rsidRPr="00176508" w:rsidTr="00B01FD2">
        <w:tc>
          <w:tcPr>
            <w:tcW w:w="1512" w:type="pct"/>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rPr>
                <w:b/>
                <w:bCs/>
              </w:rPr>
            </w:pPr>
          </w:p>
        </w:tc>
        <w:tc>
          <w:tcPr>
            <w:tcW w:w="687"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546D03" w:rsidP="00A246D2">
            <w:pPr>
              <w:spacing w:before="100" w:beforeAutospacing="1" w:after="100" w:afterAutospacing="1"/>
              <w:jc w:val="center"/>
            </w:pPr>
            <w:r w:rsidRPr="00176508">
              <w:t>s</w:t>
            </w:r>
            <w:r w:rsidR="00A47726" w:rsidRPr="00176508">
              <w:t>askaņā ar valsts budžetu kārtējam gadam</w:t>
            </w:r>
          </w:p>
        </w:tc>
        <w:tc>
          <w:tcPr>
            <w:tcW w:w="845"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546D03" w:rsidP="00A246D2">
            <w:pPr>
              <w:spacing w:before="100" w:beforeAutospacing="1" w:after="100" w:afterAutospacing="1"/>
              <w:jc w:val="center"/>
            </w:pPr>
            <w:r w:rsidRPr="00176508">
              <w:t>i</w:t>
            </w:r>
            <w:r w:rsidR="00A47726" w:rsidRPr="00176508">
              <w:t>zmaiņas kārtējā gadā, salīdzinot ar budžetu kārtējam gadam</w:t>
            </w:r>
          </w:p>
        </w:tc>
        <w:tc>
          <w:tcPr>
            <w:tcW w:w="0" w:type="auto"/>
            <w:tcBorders>
              <w:top w:val="outset" w:sz="6" w:space="0" w:color="000000"/>
              <w:left w:val="outset" w:sz="6" w:space="0" w:color="000000"/>
              <w:bottom w:val="outset" w:sz="6" w:space="0" w:color="000000"/>
              <w:right w:val="outset" w:sz="6" w:space="0" w:color="000000"/>
            </w:tcBorders>
            <w:vAlign w:val="center"/>
          </w:tcPr>
          <w:p w:rsidR="00A47726" w:rsidRPr="00176508" w:rsidRDefault="00546D03" w:rsidP="00A246D2">
            <w:pPr>
              <w:spacing w:before="100" w:beforeAutospacing="1" w:after="100" w:afterAutospacing="1"/>
              <w:jc w:val="center"/>
            </w:pPr>
            <w:r w:rsidRPr="00176508">
              <w:t>i</w:t>
            </w:r>
            <w:r w:rsidR="00A47726" w:rsidRPr="00176508">
              <w:t>zmaiņas, salīdzinot ar kārtējo (n) gadu</w:t>
            </w:r>
          </w:p>
        </w:tc>
        <w:tc>
          <w:tcPr>
            <w:tcW w:w="0" w:type="auto"/>
            <w:tcBorders>
              <w:top w:val="outset" w:sz="6" w:space="0" w:color="000000"/>
              <w:left w:val="outset" w:sz="6" w:space="0" w:color="000000"/>
              <w:bottom w:val="outset" w:sz="6" w:space="0" w:color="000000"/>
              <w:right w:val="outset" w:sz="6" w:space="0" w:color="000000"/>
            </w:tcBorders>
            <w:vAlign w:val="center"/>
          </w:tcPr>
          <w:p w:rsidR="00A47726" w:rsidRPr="00176508" w:rsidRDefault="00546D03" w:rsidP="00A246D2">
            <w:pPr>
              <w:spacing w:before="100" w:beforeAutospacing="1" w:after="100" w:afterAutospacing="1"/>
              <w:jc w:val="center"/>
            </w:pPr>
            <w:r w:rsidRPr="00176508">
              <w:t>i</w:t>
            </w:r>
            <w:r w:rsidR="00A47726" w:rsidRPr="00176508">
              <w:t>zmaiņas, salīdzinot ar kārtējo (n) gadu</w:t>
            </w:r>
          </w:p>
        </w:tc>
        <w:tc>
          <w:tcPr>
            <w:tcW w:w="676"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546D03" w:rsidP="00A246D2">
            <w:pPr>
              <w:spacing w:before="100" w:beforeAutospacing="1" w:after="100" w:afterAutospacing="1"/>
              <w:jc w:val="center"/>
            </w:pPr>
            <w:r w:rsidRPr="00176508">
              <w:t>i</w:t>
            </w:r>
            <w:r w:rsidR="00A47726" w:rsidRPr="00176508">
              <w:t>zmaiņas, salīdzinot ar kārtējo (n) gadu</w:t>
            </w: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1</w:t>
            </w:r>
          </w:p>
        </w:tc>
        <w:tc>
          <w:tcPr>
            <w:tcW w:w="687"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2</w:t>
            </w:r>
          </w:p>
        </w:tc>
        <w:tc>
          <w:tcPr>
            <w:tcW w:w="845"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3</w:t>
            </w:r>
          </w:p>
        </w:tc>
        <w:tc>
          <w:tcPr>
            <w:tcW w:w="0" w:type="auto"/>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4</w:t>
            </w:r>
          </w:p>
        </w:tc>
        <w:tc>
          <w:tcPr>
            <w:tcW w:w="0" w:type="auto"/>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5</w:t>
            </w:r>
          </w:p>
        </w:tc>
        <w:tc>
          <w:tcPr>
            <w:tcW w:w="676"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6</w:t>
            </w: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1. Budžeta ieņēmumi:</w:t>
            </w:r>
          </w:p>
        </w:tc>
        <w:tc>
          <w:tcPr>
            <w:tcW w:w="687" w:type="pct"/>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845" w:type="pct"/>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0" w:type="auto"/>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0" w:type="auto"/>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676" w:type="pct"/>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1.1. valsts pamatbudžets, tai sk</w:t>
            </w:r>
            <w:r w:rsidR="000B51B9" w:rsidRPr="00176508">
              <w:t>aitā ieņēmumi no maksas pakalpo</w:t>
            </w:r>
            <w:r w:rsidRPr="00176508">
              <w:t>jumiem un citi pašu ieņēmumi</w:t>
            </w:r>
          </w:p>
        </w:tc>
        <w:tc>
          <w:tcPr>
            <w:tcW w:w="687" w:type="pct"/>
            <w:vMerge/>
            <w:tcBorders>
              <w:left w:val="outset" w:sz="6" w:space="0" w:color="000000"/>
              <w:right w:val="outset" w:sz="6" w:space="0" w:color="000000"/>
            </w:tcBorders>
            <w:vAlign w:val="center"/>
          </w:tcPr>
          <w:p w:rsidR="00A47726" w:rsidRPr="00176508" w:rsidRDefault="00A47726" w:rsidP="00A246D2">
            <w:pPr>
              <w:jc w:val="center"/>
            </w:pPr>
          </w:p>
        </w:tc>
        <w:tc>
          <w:tcPr>
            <w:tcW w:w="845" w:type="pct"/>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1.2. valsts speciālais budžets</w:t>
            </w:r>
          </w:p>
        </w:tc>
        <w:tc>
          <w:tcPr>
            <w:tcW w:w="687" w:type="pct"/>
            <w:vMerge/>
            <w:tcBorders>
              <w:left w:val="outset" w:sz="6" w:space="0" w:color="000000"/>
              <w:right w:val="outset" w:sz="6" w:space="0" w:color="000000"/>
            </w:tcBorders>
            <w:vAlign w:val="center"/>
          </w:tcPr>
          <w:p w:rsidR="00A47726" w:rsidRPr="00176508" w:rsidRDefault="00A47726" w:rsidP="00A246D2">
            <w:pPr>
              <w:jc w:val="center"/>
            </w:pPr>
          </w:p>
        </w:tc>
        <w:tc>
          <w:tcPr>
            <w:tcW w:w="845" w:type="pct"/>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outset" w:sz="6" w:space="0" w:color="000000"/>
              <w:left w:val="outset" w:sz="6" w:space="0" w:color="000000"/>
              <w:bottom w:val="single" w:sz="4" w:space="0" w:color="auto"/>
              <w:right w:val="outset" w:sz="6" w:space="0" w:color="000000"/>
            </w:tcBorders>
          </w:tcPr>
          <w:p w:rsidR="00A47726" w:rsidRPr="00176508" w:rsidRDefault="00A47726" w:rsidP="00A246D2">
            <w:pPr>
              <w:spacing w:before="100" w:beforeAutospacing="1" w:after="100" w:afterAutospacing="1"/>
            </w:pPr>
            <w:r w:rsidRPr="00176508">
              <w:lastRenderedPageBreak/>
              <w:t>1.3. pašvaldību budžets</w:t>
            </w:r>
          </w:p>
        </w:tc>
        <w:tc>
          <w:tcPr>
            <w:tcW w:w="687" w:type="pct"/>
            <w:vMerge/>
            <w:tcBorders>
              <w:left w:val="outset" w:sz="6" w:space="0" w:color="000000"/>
              <w:bottom w:val="single" w:sz="4" w:space="0" w:color="auto"/>
              <w:right w:val="outset" w:sz="6" w:space="0" w:color="000000"/>
            </w:tcBorders>
            <w:vAlign w:val="center"/>
          </w:tcPr>
          <w:p w:rsidR="00A47726" w:rsidRPr="00176508" w:rsidRDefault="00A47726" w:rsidP="00A246D2">
            <w:pPr>
              <w:jc w:val="center"/>
            </w:pPr>
          </w:p>
        </w:tc>
        <w:tc>
          <w:tcPr>
            <w:tcW w:w="845" w:type="pct"/>
            <w:vMerge/>
            <w:tcBorders>
              <w:left w:val="outset" w:sz="6" w:space="0" w:color="000000"/>
              <w:bottom w:val="single" w:sz="4" w:space="0" w:color="auto"/>
              <w:right w:val="outset" w:sz="6" w:space="0" w:color="000000"/>
            </w:tcBorders>
            <w:vAlign w:val="center"/>
          </w:tcPr>
          <w:p w:rsidR="00A47726" w:rsidRPr="00176508" w:rsidRDefault="00A47726" w:rsidP="00A246D2">
            <w:pPr>
              <w:jc w:val="center"/>
            </w:pPr>
          </w:p>
        </w:tc>
        <w:tc>
          <w:tcPr>
            <w:tcW w:w="0" w:type="auto"/>
            <w:vMerge/>
            <w:tcBorders>
              <w:left w:val="outset" w:sz="6" w:space="0" w:color="000000"/>
              <w:bottom w:val="single" w:sz="4" w:space="0" w:color="auto"/>
              <w:right w:val="outset" w:sz="6" w:space="0" w:color="000000"/>
            </w:tcBorders>
            <w:vAlign w:val="center"/>
          </w:tcPr>
          <w:p w:rsidR="00A47726" w:rsidRPr="00176508" w:rsidRDefault="00A47726" w:rsidP="00A246D2">
            <w:pPr>
              <w:jc w:val="center"/>
            </w:pPr>
          </w:p>
        </w:tc>
        <w:tc>
          <w:tcPr>
            <w:tcW w:w="0" w:type="auto"/>
            <w:vMerge/>
            <w:tcBorders>
              <w:left w:val="outset" w:sz="6" w:space="0" w:color="000000"/>
              <w:bottom w:val="single" w:sz="4" w:space="0" w:color="auto"/>
              <w:right w:val="outset" w:sz="6" w:space="0" w:color="000000"/>
            </w:tcBorders>
            <w:vAlign w:val="center"/>
          </w:tcPr>
          <w:p w:rsidR="00A47726" w:rsidRPr="00176508" w:rsidRDefault="00A47726" w:rsidP="00A246D2">
            <w:pPr>
              <w:jc w:val="center"/>
            </w:pPr>
          </w:p>
        </w:tc>
        <w:tc>
          <w:tcPr>
            <w:tcW w:w="676" w:type="pct"/>
            <w:vMerge/>
            <w:tcBorders>
              <w:left w:val="outset" w:sz="6" w:space="0" w:color="000000"/>
              <w:bottom w:val="single" w:sz="4" w:space="0" w:color="auto"/>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single" w:sz="4" w:space="0" w:color="auto"/>
              <w:left w:val="single" w:sz="4" w:space="0" w:color="auto"/>
              <w:bottom w:val="single" w:sz="4" w:space="0" w:color="auto"/>
              <w:right w:val="single" w:sz="4" w:space="0" w:color="auto"/>
            </w:tcBorders>
          </w:tcPr>
          <w:p w:rsidR="00A47726" w:rsidRPr="00176508" w:rsidRDefault="00A47726" w:rsidP="00A246D2">
            <w:pPr>
              <w:spacing w:before="100" w:beforeAutospacing="1" w:after="100" w:afterAutospacing="1"/>
            </w:pPr>
            <w:r w:rsidRPr="00176508">
              <w:t>2. Budžeta izdevumi:</w:t>
            </w:r>
          </w:p>
        </w:tc>
        <w:tc>
          <w:tcPr>
            <w:tcW w:w="687" w:type="pct"/>
            <w:vMerge w:val="restart"/>
            <w:tcBorders>
              <w:top w:val="single" w:sz="4" w:space="0" w:color="auto"/>
              <w:left w:val="single" w:sz="4" w:space="0" w:color="auto"/>
              <w:bottom w:val="single" w:sz="4" w:space="0" w:color="auto"/>
              <w:right w:val="single" w:sz="4" w:space="0" w:color="auto"/>
            </w:tcBorders>
            <w:vAlign w:val="center"/>
          </w:tcPr>
          <w:p w:rsidR="00A47726" w:rsidRPr="00176508" w:rsidRDefault="00E82E83" w:rsidP="00A246D2">
            <w:pPr>
              <w:jc w:val="center"/>
            </w:pPr>
            <w:r w:rsidRPr="00176508">
              <w:t>0</w:t>
            </w:r>
          </w:p>
        </w:tc>
        <w:tc>
          <w:tcPr>
            <w:tcW w:w="845" w:type="pct"/>
            <w:vMerge w:val="restart"/>
            <w:tcBorders>
              <w:top w:val="single" w:sz="4" w:space="0" w:color="auto"/>
              <w:left w:val="single" w:sz="4" w:space="0" w:color="auto"/>
              <w:bottom w:val="single" w:sz="4" w:space="0" w:color="auto"/>
              <w:right w:val="single" w:sz="4" w:space="0" w:color="auto"/>
            </w:tcBorders>
            <w:vAlign w:val="center"/>
          </w:tcPr>
          <w:p w:rsidR="00A47726" w:rsidRPr="00176508" w:rsidRDefault="00E82E83" w:rsidP="00A246D2">
            <w:pPr>
              <w:jc w:val="center"/>
            </w:pPr>
            <w:r w:rsidRPr="00176508">
              <w:t>0</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A47726" w:rsidRPr="00176508" w:rsidRDefault="00E82E83" w:rsidP="00A246D2">
            <w:pPr>
              <w:jc w:val="center"/>
            </w:pPr>
            <w:r w:rsidRPr="00176508">
              <w:t>0</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A47726" w:rsidRPr="00176508" w:rsidRDefault="00E82E83" w:rsidP="00A246D2">
            <w:pPr>
              <w:jc w:val="center"/>
            </w:pPr>
            <w:r w:rsidRPr="00176508">
              <w:t>0</w:t>
            </w:r>
          </w:p>
        </w:tc>
        <w:tc>
          <w:tcPr>
            <w:tcW w:w="676" w:type="pct"/>
            <w:vMerge w:val="restart"/>
            <w:tcBorders>
              <w:top w:val="single" w:sz="4" w:space="0" w:color="auto"/>
              <w:left w:val="single" w:sz="4" w:space="0" w:color="auto"/>
              <w:bottom w:val="single" w:sz="4" w:space="0" w:color="auto"/>
              <w:right w:val="single" w:sz="4" w:space="0" w:color="auto"/>
            </w:tcBorders>
            <w:vAlign w:val="center"/>
          </w:tcPr>
          <w:p w:rsidR="00A47726" w:rsidRPr="00176508" w:rsidRDefault="00E82E83" w:rsidP="00A246D2">
            <w:pPr>
              <w:jc w:val="center"/>
            </w:pPr>
            <w:r w:rsidRPr="00176508">
              <w:t>0</w:t>
            </w:r>
          </w:p>
        </w:tc>
      </w:tr>
      <w:tr w:rsidR="00A47726" w:rsidRPr="00176508" w:rsidTr="00B01FD2">
        <w:tc>
          <w:tcPr>
            <w:tcW w:w="1512" w:type="pct"/>
            <w:tcBorders>
              <w:top w:val="single" w:sz="4" w:space="0" w:color="auto"/>
              <w:left w:val="single" w:sz="4" w:space="0" w:color="auto"/>
              <w:bottom w:val="single" w:sz="4" w:space="0" w:color="auto"/>
              <w:right w:val="single" w:sz="4" w:space="0" w:color="auto"/>
            </w:tcBorders>
          </w:tcPr>
          <w:p w:rsidR="00A47726" w:rsidRPr="00176508" w:rsidRDefault="00A47726" w:rsidP="00A246D2">
            <w:pPr>
              <w:spacing w:before="100" w:beforeAutospacing="1" w:after="100" w:afterAutospacing="1"/>
            </w:pPr>
            <w:r w:rsidRPr="00176508">
              <w:t>2.1. valsts pamatbudžets</w:t>
            </w:r>
          </w:p>
        </w:tc>
        <w:tc>
          <w:tcPr>
            <w:tcW w:w="687"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spacing w:line="360" w:lineRule="auto"/>
              <w:jc w:val="center"/>
            </w:pPr>
          </w:p>
        </w:tc>
        <w:tc>
          <w:tcPr>
            <w:tcW w:w="845"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spacing w:line="360" w:lineRule="auto"/>
              <w:jc w:val="center"/>
            </w:pPr>
          </w:p>
        </w:tc>
        <w:tc>
          <w:tcPr>
            <w:tcW w:w="0" w:type="auto"/>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0" w:type="auto"/>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676"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r>
      <w:tr w:rsidR="00A47726" w:rsidRPr="00176508" w:rsidTr="00B01FD2">
        <w:tc>
          <w:tcPr>
            <w:tcW w:w="1512" w:type="pct"/>
            <w:tcBorders>
              <w:top w:val="single" w:sz="4" w:space="0" w:color="auto"/>
              <w:left w:val="single" w:sz="4" w:space="0" w:color="auto"/>
              <w:bottom w:val="single" w:sz="4" w:space="0" w:color="auto"/>
              <w:right w:val="single" w:sz="4" w:space="0" w:color="auto"/>
            </w:tcBorders>
          </w:tcPr>
          <w:p w:rsidR="00A47726" w:rsidRPr="00176508" w:rsidRDefault="00A47726" w:rsidP="00A246D2">
            <w:pPr>
              <w:spacing w:before="100" w:beforeAutospacing="1" w:after="100" w:afterAutospacing="1"/>
            </w:pPr>
            <w:r w:rsidRPr="00176508">
              <w:t>2.2. valsts speciālais budžets</w:t>
            </w:r>
          </w:p>
        </w:tc>
        <w:tc>
          <w:tcPr>
            <w:tcW w:w="687"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845"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0" w:type="auto"/>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0" w:type="auto"/>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676"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r>
      <w:tr w:rsidR="00A47726" w:rsidRPr="00176508" w:rsidTr="00B01FD2">
        <w:tc>
          <w:tcPr>
            <w:tcW w:w="1512" w:type="pct"/>
            <w:tcBorders>
              <w:top w:val="single" w:sz="4" w:space="0" w:color="auto"/>
              <w:left w:val="single" w:sz="4" w:space="0" w:color="auto"/>
              <w:bottom w:val="single" w:sz="4" w:space="0" w:color="auto"/>
              <w:right w:val="single" w:sz="4" w:space="0" w:color="auto"/>
            </w:tcBorders>
          </w:tcPr>
          <w:p w:rsidR="00A47726" w:rsidRPr="00176508" w:rsidRDefault="00A47726" w:rsidP="00A246D2">
            <w:pPr>
              <w:spacing w:before="100" w:beforeAutospacing="1" w:after="100" w:afterAutospacing="1"/>
            </w:pPr>
            <w:r w:rsidRPr="00176508">
              <w:t>2.3. pašvaldību budžets</w:t>
            </w:r>
          </w:p>
        </w:tc>
        <w:tc>
          <w:tcPr>
            <w:tcW w:w="687"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spacing w:line="360" w:lineRule="auto"/>
              <w:jc w:val="center"/>
            </w:pPr>
          </w:p>
        </w:tc>
        <w:tc>
          <w:tcPr>
            <w:tcW w:w="845"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0" w:type="auto"/>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0" w:type="auto"/>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c>
          <w:tcPr>
            <w:tcW w:w="676" w:type="pct"/>
            <w:vMerge/>
            <w:tcBorders>
              <w:top w:val="single" w:sz="4" w:space="0" w:color="auto"/>
              <w:left w:val="single" w:sz="4" w:space="0" w:color="auto"/>
              <w:bottom w:val="single" w:sz="4" w:space="0" w:color="auto"/>
              <w:right w:val="single" w:sz="4" w:space="0" w:color="auto"/>
            </w:tcBorders>
            <w:vAlign w:val="center"/>
          </w:tcPr>
          <w:p w:rsidR="00A47726" w:rsidRPr="00176508" w:rsidRDefault="00A47726" w:rsidP="00A246D2">
            <w:pPr>
              <w:jc w:val="center"/>
            </w:pPr>
          </w:p>
        </w:tc>
      </w:tr>
      <w:tr w:rsidR="00A47726" w:rsidRPr="00176508" w:rsidTr="00B01FD2">
        <w:tc>
          <w:tcPr>
            <w:tcW w:w="1512" w:type="pct"/>
            <w:tcBorders>
              <w:top w:val="single" w:sz="4" w:space="0" w:color="auto"/>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3. Finansiālā ietekme:</w:t>
            </w:r>
          </w:p>
        </w:tc>
        <w:tc>
          <w:tcPr>
            <w:tcW w:w="687" w:type="pct"/>
            <w:vMerge w:val="restart"/>
            <w:tcBorders>
              <w:top w:val="single" w:sz="4" w:space="0" w:color="auto"/>
              <w:left w:val="outset" w:sz="6" w:space="0" w:color="000000"/>
              <w:right w:val="outset" w:sz="6" w:space="0" w:color="000000"/>
            </w:tcBorders>
            <w:vAlign w:val="center"/>
          </w:tcPr>
          <w:p w:rsidR="00A47726" w:rsidRPr="00176508" w:rsidRDefault="00E82E83" w:rsidP="00A246D2">
            <w:pPr>
              <w:jc w:val="center"/>
            </w:pPr>
            <w:r w:rsidRPr="00176508">
              <w:t>0</w:t>
            </w:r>
          </w:p>
        </w:tc>
        <w:tc>
          <w:tcPr>
            <w:tcW w:w="845" w:type="pct"/>
            <w:vMerge w:val="restart"/>
            <w:tcBorders>
              <w:top w:val="single" w:sz="4" w:space="0" w:color="auto"/>
              <w:left w:val="outset" w:sz="6" w:space="0" w:color="000000"/>
              <w:right w:val="outset" w:sz="6" w:space="0" w:color="000000"/>
            </w:tcBorders>
            <w:vAlign w:val="center"/>
          </w:tcPr>
          <w:p w:rsidR="00A47726" w:rsidRPr="00176508" w:rsidRDefault="00E82E83" w:rsidP="00A246D2">
            <w:pPr>
              <w:jc w:val="center"/>
              <w:rPr>
                <w:highlight w:val="yellow"/>
              </w:rPr>
            </w:pPr>
            <w:r w:rsidRPr="00176508">
              <w:t>0</w:t>
            </w:r>
          </w:p>
        </w:tc>
        <w:tc>
          <w:tcPr>
            <w:tcW w:w="0" w:type="auto"/>
            <w:vMerge w:val="restart"/>
            <w:tcBorders>
              <w:top w:val="single" w:sz="4" w:space="0" w:color="auto"/>
              <w:left w:val="outset" w:sz="6" w:space="0" w:color="000000"/>
              <w:right w:val="outset" w:sz="6" w:space="0" w:color="000000"/>
            </w:tcBorders>
            <w:vAlign w:val="center"/>
          </w:tcPr>
          <w:p w:rsidR="00A47726" w:rsidRPr="00176508" w:rsidRDefault="00E82E83" w:rsidP="00A246D2">
            <w:pPr>
              <w:jc w:val="center"/>
            </w:pPr>
            <w:r w:rsidRPr="00176508">
              <w:t>0</w:t>
            </w:r>
          </w:p>
        </w:tc>
        <w:tc>
          <w:tcPr>
            <w:tcW w:w="0" w:type="auto"/>
            <w:vMerge w:val="restart"/>
            <w:tcBorders>
              <w:top w:val="single" w:sz="4" w:space="0" w:color="auto"/>
              <w:left w:val="outset" w:sz="6" w:space="0" w:color="000000"/>
              <w:right w:val="outset" w:sz="6" w:space="0" w:color="000000"/>
            </w:tcBorders>
            <w:vAlign w:val="center"/>
          </w:tcPr>
          <w:p w:rsidR="00A47726" w:rsidRPr="00176508" w:rsidRDefault="00E82E83" w:rsidP="00A246D2">
            <w:pPr>
              <w:jc w:val="center"/>
            </w:pPr>
            <w:r w:rsidRPr="00176508">
              <w:t>0</w:t>
            </w:r>
          </w:p>
        </w:tc>
        <w:tc>
          <w:tcPr>
            <w:tcW w:w="676" w:type="pct"/>
            <w:vMerge w:val="restart"/>
            <w:tcBorders>
              <w:top w:val="single" w:sz="4" w:space="0" w:color="auto"/>
              <w:left w:val="outset" w:sz="6" w:space="0" w:color="000000"/>
              <w:right w:val="outset" w:sz="6" w:space="0" w:color="000000"/>
            </w:tcBorders>
            <w:vAlign w:val="center"/>
          </w:tcPr>
          <w:p w:rsidR="00A47726" w:rsidRPr="00176508" w:rsidRDefault="00E82E83" w:rsidP="00A246D2">
            <w:pPr>
              <w:jc w:val="center"/>
            </w:pPr>
            <w:r w:rsidRPr="00176508">
              <w:t>0</w:t>
            </w: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3.1. valsts pamatbudžets</w:t>
            </w:r>
          </w:p>
        </w:tc>
        <w:tc>
          <w:tcPr>
            <w:tcW w:w="687" w:type="pct"/>
            <w:vMerge/>
            <w:tcBorders>
              <w:left w:val="outset" w:sz="6" w:space="0" w:color="000000"/>
              <w:right w:val="outset" w:sz="6" w:space="0" w:color="000000"/>
            </w:tcBorders>
            <w:vAlign w:val="center"/>
          </w:tcPr>
          <w:p w:rsidR="00A47726" w:rsidRPr="00176508" w:rsidRDefault="00A47726" w:rsidP="00A246D2">
            <w:pPr>
              <w:spacing w:line="360" w:lineRule="auto"/>
              <w:jc w:val="center"/>
            </w:pPr>
          </w:p>
        </w:tc>
        <w:tc>
          <w:tcPr>
            <w:tcW w:w="845" w:type="pct"/>
            <w:vMerge/>
            <w:tcBorders>
              <w:left w:val="outset" w:sz="6" w:space="0" w:color="000000"/>
              <w:right w:val="outset" w:sz="6" w:space="0" w:color="000000"/>
            </w:tcBorders>
            <w:vAlign w:val="center"/>
          </w:tcPr>
          <w:p w:rsidR="00A47726" w:rsidRPr="00176508" w:rsidRDefault="00A47726" w:rsidP="00A246D2">
            <w:pPr>
              <w:spacing w:line="360" w:lineRule="auto"/>
              <w:jc w:val="center"/>
              <w:rPr>
                <w:highlight w:val="yellow"/>
              </w:rP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3.2. speciālais budžets</w:t>
            </w:r>
          </w:p>
        </w:tc>
        <w:tc>
          <w:tcPr>
            <w:tcW w:w="687" w:type="pct"/>
            <w:vMerge/>
            <w:tcBorders>
              <w:left w:val="outset" w:sz="6" w:space="0" w:color="000000"/>
              <w:right w:val="outset" w:sz="6" w:space="0" w:color="000000"/>
            </w:tcBorders>
            <w:vAlign w:val="center"/>
          </w:tcPr>
          <w:p w:rsidR="00A47726" w:rsidRPr="00176508" w:rsidRDefault="00A47726" w:rsidP="00A246D2">
            <w:pPr>
              <w:spacing w:line="360" w:lineRule="auto"/>
              <w:jc w:val="center"/>
            </w:pPr>
          </w:p>
        </w:tc>
        <w:tc>
          <w:tcPr>
            <w:tcW w:w="845" w:type="pct"/>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3.3. pašvaldību budžets</w:t>
            </w:r>
          </w:p>
        </w:tc>
        <w:tc>
          <w:tcPr>
            <w:tcW w:w="687" w:type="pct"/>
            <w:vMerge/>
            <w:tcBorders>
              <w:left w:val="outset" w:sz="6" w:space="0" w:color="000000"/>
              <w:bottom w:val="outset" w:sz="6" w:space="0" w:color="000000"/>
              <w:right w:val="outset" w:sz="6" w:space="0" w:color="000000"/>
            </w:tcBorders>
            <w:vAlign w:val="center"/>
          </w:tcPr>
          <w:p w:rsidR="00A47726" w:rsidRPr="00176508" w:rsidRDefault="00A47726" w:rsidP="00A246D2">
            <w:pPr>
              <w:spacing w:line="360" w:lineRule="auto"/>
              <w:jc w:val="center"/>
            </w:pPr>
          </w:p>
        </w:tc>
        <w:tc>
          <w:tcPr>
            <w:tcW w:w="845" w:type="pct"/>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rPr>
          <w:trHeight w:val="1400"/>
        </w:trPr>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4. Finanšu līdzekļi papildu izde</w:t>
            </w:r>
            <w:r w:rsidRPr="00176508">
              <w:softHyphen/>
              <w:t>vumu finansēšanai (kompensējošu izdevumu samazinājumu norāda ar "+" zīmi)</w:t>
            </w:r>
          </w:p>
        </w:tc>
        <w:tc>
          <w:tcPr>
            <w:tcW w:w="687" w:type="pct"/>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X</w:t>
            </w:r>
          </w:p>
        </w:tc>
        <w:tc>
          <w:tcPr>
            <w:tcW w:w="845" w:type="pc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0" w:type="auto"/>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0" w:type="auto"/>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676" w:type="pc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5. Precizēta finansiālā ietekme:</w:t>
            </w:r>
          </w:p>
        </w:tc>
        <w:tc>
          <w:tcPr>
            <w:tcW w:w="687" w:type="pct"/>
            <w:vMerge w:val="restart"/>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spacing w:before="100" w:beforeAutospacing="1" w:after="100" w:afterAutospacing="1"/>
              <w:jc w:val="center"/>
            </w:pPr>
            <w:r w:rsidRPr="00176508">
              <w:t>X</w:t>
            </w:r>
          </w:p>
        </w:tc>
        <w:tc>
          <w:tcPr>
            <w:tcW w:w="845" w:type="pct"/>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0" w:type="auto"/>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0" w:type="auto"/>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c>
          <w:tcPr>
            <w:tcW w:w="676" w:type="pct"/>
            <w:vMerge w:val="restart"/>
            <w:tcBorders>
              <w:top w:val="outset" w:sz="6" w:space="0" w:color="000000"/>
              <w:left w:val="outset" w:sz="6" w:space="0" w:color="000000"/>
              <w:right w:val="outset" w:sz="6" w:space="0" w:color="000000"/>
            </w:tcBorders>
            <w:vAlign w:val="center"/>
          </w:tcPr>
          <w:p w:rsidR="00A47726" w:rsidRPr="00176508" w:rsidRDefault="00E82E83" w:rsidP="00A246D2">
            <w:pPr>
              <w:jc w:val="center"/>
            </w:pPr>
            <w:r w:rsidRPr="00176508">
              <w:t>0</w:t>
            </w: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5.1. valsts pamatbudžets</w:t>
            </w:r>
          </w:p>
        </w:tc>
        <w:tc>
          <w:tcPr>
            <w:tcW w:w="687" w:type="pct"/>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845" w:type="pct"/>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5.2. speciālais budžets</w:t>
            </w:r>
          </w:p>
        </w:tc>
        <w:tc>
          <w:tcPr>
            <w:tcW w:w="687" w:type="pct"/>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845" w:type="pct"/>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5.3. pašvaldību budžets</w:t>
            </w:r>
          </w:p>
        </w:tc>
        <w:tc>
          <w:tcPr>
            <w:tcW w:w="687" w:type="pct"/>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845" w:type="pct"/>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0" w:type="auto"/>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c>
          <w:tcPr>
            <w:tcW w:w="676" w:type="pct"/>
            <w:vMerge/>
            <w:tcBorders>
              <w:left w:val="outset" w:sz="6" w:space="0" w:color="000000"/>
              <w:bottom w:val="outset" w:sz="6" w:space="0" w:color="000000"/>
              <w:right w:val="outset" w:sz="6" w:space="0" w:color="000000"/>
            </w:tcBorders>
            <w:vAlign w:val="center"/>
          </w:tcPr>
          <w:p w:rsidR="00A47726" w:rsidRPr="00176508" w:rsidRDefault="00A47726" w:rsidP="00A246D2">
            <w:pPr>
              <w:jc w:val="center"/>
            </w:pP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6. Detalizēts ieņēmumu un izdevu</w:t>
            </w:r>
            <w:r w:rsidRPr="00176508">
              <w:softHyphen/>
              <w:t>mu aprēķins (ja nepieciešams, detalizētu ieņēmumu un izdevumu aprēķinu var pievienot anotācijas pielikumā):</w:t>
            </w:r>
          </w:p>
        </w:tc>
        <w:tc>
          <w:tcPr>
            <w:tcW w:w="3488" w:type="pct"/>
            <w:gridSpan w:val="5"/>
            <w:vMerge w:val="restart"/>
            <w:tcBorders>
              <w:top w:val="outset" w:sz="6" w:space="0" w:color="000000"/>
              <w:left w:val="outset" w:sz="6" w:space="0" w:color="000000"/>
              <w:bottom w:val="outset" w:sz="6" w:space="0" w:color="000000"/>
              <w:right w:val="outset" w:sz="6" w:space="0" w:color="000000"/>
            </w:tcBorders>
            <w:vAlign w:val="center"/>
          </w:tcPr>
          <w:p w:rsidR="00080FCF" w:rsidRPr="00176508" w:rsidRDefault="00A47726" w:rsidP="00080FCF">
            <w:pPr>
              <w:jc w:val="both"/>
            </w:pPr>
            <w:r w:rsidRPr="00176508">
              <w:t> </w:t>
            </w:r>
            <w:r w:rsidR="00546D03" w:rsidRPr="00176508">
              <w:t>Projekts šo jomu neskar</w:t>
            </w:r>
          </w:p>
          <w:p w:rsidR="00A47726" w:rsidRPr="00176508" w:rsidRDefault="00A47726" w:rsidP="00A246D2">
            <w:pPr>
              <w:jc w:val="both"/>
            </w:pPr>
          </w:p>
          <w:p w:rsidR="00A47726" w:rsidRPr="00176508" w:rsidRDefault="00A47726" w:rsidP="00A246D2"/>
          <w:p w:rsidR="00A47726" w:rsidRPr="00176508" w:rsidRDefault="00A47726" w:rsidP="00A246D2"/>
          <w:p w:rsidR="00A47726" w:rsidRPr="00176508" w:rsidRDefault="00A47726" w:rsidP="00A246D2"/>
          <w:p w:rsidR="00A47726" w:rsidRPr="00176508" w:rsidRDefault="00A47726" w:rsidP="00A246D2"/>
          <w:p w:rsidR="00A47726" w:rsidRPr="00176508" w:rsidRDefault="00A47726" w:rsidP="00A246D2">
            <w:pPr>
              <w:ind w:firstLine="720"/>
              <w:jc w:val="both"/>
            </w:pPr>
          </w:p>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6.1. detalizēts ieņēmumu aprēķins</w:t>
            </w:r>
          </w:p>
        </w:tc>
        <w:tc>
          <w:tcPr>
            <w:tcW w:w="3488" w:type="pct"/>
            <w:gridSpan w:val="5"/>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6.2. detalizēts izdevumu aprēķins</w:t>
            </w:r>
          </w:p>
        </w:tc>
        <w:tc>
          <w:tcPr>
            <w:tcW w:w="3488" w:type="pct"/>
            <w:gridSpan w:val="5"/>
            <w:vMerge/>
            <w:tcBorders>
              <w:top w:val="outset" w:sz="6" w:space="0" w:color="000000"/>
              <w:left w:val="outset" w:sz="6" w:space="0" w:color="000000"/>
              <w:bottom w:val="outset" w:sz="6" w:space="0" w:color="000000"/>
              <w:right w:val="outset" w:sz="6" w:space="0" w:color="000000"/>
            </w:tcBorders>
            <w:vAlign w:val="center"/>
          </w:tcPr>
          <w:p w:rsidR="00A47726" w:rsidRPr="00176508" w:rsidRDefault="00A47726" w:rsidP="00A246D2"/>
        </w:tc>
      </w:tr>
      <w:tr w:rsidR="00A47726" w:rsidRPr="00176508" w:rsidTr="00B01FD2">
        <w:tc>
          <w:tcPr>
            <w:tcW w:w="1512" w:type="pct"/>
            <w:tcBorders>
              <w:top w:val="outset" w:sz="6" w:space="0" w:color="000000"/>
              <w:left w:val="outset" w:sz="6" w:space="0" w:color="000000"/>
              <w:bottom w:val="outset" w:sz="6" w:space="0" w:color="000000"/>
              <w:right w:val="outset" w:sz="6" w:space="0" w:color="000000"/>
            </w:tcBorders>
          </w:tcPr>
          <w:p w:rsidR="00A47726" w:rsidRPr="00176508" w:rsidRDefault="00A47726" w:rsidP="00A246D2">
            <w:pPr>
              <w:spacing w:before="100" w:beforeAutospacing="1" w:after="100" w:afterAutospacing="1"/>
            </w:pPr>
            <w:r w:rsidRPr="00176508">
              <w:t>7. Cita informācija</w:t>
            </w:r>
          </w:p>
        </w:tc>
        <w:tc>
          <w:tcPr>
            <w:tcW w:w="3488" w:type="pct"/>
            <w:gridSpan w:val="5"/>
            <w:tcBorders>
              <w:top w:val="outset" w:sz="6" w:space="0" w:color="000000"/>
              <w:left w:val="outset" w:sz="6" w:space="0" w:color="000000"/>
              <w:bottom w:val="outset" w:sz="6" w:space="0" w:color="000000"/>
              <w:right w:val="outset" w:sz="6" w:space="0" w:color="000000"/>
            </w:tcBorders>
          </w:tcPr>
          <w:p w:rsidR="00A47726" w:rsidRPr="00176508" w:rsidRDefault="001D4C8D" w:rsidP="008E332E">
            <w:pPr>
              <w:ind w:hanging="1"/>
            </w:pPr>
            <w:r w:rsidRPr="00176508">
              <w:t>Izstrādātajam rīkojuma projektam nav ietekmes uz valsts budžetu.</w:t>
            </w:r>
          </w:p>
        </w:tc>
      </w:tr>
    </w:tbl>
    <w:p w:rsidR="00B03D0B" w:rsidRPr="00007724" w:rsidRDefault="00B03D0B" w:rsidP="00CA4A46">
      <w:pPr>
        <w:spacing w:before="120" w:after="120"/>
        <w:jc w:val="both"/>
        <w:rPr>
          <w:color w:val="000000"/>
          <w:sz w:val="20"/>
          <w:szCs w:val="20"/>
          <w:lang w:eastAsia="en-US"/>
        </w:rPr>
      </w:pPr>
    </w:p>
    <w:tbl>
      <w:tblPr>
        <w:tblW w:w="5194" w:type="pct"/>
        <w:tblInd w:w="-1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27"/>
        <w:gridCol w:w="3478"/>
        <w:gridCol w:w="5642"/>
      </w:tblGrid>
      <w:tr w:rsidR="00316B53" w:rsidRPr="00B13DA1" w:rsidTr="00100271">
        <w:trPr>
          <w:trHeight w:val="365"/>
        </w:trPr>
        <w:tc>
          <w:tcPr>
            <w:tcW w:w="9444" w:type="dxa"/>
            <w:gridSpan w:val="3"/>
            <w:tcBorders>
              <w:top w:val="single" w:sz="6" w:space="0" w:color="auto"/>
              <w:left w:val="single" w:sz="6" w:space="0" w:color="auto"/>
              <w:bottom w:val="single" w:sz="6" w:space="0" w:color="auto"/>
              <w:right w:val="single" w:sz="6" w:space="0" w:color="auto"/>
            </w:tcBorders>
          </w:tcPr>
          <w:p w:rsidR="00316B53" w:rsidRPr="00B13DA1" w:rsidRDefault="00316B53" w:rsidP="00853765">
            <w:pPr>
              <w:jc w:val="center"/>
              <w:rPr>
                <w:b/>
                <w:color w:val="000000"/>
              </w:rPr>
            </w:pPr>
            <w:r w:rsidRPr="00B13DA1">
              <w:rPr>
                <w:b/>
                <w:color w:val="000000"/>
              </w:rPr>
              <w:t>VII. Tiesību akta projekta izpildes nodrošināšana un tās ietekme uz institūcijām</w:t>
            </w:r>
          </w:p>
        </w:tc>
      </w:tr>
      <w:tr w:rsidR="00316B53" w:rsidRPr="00B13DA1" w:rsidTr="00100271">
        <w:tc>
          <w:tcPr>
            <w:tcW w:w="516" w:type="dxa"/>
            <w:tcBorders>
              <w:top w:val="single" w:sz="6" w:space="0" w:color="auto"/>
              <w:left w:val="single" w:sz="6" w:space="0" w:color="auto"/>
              <w:bottom w:val="single" w:sz="6" w:space="0" w:color="auto"/>
              <w:right w:val="single" w:sz="6" w:space="0" w:color="auto"/>
            </w:tcBorders>
          </w:tcPr>
          <w:p w:rsidR="00316B53" w:rsidRPr="00B13DA1" w:rsidRDefault="00316B53" w:rsidP="00853765">
            <w:pPr>
              <w:spacing w:before="100" w:beforeAutospacing="1" w:after="100" w:afterAutospacing="1"/>
              <w:jc w:val="both"/>
              <w:rPr>
                <w:color w:val="000000"/>
              </w:rPr>
            </w:pPr>
            <w:r w:rsidRPr="00B13DA1">
              <w:rPr>
                <w:color w:val="000000"/>
              </w:rPr>
              <w:t>1.</w:t>
            </w:r>
          </w:p>
        </w:tc>
        <w:tc>
          <w:tcPr>
            <w:tcW w:w="3405" w:type="dxa"/>
            <w:tcBorders>
              <w:top w:val="single" w:sz="6" w:space="0" w:color="auto"/>
              <w:left w:val="single" w:sz="6" w:space="0" w:color="auto"/>
              <w:bottom w:val="single" w:sz="6" w:space="0" w:color="auto"/>
              <w:right w:val="single" w:sz="6" w:space="0" w:color="auto"/>
            </w:tcBorders>
          </w:tcPr>
          <w:p w:rsidR="00316B53" w:rsidRPr="00B13DA1" w:rsidRDefault="00316B53" w:rsidP="00853765">
            <w:pPr>
              <w:spacing w:before="100" w:beforeAutospacing="1" w:after="100" w:afterAutospacing="1"/>
              <w:jc w:val="both"/>
              <w:rPr>
                <w:color w:val="000000"/>
              </w:rPr>
            </w:pPr>
            <w:r w:rsidRPr="00B13DA1">
              <w:rPr>
                <w:color w:val="000000"/>
              </w:rPr>
              <w:t>Projekta izpildē iesaistītās institūcijas</w:t>
            </w:r>
          </w:p>
        </w:tc>
        <w:tc>
          <w:tcPr>
            <w:tcW w:w="5523" w:type="dxa"/>
            <w:tcBorders>
              <w:top w:val="single" w:sz="6" w:space="0" w:color="auto"/>
              <w:left w:val="single" w:sz="6" w:space="0" w:color="auto"/>
              <w:bottom w:val="single" w:sz="6" w:space="0" w:color="auto"/>
              <w:right w:val="single" w:sz="6" w:space="0" w:color="auto"/>
            </w:tcBorders>
          </w:tcPr>
          <w:p w:rsidR="004861C8" w:rsidRPr="00B13DA1" w:rsidRDefault="001D4C8D" w:rsidP="00AB77ED">
            <w:pPr>
              <w:spacing w:before="120"/>
              <w:jc w:val="both"/>
              <w:rPr>
                <w:color w:val="000000"/>
              </w:rPr>
            </w:pPr>
            <w:r w:rsidRPr="00B13DA1">
              <w:rPr>
                <w:color w:val="000000"/>
              </w:rPr>
              <w:t>Rīkojuma izpildi nodrošinās Satiksmes ministrija,</w:t>
            </w:r>
            <w:r w:rsidRPr="00B13DA1">
              <w:t xml:space="preserve"> </w:t>
            </w:r>
            <w:r w:rsidR="00AB77ED">
              <w:rPr>
                <w:color w:val="000000"/>
              </w:rPr>
              <w:t>Salacgrīvas novada dome</w:t>
            </w:r>
          </w:p>
        </w:tc>
      </w:tr>
      <w:tr w:rsidR="00316B53" w:rsidRPr="00B13DA1" w:rsidTr="00100271">
        <w:tc>
          <w:tcPr>
            <w:tcW w:w="516" w:type="dxa"/>
            <w:tcBorders>
              <w:top w:val="single" w:sz="6" w:space="0" w:color="auto"/>
              <w:left w:val="single" w:sz="6" w:space="0" w:color="auto"/>
              <w:bottom w:val="single" w:sz="6" w:space="0" w:color="auto"/>
              <w:right w:val="single" w:sz="6" w:space="0" w:color="auto"/>
            </w:tcBorders>
          </w:tcPr>
          <w:p w:rsidR="00316B53" w:rsidRPr="00B13DA1" w:rsidRDefault="00316B53" w:rsidP="00853765">
            <w:pPr>
              <w:spacing w:before="100" w:beforeAutospacing="1" w:after="100" w:afterAutospacing="1"/>
              <w:jc w:val="both"/>
            </w:pPr>
            <w:r w:rsidRPr="00B13DA1">
              <w:t>2.</w:t>
            </w:r>
          </w:p>
        </w:tc>
        <w:tc>
          <w:tcPr>
            <w:tcW w:w="3405" w:type="dxa"/>
            <w:tcBorders>
              <w:top w:val="single" w:sz="6" w:space="0" w:color="auto"/>
              <w:left w:val="single" w:sz="6" w:space="0" w:color="auto"/>
              <w:bottom w:val="single" w:sz="6" w:space="0" w:color="auto"/>
              <w:right w:val="single" w:sz="6" w:space="0" w:color="auto"/>
            </w:tcBorders>
          </w:tcPr>
          <w:p w:rsidR="00316B53" w:rsidRPr="00B13DA1" w:rsidRDefault="00316B53" w:rsidP="00853765">
            <w:pPr>
              <w:spacing w:before="100" w:beforeAutospacing="1" w:after="100" w:afterAutospacing="1"/>
              <w:jc w:val="both"/>
            </w:pPr>
            <w:r w:rsidRPr="00B13DA1">
              <w:t>Projekta izpildes ietekme uz pārvaldes funkcijām</w:t>
            </w:r>
            <w:r w:rsidR="00D06436" w:rsidRPr="00B13DA1">
              <w:t xml:space="preserve"> un institucionālo struktūru.</w:t>
            </w:r>
          </w:p>
          <w:p w:rsidR="00D06436" w:rsidRPr="00B13DA1" w:rsidRDefault="00D06436" w:rsidP="00853765">
            <w:pPr>
              <w:spacing w:before="100" w:beforeAutospacing="1" w:after="100" w:afterAutospacing="1"/>
              <w:jc w:val="both"/>
            </w:pPr>
            <w:r w:rsidRPr="00B13DA1">
              <w:t>Jaunu institūciju izveide, esošo institūciju likvidācija vai reorganizācija, to ietekme uz institūcijas cilvēkresursiem</w:t>
            </w:r>
          </w:p>
        </w:tc>
        <w:tc>
          <w:tcPr>
            <w:tcW w:w="5523" w:type="dxa"/>
            <w:tcBorders>
              <w:top w:val="single" w:sz="6" w:space="0" w:color="auto"/>
              <w:left w:val="single" w:sz="6" w:space="0" w:color="auto"/>
              <w:bottom w:val="single" w:sz="6" w:space="0" w:color="auto"/>
              <w:right w:val="single" w:sz="6" w:space="0" w:color="auto"/>
            </w:tcBorders>
          </w:tcPr>
          <w:p w:rsidR="00316B53" w:rsidRPr="00B13DA1" w:rsidRDefault="00540DB1" w:rsidP="00645D6D">
            <w:pPr>
              <w:jc w:val="both"/>
            </w:pPr>
            <w:r w:rsidRPr="00B13DA1">
              <w:t> Projekts šo jomu neskar</w:t>
            </w:r>
          </w:p>
        </w:tc>
      </w:tr>
      <w:tr w:rsidR="00316B53" w:rsidRPr="00B13DA1" w:rsidTr="00100271">
        <w:tc>
          <w:tcPr>
            <w:tcW w:w="516" w:type="dxa"/>
            <w:tcBorders>
              <w:top w:val="single" w:sz="6" w:space="0" w:color="auto"/>
              <w:left w:val="single" w:sz="6" w:space="0" w:color="auto"/>
              <w:bottom w:val="single" w:sz="6" w:space="0" w:color="auto"/>
              <w:right w:val="single" w:sz="6" w:space="0" w:color="auto"/>
            </w:tcBorders>
          </w:tcPr>
          <w:p w:rsidR="00316B53" w:rsidRPr="00B13DA1" w:rsidRDefault="00011AA0" w:rsidP="00853765">
            <w:pPr>
              <w:spacing w:before="100" w:beforeAutospacing="1" w:after="100" w:afterAutospacing="1"/>
              <w:jc w:val="both"/>
              <w:rPr>
                <w:color w:val="000000"/>
              </w:rPr>
            </w:pPr>
            <w:r w:rsidRPr="00B13DA1">
              <w:rPr>
                <w:color w:val="000000"/>
              </w:rPr>
              <w:t>3</w:t>
            </w:r>
            <w:r w:rsidR="00316B53" w:rsidRPr="00B13DA1">
              <w:rPr>
                <w:color w:val="000000"/>
              </w:rPr>
              <w:t>.</w:t>
            </w:r>
          </w:p>
        </w:tc>
        <w:tc>
          <w:tcPr>
            <w:tcW w:w="3405" w:type="dxa"/>
            <w:tcBorders>
              <w:top w:val="single" w:sz="6" w:space="0" w:color="auto"/>
              <w:left w:val="single" w:sz="6" w:space="0" w:color="auto"/>
              <w:bottom w:val="single" w:sz="6" w:space="0" w:color="auto"/>
              <w:right w:val="single" w:sz="6" w:space="0" w:color="auto"/>
            </w:tcBorders>
          </w:tcPr>
          <w:p w:rsidR="00316B53" w:rsidRPr="00B13DA1" w:rsidRDefault="00316B53" w:rsidP="00853765">
            <w:pPr>
              <w:spacing w:before="100" w:beforeAutospacing="1" w:after="100" w:afterAutospacing="1"/>
              <w:jc w:val="both"/>
              <w:rPr>
                <w:color w:val="000000"/>
              </w:rPr>
            </w:pPr>
            <w:r w:rsidRPr="00B13DA1">
              <w:rPr>
                <w:color w:val="000000"/>
              </w:rPr>
              <w:t>Cita informācija</w:t>
            </w:r>
          </w:p>
        </w:tc>
        <w:tc>
          <w:tcPr>
            <w:tcW w:w="5523" w:type="dxa"/>
            <w:tcBorders>
              <w:top w:val="single" w:sz="6" w:space="0" w:color="auto"/>
              <w:left w:val="single" w:sz="6" w:space="0" w:color="auto"/>
              <w:bottom w:val="single" w:sz="6" w:space="0" w:color="auto"/>
              <w:right w:val="single" w:sz="6" w:space="0" w:color="auto"/>
            </w:tcBorders>
          </w:tcPr>
          <w:p w:rsidR="00316B53" w:rsidRPr="00B13DA1" w:rsidRDefault="00996761" w:rsidP="00853765">
            <w:pPr>
              <w:spacing w:before="100" w:beforeAutospacing="1" w:after="100" w:afterAutospacing="1"/>
              <w:jc w:val="both"/>
              <w:rPr>
                <w:color w:val="000000"/>
              </w:rPr>
            </w:pPr>
            <w:r w:rsidRPr="00B13DA1">
              <w:rPr>
                <w:color w:val="000000"/>
              </w:rPr>
              <w:t>Nav</w:t>
            </w:r>
          </w:p>
        </w:tc>
      </w:tr>
    </w:tbl>
    <w:p w:rsidR="009938AF" w:rsidRDefault="009938AF" w:rsidP="00587CE5">
      <w:pPr>
        <w:spacing w:before="120" w:after="120"/>
        <w:jc w:val="both"/>
        <w:rPr>
          <w:color w:val="000000"/>
          <w:lang w:eastAsia="en-US"/>
        </w:rPr>
      </w:pPr>
    </w:p>
    <w:p w:rsidR="00587CE5" w:rsidRPr="00007724" w:rsidRDefault="00587CE5" w:rsidP="00587CE5">
      <w:pPr>
        <w:spacing w:before="120" w:after="120"/>
        <w:jc w:val="both"/>
        <w:rPr>
          <w:color w:val="000000"/>
          <w:lang w:eastAsia="en-US"/>
        </w:rPr>
      </w:pPr>
      <w:r w:rsidRPr="00007724">
        <w:rPr>
          <w:color w:val="000000"/>
          <w:lang w:eastAsia="en-US"/>
        </w:rPr>
        <w:lastRenderedPageBreak/>
        <w:t>Anotācijas II, IV, V un VI sadaļa – projekts šīs jomas neskar.</w:t>
      </w:r>
    </w:p>
    <w:p w:rsidR="00587CE5" w:rsidRPr="00007724" w:rsidRDefault="00587CE5" w:rsidP="00CA4D97">
      <w:pPr>
        <w:pStyle w:val="naisf"/>
        <w:spacing w:before="0" w:after="0"/>
        <w:ind w:firstLine="684"/>
      </w:pPr>
    </w:p>
    <w:p w:rsidR="009938AF" w:rsidRDefault="009938AF" w:rsidP="001F203B">
      <w:pPr>
        <w:jc w:val="both"/>
      </w:pPr>
    </w:p>
    <w:p w:rsidR="00C051C9" w:rsidRPr="00C051C9" w:rsidRDefault="00C051C9" w:rsidP="009938AF">
      <w:pPr>
        <w:ind w:firstLine="720"/>
        <w:jc w:val="both"/>
      </w:pPr>
      <w:r w:rsidRPr="00C051C9">
        <w:t>Satiksmes ministr</w:t>
      </w:r>
      <w:r w:rsidR="001F203B">
        <w:t>s</w:t>
      </w:r>
      <w:r w:rsidRPr="00C051C9">
        <w:t xml:space="preserve"> </w:t>
      </w:r>
      <w:r w:rsidR="00D80FE8">
        <w:tab/>
      </w:r>
      <w:r w:rsidR="00D80FE8">
        <w:tab/>
      </w:r>
      <w:r w:rsidR="00D80FE8">
        <w:tab/>
      </w:r>
      <w:r w:rsidR="00D80FE8">
        <w:tab/>
      </w:r>
      <w:r w:rsidR="00D80FE8">
        <w:tab/>
      </w:r>
      <w:r w:rsidR="00D80FE8">
        <w:tab/>
      </w:r>
      <w:r w:rsidR="00D80FE8">
        <w:tab/>
      </w:r>
      <w:proofErr w:type="spellStart"/>
      <w:r w:rsidR="001F203B">
        <w:t>U.Augulis</w:t>
      </w:r>
      <w:proofErr w:type="spellEnd"/>
    </w:p>
    <w:p w:rsidR="00C051C9" w:rsidRPr="00FF4EB1" w:rsidRDefault="00C051C9" w:rsidP="00C051C9">
      <w:pPr>
        <w:ind w:firstLine="720"/>
        <w:jc w:val="both"/>
        <w:rPr>
          <w:sz w:val="28"/>
          <w:szCs w:val="28"/>
        </w:rPr>
      </w:pPr>
    </w:p>
    <w:p w:rsidR="00803A25" w:rsidRPr="00007724" w:rsidRDefault="00803A25" w:rsidP="009C35A8">
      <w:pPr>
        <w:pStyle w:val="naisf"/>
        <w:spacing w:before="0" w:after="0"/>
        <w:ind w:firstLine="0"/>
      </w:pPr>
    </w:p>
    <w:p w:rsidR="00546D03" w:rsidRPr="00007724" w:rsidRDefault="008E03D1" w:rsidP="009938AF">
      <w:pPr>
        <w:ind w:firstLine="720"/>
      </w:pPr>
      <w:r w:rsidRPr="00007724">
        <w:t>V</w:t>
      </w:r>
      <w:r w:rsidR="00176508">
        <w:t>ī</w:t>
      </w:r>
      <w:r w:rsidRPr="00007724">
        <w:t>z</w:t>
      </w:r>
      <w:r w:rsidR="00176508">
        <w:t>a</w:t>
      </w:r>
      <w:r w:rsidR="00201198" w:rsidRPr="00007724">
        <w:t xml:space="preserve">: </w:t>
      </w:r>
      <w:r w:rsidR="0081602C" w:rsidRPr="00007724">
        <w:t>Valsts sekret</w:t>
      </w:r>
      <w:r w:rsidR="00FD1D25" w:rsidRPr="00007724">
        <w:t>ār</w:t>
      </w:r>
      <w:r w:rsidR="00251D02" w:rsidRPr="00007724">
        <w:t>s</w:t>
      </w:r>
      <w:r w:rsidR="00FD1D25" w:rsidRPr="00007724">
        <w:tab/>
      </w:r>
      <w:r w:rsidR="00FD1D25" w:rsidRPr="00007724">
        <w:tab/>
      </w:r>
      <w:r w:rsidR="00FD1D25" w:rsidRPr="00007724">
        <w:tab/>
      </w:r>
      <w:r w:rsidR="00FD1D25" w:rsidRPr="00007724">
        <w:tab/>
      </w:r>
      <w:r w:rsidR="00FD1D25" w:rsidRPr="00007724">
        <w:tab/>
      </w:r>
      <w:r w:rsidR="000C2DC0" w:rsidRPr="00007724">
        <w:tab/>
      </w:r>
      <w:r w:rsidR="00176508">
        <w:tab/>
      </w:r>
      <w:r w:rsidR="00251D02" w:rsidRPr="00007724">
        <w:t>K.Ozoliņš</w:t>
      </w:r>
    </w:p>
    <w:p w:rsidR="00A45224" w:rsidRDefault="00A45224" w:rsidP="006A554A">
      <w:pPr>
        <w:jc w:val="both"/>
      </w:pPr>
    </w:p>
    <w:p w:rsidR="00176508" w:rsidRDefault="00176508" w:rsidP="006A554A">
      <w:pPr>
        <w:jc w:val="both"/>
      </w:pPr>
    </w:p>
    <w:p w:rsidR="00176508" w:rsidRPr="00007724" w:rsidRDefault="00176508" w:rsidP="006A554A">
      <w:pPr>
        <w:jc w:val="both"/>
      </w:pPr>
    </w:p>
    <w:p w:rsidR="004C4D35" w:rsidRDefault="004C4D35" w:rsidP="006A554A">
      <w:pPr>
        <w:jc w:val="both"/>
        <w:rPr>
          <w:sz w:val="20"/>
          <w:szCs w:val="20"/>
        </w:rPr>
      </w:pPr>
      <w:r>
        <w:rPr>
          <w:sz w:val="20"/>
          <w:szCs w:val="20"/>
        </w:rPr>
        <w:t>22.05.2017. 13:26</w:t>
      </w:r>
    </w:p>
    <w:p w:rsidR="006A554A" w:rsidRPr="00B13DA1" w:rsidRDefault="009938AF" w:rsidP="006A554A">
      <w:pPr>
        <w:jc w:val="both"/>
        <w:rPr>
          <w:sz w:val="20"/>
          <w:szCs w:val="20"/>
        </w:rPr>
      </w:pPr>
      <w:r>
        <w:rPr>
          <w:sz w:val="20"/>
          <w:szCs w:val="20"/>
        </w:rPr>
        <w:t>112</w:t>
      </w:r>
      <w:r w:rsidR="005A33F6">
        <w:rPr>
          <w:sz w:val="20"/>
          <w:szCs w:val="20"/>
        </w:rPr>
        <w:t>6</w:t>
      </w:r>
    </w:p>
    <w:p w:rsidR="006A554A" w:rsidRPr="00B13DA1" w:rsidRDefault="00C74CD7" w:rsidP="006A554A">
      <w:pPr>
        <w:jc w:val="both"/>
        <w:rPr>
          <w:sz w:val="20"/>
          <w:szCs w:val="20"/>
        </w:rPr>
      </w:pPr>
      <w:r>
        <w:rPr>
          <w:sz w:val="20"/>
          <w:szCs w:val="20"/>
        </w:rPr>
        <w:t>A.Dundure</w:t>
      </w:r>
    </w:p>
    <w:p w:rsidR="00FA3FDB" w:rsidRPr="00B13DA1" w:rsidRDefault="0079504B" w:rsidP="00D90273">
      <w:pPr>
        <w:jc w:val="both"/>
        <w:rPr>
          <w:sz w:val="20"/>
          <w:szCs w:val="20"/>
        </w:rPr>
      </w:pPr>
      <w:r w:rsidRPr="00B13DA1">
        <w:rPr>
          <w:sz w:val="20"/>
          <w:szCs w:val="20"/>
        </w:rPr>
        <w:t>67028</w:t>
      </w:r>
      <w:r w:rsidR="00C74CD7">
        <w:rPr>
          <w:sz w:val="20"/>
          <w:szCs w:val="20"/>
        </w:rPr>
        <w:t>249</w:t>
      </w:r>
      <w:r w:rsidR="00344403" w:rsidRPr="00B13DA1">
        <w:rPr>
          <w:sz w:val="20"/>
          <w:szCs w:val="20"/>
        </w:rPr>
        <w:t>,</w:t>
      </w:r>
      <w:r w:rsidR="00B229BB" w:rsidRPr="00B13DA1">
        <w:rPr>
          <w:sz w:val="20"/>
          <w:szCs w:val="20"/>
        </w:rPr>
        <w:t xml:space="preserve"> </w:t>
      </w:r>
      <w:r w:rsidR="00C52471">
        <w:rPr>
          <w:sz w:val="20"/>
          <w:szCs w:val="20"/>
        </w:rPr>
        <w:t>anda.</w:t>
      </w:r>
      <w:r w:rsidR="00C74CD7">
        <w:rPr>
          <w:sz w:val="20"/>
          <w:szCs w:val="20"/>
        </w:rPr>
        <w:t>dundure</w:t>
      </w:r>
      <w:r w:rsidR="00631045" w:rsidRPr="00B13DA1">
        <w:rPr>
          <w:sz w:val="20"/>
          <w:szCs w:val="20"/>
        </w:rPr>
        <w:t>@sam.gov.lv</w:t>
      </w:r>
    </w:p>
    <w:sectPr w:rsidR="00FA3FDB" w:rsidRPr="00B13DA1" w:rsidSect="009938AF">
      <w:headerReference w:type="even" r:id="rId12"/>
      <w:headerReference w:type="default" r:id="rId13"/>
      <w:footerReference w:type="default" r:id="rId14"/>
      <w:footerReference w:type="first" r:id="rId15"/>
      <w:pgSz w:w="11906" w:h="16838"/>
      <w:pgMar w:top="1560" w:right="1134" w:bottom="1134" w:left="1701" w:header="709" w:footer="42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238" w:rsidRDefault="00247238">
      <w:r>
        <w:separator/>
      </w:r>
    </w:p>
  </w:endnote>
  <w:endnote w:type="continuationSeparator" w:id="0">
    <w:p w:rsidR="00247238" w:rsidRDefault="00247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C96" w:rsidRPr="008E332E" w:rsidRDefault="00B40F82" w:rsidP="008E332E">
    <w:pPr>
      <w:pStyle w:val="Footer"/>
      <w:jc w:val="both"/>
      <w:rPr>
        <w:sz w:val="20"/>
        <w:szCs w:val="20"/>
      </w:rPr>
    </w:pPr>
    <w:r w:rsidRPr="008E332E">
      <w:rPr>
        <w:sz w:val="20"/>
        <w:szCs w:val="20"/>
      </w:rPr>
      <w:t>SAManot_</w:t>
    </w:r>
    <w:r w:rsidR="004C4D35">
      <w:rPr>
        <w:sz w:val="20"/>
        <w:szCs w:val="20"/>
      </w:rPr>
      <w:t>2205</w:t>
    </w:r>
    <w:r w:rsidR="00FA0C27" w:rsidRPr="008E332E">
      <w:rPr>
        <w:sz w:val="20"/>
        <w:szCs w:val="20"/>
      </w:rPr>
      <w:t>17</w:t>
    </w:r>
    <w:r w:rsidRPr="008E332E">
      <w:rPr>
        <w:sz w:val="20"/>
        <w:szCs w:val="20"/>
      </w:rPr>
      <w:t>_</w:t>
    </w:r>
    <w:r w:rsidR="002C1DCF" w:rsidRPr="008E332E">
      <w:rPr>
        <w:sz w:val="20"/>
        <w:szCs w:val="20"/>
      </w:rPr>
      <w:t>Salacgrīva</w:t>
    </w:r>
    <w:r w:rsidR="00597802" w:rsidRPr="008E332E">
      <w:rPr>
        <w:sz w:val="20"/>
        <w:szCs w:val="20"/>
      </w:rPr>
      <w:t>;</w:t>
    </w:r>
    <w:r w:rsidRPr="008E332E">
      <w:rPr>
        <w:sz w:val="20"/>
        <w:szCs w:val="20"/>
      </w:rPr>
      <w:t>Ministru kabineta rīkojuma projekta  „Par valsts  nekustamā īpašuma</w:t>
    </w:r>
    <w:r w:rsidR="002C1DCF" w:rsidRPr="008E332E">
      <w:rPr>
        <w:sz w:val="20"/>
        <w:szCs w:val="20"/>
      </w:rPr>
      <w:t xml:space="preserve"> ”Ainažu ostas laukums”, Ainažos, Salacgrīvas novadā</w:t>
    </w:r>
    <w:r w:rsidRPr="008E332E">
      <w:rPr>
        <w:sz w:val="20"/>
        <w:szCs w:val="20"/>
      </w:rPr>
      <w:t xml:space="preserve">, nodošanu </w:t>
    </w:r>
    <w:r w:rsidR="002C1DCF" w:rsidRPr="008E332E">
      <w:rPr>
        <w:sz w:val="20"/>
        <w:szCs w:val="20"/>
      </w:rPr>
      <w:t>Salacgrīvas novada</w:t>
    </w:r>
    <w:r w:rsidRPr="008E332E">
      <w:rPr>
        <w:sz w:val="20"/>
        <w:szCs w:val="20"/>
      </w:rPr>
      <w:t xml:space="preserve"> pašvaldība</w:t>
    </w:r>
    <w:r w:rsidR="008E332E" w:rsidRPr="008E332E">
      <w:rPr>
        <w:sz w:val="20"/>
        <w:szCs w:val="20"/>
      </w:rPr>
      <w:t>i bezatlīdzības lietošanā</w:t>
    </w:r>
    <w:r w:rsidRPr="008E332E">
      <w:rPr>
        <w:sz w:val="20"/>
        <w:szCs w:val="20"/>
      </w:rPr>
      <w:t>”</w:t>
    </w:r>
    <w:r w:rsidRPr="008E332E">
      <w:rPr>
        <w:b/>
        <w:sz w:val="20"/>
        <w:szCs w:val="20"/>
      </w:rPr>
      <w:t xml:space="preserve"> </w:t>
    </w:r>
    <w:r w:rsidRPr="008E332E">
      <w:rPr>
        <w:sz w:val="20"/>
        <w:szCs w:val="20"/>
      </w:rPr>
      <w:t xml:space="preserve">sākotnējās ietekmes novērtējuma </w:t>
    </w:r>
    <w:smartTag w:uri="schemas-tilde-lv/tildestengine" w:element="veidnes">
      <w:smartTagPr>
        <w:attr w:name="text" w:val="ziņojums"/>
        <w:attr w:name="baseform" w:val="ziņojums"/>
        <w:attr w:name="id" w:val="-1"/>
      </w:smartTagPr>
      <w:r w:rsidRPr="008E332E">
        <w:rPr>
          <w:sz w:val="20"/>
          <w:szCs w:val="20"/>
        </w:rPr>
        <w:t>ziņojums</w:t>
      </w:r>
    </w:smartTag>
    <w:r w:rsidRPr="008E332E">
      <w:rPr>
        <w:sz w:val="20"/>
        <w:szCs w:val="20"/>
      </w:rPr>
      <w:t xml:space="preserve">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332E" w:rsidRPr="008E332E" w:rsidRDefault="008E332E" w:rsidP="008E332E">
    <w:pPr>
      <w:pStyle w:val="Footer"/>
      <w:jc w:val="both"/>
      <w:rPr>
        <w:sz w:val="20"/>
        <w:szCs w:val="20"/>
      </w:rPr>
    </w:pPr>
    <w:r w:rsidRPr="008E332E">
      <w:rPr>
        <w:sz w:val="20"/>
        <w:szCs w:val="20"/>
      </w:rPr>
      <w:t>SAManot_2</w:t>
    </w:r>
    <w:r w:rsidR="004C4D35">
      <w:rPr>
        <w:sz w:val="20"/>
        <w:szCs w:val="20"/>
      </w:rPr>
      <w:t>205</w:t>
    </w:r>
    <w:r w:rsidRPr="008E332E">
      <w:rPr>
        <w:sz w:val="20"/>
        <w:szCs w:val="20"/>
      </w:rPr>
      <w:t>17_Salacgrīva;Ministru kabineta rīkojuma projekta  „Par valsts  nekustamā īpašuma ”Ainažu ostas laukums”, Ainažos, Salacgrīvas novadā, nodošanu Salacgrīvas novada pašvaldībai bezatlīdzības lietošanā”</w:t>
    </w:r>
    <w:r w:rsidRPr="008E332E">
      <w:rPr>
        <w:b/>
        <w:sz w:val="20"/>
        <w:szCs w:val="20"/>
      </w:rPr>
      <w:t xml:space="preserve"> </w:t>
    </w:r>
    <w:r w:rsidRPr="008E332E">
      <w:rPr>
        <w:sz w:val="20"/>
        <w:szCs w:val="20"/>
      </w:rPr>
      <w:t xml:space="preserve">sākotnējās ietekmes novērtējuma </w:t>
    </w:r>
    <w:smartTag w:uri="schemas-tilde-lv/tildestengine" w:element="veidnes">
      <w:smartTagPr>
        <w:attr w:name="text" w:val="ziņojums"/>
        <w:attr w:name="baseform" w:val="ziņojums"/>
        <w:attr w:name="id" w:val="-1"/>
      </w:smartTagPr>
      <w:r w:rsidRPr="008E332E">
        <w:rPr>
          <w:sz w:val="20"/>
          <w:szCs w:val="20"/>
        </w:rPr>
        <w:t>ziņojums</w:t>
      </w:r>
    </w:smartTag>
    <w:r w:rsidRPr="008E332E">
      <w:rPr>
        <w:sz w:val="20"/>
        <w:szCs w:val="20"/>
      </w:rPr>
      <w:t xml:space="preserve"> (anotācija)</w:t>
    </w:r>
  </w:p>
  <w:p w:rsidR="000A0C96" w:rsidRPr="008E332E" w:rsidRDefault="000A0C96" w:rsidP="008E33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238" w:rsidRDefault="00247238">
      <w:r>
        <w:separator/>
      </w:r>
    </w:p>
  </w:footnote>
  <w:footnote w:type="continuationSeparator" w:id="0">
    <w:p w:rsidR="00247238" w:rsidRDefault="002472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C96" w:rsidRDefault="000A0C96" w:rsidP="00B54BB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A0C96" w:rsidRDefault="000A0C9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C96" w:rsidRDefault="000A0C96" w:rsidP="00B54BB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85375">
      <w:rPr>
        <w:rStyle w:val="PageNumber"/>
        <w:noProof/>
      </w:rPr>
      <w:t>5</w:t>
    </w:r>
    <w:r>
      <w:rPr>
        <w:rStyle w:val="PageNumber"/>
      </w:rPr>
      <w:fldChar w:fldCharType="end"/>
    </w:r>
  </w:p>
  <w:p w:rsidR="000A0C96" w:rsidRDefault="000A0C96" w:rsidP="001E3FD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448EF"/>
    <w:multiLevelType w:val="hybridMultilevel"/>
    <w:tmpl w:val="F4C01494"/>
    <w:lvl w:ilvl="0" w:tplc="04260011">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
    <w:nsid w:val="05CF0D27"/>
    <w:multiLevelType w:val="hybridMultilevel"/>
    <w:tmpl w:val="CDC811F2"/>
    <w:lvl w:ilvl="0" w:tplc="319A4FC6">
      <w:start w:val="1"/>
      <w:numFmt w:val="decimal"/>
      <w:lvlText w:val="%1)"/>
      <w:lvlJc w:val="left"/>
      <w:pPr>
        <w:tabs>
          <w:tab w:val="num" w:pos="1848"/>
        </w:tabs>
        <w:ind w:left="1848" w:hanging="1095"/>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2">
    <w:nsid w:val="0E4B0DBB"/>
    <w:multiLevelType w:val="hybridMultilevel"/>
    <w:tmpl w:val="34B44E6E"/>
    <w:lvl w:ilvl="0" w:tplc="19148EE4">
      <w:start w:val="16"/>
      <w:numFmt w:val="bullet"/>
      <w:lvlText w:val="-"/>
      <w:lvlJc w:val="left"/>
      <w:pPr>
        <w:tabs>
          <w:tab w:val="num" w:pos="1647"/>
        </w:tabs>
        <w:ind w:left="1647" w:hanging="915"/>
      </w:pPr>
      <w:rPr>
        <w:rFonts w:ascii="Times New Roman" w:eastAsia="Times New Roman" w:hAnsi="Times New Roman" w:cs="Times New Roman" w:hint="default"/>
      </w:rPr>
    </w:lvl>
    <w:lvl w:ilvl="1" w:tplc="04260003" w:tentative="1">
      <w:start w:val="1"/>
      <w:numFmt w:val="bullet"/>
      <w:lvlText w:val="o"/>
      <w:lvlJc w:val="left"/>
      <w:pPr>
        <w:tabs>
          <w:tab w:val="num" w:pos="1812"/>
        </w:tabs>
        <w:ind w:left="1812" w:hanging="360"/>
      </w:pPr>
      <w:rPr>
        <w:rFonts w:ascii="Courier New" w:hAnsi="Courier New" w:cs="Courier New" w:hint="default"/>
      </w:rPr>
    </w:lvl>
    <w:lvl w:ilvl="2" w:tplc="04260005" w:tentative="1">
      <w:start w:val="1"/>
      <w:numFmt w:val="bullet"/>
      <w:lvlText w:val=""/>
      <w:lvlJc w:val="left"/>
      <w:pPr>
        <w:tabs>
          <w:tab w:val="num" w:pos="2532"/>
        </w:tabs>
        <w:ind w:left="2532" w:hanging="360"/>
      </w:pPr>
      <w:rPr>
        <w:rFonts w:ascii="Wingdings" w:hAnsi="Wingdings" w:hint="default"/>
      </w:rPr>
    </w:lvl>
    <w:lvl w:ilvl="3" w:tplc="04260001" w:tentative="1">
      <w:start w:val="1"/>
      <w:numFmt w:val="bullet"/>
      <w:lvlText w:val=""/>
      <w:lvlJc w:val="left"/>
      <w:pPr>
        <w:tabs>
          <w:tab w:val="num" w:pos="3252"/>
        </w:tabs>
        <w:ind w:left="3252" w:hanging="360"/>
      </w:pPr>
      <w:rPr>
        <w:rFonts w:ascii="Symbol" w:hAnsi="Symbol" w:hint="default"/>
      </w:rPr>
    </w:lvl>
    <w:lvl w:ilvl="4" w:tplc="04260003" w:tentative="1">
      <w:start w:val="1"/>
      <w:numFmt w:val="bullet"/>
      <w:lvlText w:val="o"/>
      <w:lvlJc w:val="left"/>
      <w:pPr>
        <w:tabs>
          <w:tab w:val="num" w:pos="3972"/>
        </w:tabs>
        <w:ind w:left="3972" w:hanging="360"/>
      </w:pPr>
      <w:rPr>
        <w:rFonts w:ascii="Courier New" w:hAnsi="Courier New" w:cs="Courier New" w:hint="default"/>
      </w:rPr>
    </w:lvl>
    <w:lvl w:ilvl="5" w:tplc="04260005" w:tentative="1">
      <w:start w:val="1"/>
      <w:numFmt w:val="bullet"/>
      <w:lvlText w:val=""/>
      <w:lvlJc w:val="left"/>
      <w:pPr>
        <w:tabs>
          <w:tab w:val="num" w:pos="4692"/>
        </w:tabs>
        <w:ind w:left="4692" w:hanging="360"/>
      </w:pPr>
      <w:rPr>
        <w:rFonts w:ascii="Wingdings" w:hAnsi="Wingdings" w:hint="default"/>
      </w:rPr>
    </w:lvl>
    <w:lvl w:ilvl="6" w:tplc="04260001" w:tentative="1">
      <w:start w:val="1"/>
      <w:numFmt w:val="bullet"/>
      <w:lvlText w:val=""/>
      <w:lvlJc w:val="left"/>
      <w:pPr>
        <w:tabs>
          <w:tab w:val="num" w:pos="5412"/>
        </w:tabs>
        <w:ind w:left="5412" w:hanging="360"/>
      </w:pPr>
      <w:rPr>
        <w:rFonts w:ascii="Symbol" w:hAnsi="Symbol" w:hint="default"/>
      </w:rPr>
    </w:lvl>
    <w:lvl w:ilvl="7" w:tplc="04260003" w:tentative="1">
      <w:start w:val="1"/>
      <w:numFmt w:val="bullet"/>
      <w:lvlText w:val="o"/>
      <w:lvlJc w:val="left"/>
      <w:pPr>
        <w:tabs>
          <w:tab w:val="num" w:pos="6132"/>
        </w:tabs>
        <w:ind w:left="6132" w:hanging="360"/>
      </w:pPr>
      <w:rPr>
        <w:rFonts w:ascii="Courier New" w:hAnsi="Courier New" w:cs="Courier New" w:hint="default"/>
      </w:rPr>
    </w:lvl>
    <w:lvl w:ilvl="8" w:tplc="04260005" w:tentative="1">
      <w:start w:val="1"/>
      <w:numFmt w:val="bullet"/>
      <w:lvlText w:val=""/>
      <w:lvlJc w:val="left"/>
      <w:pPr>
        <w:tabs>
          <w:tab w:val="num" w:pos="6852"/>
        </w:tabs>
        <w:ind w:left="6852" w:hanging="360"/>
      </w:pPr>
      <w:rPr>
        <w:rFonts w:ascii="Wingdings" w:hAnsi="Wingdings" w:hint="default"/>
      </w:rPr>
    </w:lvl>
  </w:abstractNum>
  <w:abstractNum w:abstractNumId="3">
    <w:nsid w:val="0E865FE5"/>
    <w:multiLevelType w:val="hybridMultilevel"/>
    <w:tmpl w:val="C8BC8496"/>
    <w:lvl w:ilvl="0" w:tplc="3A30A468">
      <w:start w:val="2"/>
      <w:numFmt w:val="decimal"/>
      <w:lvlText w:val="%1."/>
      <w:lvlJc w:val="left"/>
      <w:pPr>
        <w:tabs>
          <w:tab w:val="num" w:pos="1113"/>
        </w:tabs>
        <w:ind w:left="1113" w:hanging="36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4">
    <w:nsid w:val="195F7B79"/>
    <w:multiLevelType w:val="multilevel"/>
    <w:tmpl w:val="68B42FCA"/>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D114237"/>
    <w:multiLevelType w:val="hybridMultilevel"/>
    <w:tmpl w:val="42D0B112"/>
    <w:lvl w:ilvl="0" w:tplc="9DE287D4">
      <w:start w:val="5"/>
      <w:numFmt w:val="decimal"/>
      <w:lvlText w:val="%1."/>
      <w:lvlJc w:val="left"/>
      <w:pPr>
        <w:tabs>
          <w:tab w:val="num" w:pos="1113"/>
        </w:tabs>
        <w:ind w:left="1113" w:hanging="36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6">
    <w:nsid w:val="1DEB6465"/>
    <w:multiLevelType w:val="hybridMultilevel"/>
    <w:tmpl w:val="9D6A8D44"/>
    <w:lvl w:ilvl="0" w:tplc="19E81E44">
      <w:start w:val="1"/>
      <w:numFmt w:val="decimal"/>
      <w:lvlText w:val="%1."/>
      <w:lvlJc w:val="left"/>
      <w:pPr>
        <w:tabs>
          <w:tab w:val="num" w:pos="1773"/>
        </w:tabs>
        <w:ind w:left="1773" w:hanging="102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7">
    <w:nsid w:val="3E8360EB"/>
    <w:multiLevelType w:val="hybridMultilevel"/>
    <w:tmpl w:val="B26EB2FA"/>
    <w:lvl w:ilvl="0" w:tplc="3E7C986A">
      <w:start w:val="2"/>
      <w:numFmt w:val="bullet"/>
      <w:lvlText w:val="-"/>
      <w:lvlJc w:val="left"/>
      <w:pPr>
        <w:tabs>
          <w:tab w:val="num" w:pos="1113"/>
        </w:tabs>
        <w:ind w:left="1113" w:hanging="360"/>
      </w:pPr>
      <w:rPr>
        <w:rFonts w:ascii="Times New Roman" w:eastAsia="Times New Roman" w:hAnsi="Times New Roman" w:cs="Times New Roman" w:hint="default"/>
      </w:rPr>
    </w:lvl>
    <w:lvl w:ilvl="1" w:tplc="04260003" w:tentative="1">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abstractNum w:abstractNumId="8">
    <w:nsid w:val="47392597"/>
    <w:multiLevelType w:val="hybridMultilevel"/>
    <w:tmpl w:val="D826C2D0"/>
    <w:lvl w:ilvl="0" w:tplc="D1D68698">
      <w:start w:val="6"/>
      <w:numFmt w:val="bullet"/>
      <w:lvlText w:val="-"/>
      <w:lvlJc w:val="left"/>
      <w:pPr>
        <w:tabs>
          <w:tab w:val="num" w:pos="1092"/>
        </w:tabs>
        <w:ind w:left="1092" w:hanging="360"/>
      </w:pPr>
      <w:rPr>
        <w:rFonts w:ascii="Times New Roman" w:eastAsia="Times New Roman" w:hAnsi="Times New Roman" w:cs="Times New Roman" w:hint="default"/>
      </w:rPr>
    </w:lvl>
    <w:lvl w:ilvl="1" w:tplc="04260003" w:tentative="1">
      <w:start w:val="1"/>
      <w:numFmt w:val="bullet"/>
      <w:lvlText w:val="o"/>
      <w:lvlJc w:val="left"/>
      <w:pPr>
        <w:tabs>
          <w:tab w:val="num" w:pos="1812"/>
        </w:tabs>
        <w:ind w:left="1812" w:hanging="360"/>
      </w:pPr>
      <w:rPr>
        <w:rFonts w:ascii="Courier New" w:hAnsi="Courier New" w:cs="Courier New" w:hint="default"/>
      </w:rPr>
    </w:lvl>
    <w:lvl w:ilvl="2" w:tplc="04260005" w:tentative="1">
      <w:start w:val="1"/>
      <w:numFmt w:val="bullet"/>
      <w:lvlText w:val=""/>
      <w:lvlJc w:val="left"/>
      <w:pPr>
        <w:tabs>
          <w:tab w:val="num" w:pos="2532"/>
        </w:tabs>
        <w:ind w:left="2532" w:hanging="360"/>
      </w:pPr>
      <w:rPr>
        <w:rFonts w:ascii="Wingdings" w:hAnsi="Wingdings" w:hint="default"/>
      </w:rPr>
    </w:lvl>
    <w:lvl w:ilvl="3" w:tplc="04260001" w:tentative="1">
      <w:start w:val="1"/>
      <w:numFmt w:val="bullet"/>
      <w:lvlText w:val=""/>
      <w:lvlJc w:val="left"/>
      <w:pPr>
        <w:tabs>
          <w:tab w:val="num" w:pos="3252"/>
        </w:tabs>
        <w:ind w:left="3252" w:hanging="360"/>
      </w:pPr>
      <w:rPr>
        <w:rFonts w:ascii="Symbol" w:hAnsi="Symbol" w:hint="default"/>
      </w:rPr>
    </w:lvl>
    <w:lvl w:ilvl="4" w:tplc="04260003" w:tentative="1">
      <w:start w:val="1"/>
      <w:numFmt w:val="bullet"/>
      <w:lvlText w:val="o"/>
      <w:lvlJc w:val="left"/>
      <w:pPr>
        <w:tabs>
          <w:tab w:val="num" w:pos="3972"/>
        </w:tabs>
        <w:ind w:left="3972" w:hanging="360"/>
      </w:pPr>
      <w:rPr>
        <w:rFonts w:ascii="Courier New" w:hAnsi="Courier New" w:cs="Courier New" w:hint="default"/>
      </w:rPr>
    </w:lvl>
    <w:lvl w:ilvl="5" w:tplc="04260005" w:tentative="1">
      <w:start w:val="1"/>
      <w:numFmt w:val="bullet"/>
      <w:lvlText w:val=""/>
      <w:lvlJc w:val="left"/>
      <w:pPr>
        <w:tabs>
          <w:tab w:val="num" w:pos="4692"/>
        </w:tabs>
        <w:ind w:left="4692" w:hanging="360"/>
      </w:pPr>
      <w:rPr>
        <w:rFonts w:ascii="Wingdings" w:hAnsi="Wingdings" w:hint="default"/>
      </w:rPr>
    </w:lvl>
    <w:lvl w:ilvl="6" w:tplc="04260001" w:tentative="1">
      <w:start w:val="1"/>
      <w:numFmt w:val="bullet"/>
      <w:lvlText w:val=""/>
      <w:lvlJc w:val="left"/>
      <w:pPr>
        <w:tabs>
          <w:tab w:val="num" w:pos="5412"/>
        </w:tabs>
        <w:ind w:left="5412" w:hanging="360"/>
      </w:pPr>
      <w:rPr>
        <w:rFonts w:ascii="Symbol" w:hAnsi="Symbol" w:hint="default"/>
      </w:rPr>
    </w:lvl>
    <w:lvl w:ilvl="7" w:tplc="04260003" w:tentative="1">
      <w:start w:val="1"/>
      <w:numFmt w:val="bullet"/>
      <w:lvlText w:val="o"/>
      <w:lvlJc w:val="left"/>
      <w:pPr>
        <w:tabs>
          <w:tab w:val="num" w:pos="6132"/>
        </w:tabs>
        <w:ind w:left="6132" w:hanging="360"/>
      </w:pPr>
      <w:rPr>
        <w:rFonts w:ascii="Courier New" w:hAnsi="Courier New" w:cs="Courier New" w:hint="default"/>
      </w:rPr>
    </w:lvl>
    <w:lvl w:ilvl="8" w:tplc="04260005" w:tentative="1">
      <w:start w:val="1"/>
      <w:numFmt w:val="bullet"/>
      <w:lvlText w:val=""/>
      <w:lvlJc w:val="left"/>
      <w:pPr>
        <w:tabs>
          <w:tab w:val="num" w:pos="6852"/>
        </w:tabs>
        <w:ind w:left="6852" w:hanging="360"/>
      </w:pPr>
      <w:rPr>
        <w:rFonts w:ascii="Wingdings" w:hAnsi="Wingdings" w:hint="default"/>
      </w:rPr>
    </w:lvl>
  </w:abstractNum>
  <w:abstractNum w:abstractNumId="9">
    <w:nsid w:val="4DF335C5"/>
    <w:multiLevelType w:val="hybridMultilevel"/>
    <w:tmpl w:val="83C6E74C"/>
    <w:lvl w:ilvl="0" w:tplc="8E886F12">
      <w:start w:val="1"/>
      <w:numFmt w:val="decimal"/>
      <w:lvlText w:val="%1."/>
      <w:lvlJc w:val="left"/>
      <w:pPr>
        <w:tabs>
          <w:tab w:val="num" w:pos="1113"/>
        </w:tabs>
        <w:ind w:left="1113" w:hanging="36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10">
    <w:nsid w:val="532E4476"/>
    <w:multiLevelType w:val="multilevel"/>
    <w:tmpl w:val="9D6A8D44"/>
    <w:lvl w:ilvl="0">
      <w:start w:val="1"/>
      <w:numFmt w:val="decimal"/>
      <w:lvlText w:val="%1."/>
      <w:lvlJc w:val="left"/>
      <w:pPr>
        <w:tabs>
          <w:tab w:val="num" w:pos="1773"/>
        </w:tabs>
        <w:ind w:left="1773" w:hanging="1020"/>
      </w:pPr>
      <w:rPr>
        <w:rFonts w:hint="default"/>
      </w:rPr>
    </w:lvl>
    <w:lvl w:ilvl="1">
      <w:start w:val="1"/>
      <w:numFmt w:val="lowerLetter"/>
      <w:lvlText w:val="%2."/>
      <w:lvlJc w:val="left"/>
      <w:pPr>
        <w:tabs>
          <w:tab w:val="num" w:pos="1833"/>
        </w:tabs>
        <w:ind w:left="1833" w:hanging="360"/>
      </w:pPr>
    </w:lvl>
    <w:lvl w:ilvl="2">
      <w:start w:val="1"/>
      <w:numFmt w:val="lowerRoman"/>
      <w:lvlText w:val="%3."/>
      <w:lvlJc w:val="right"/>
      <w:pPr>
        <w:tabs>
          <w:tab w:val="num" w:pos="2553"/>
        </w:tabs>
        <w:ind w:left="2553" w:hanging="180"/>
      </w:pPr>
    </w:lvl>
    <w:lvl w:ilvl="3">
      <w:start w:val="1"/>
      <w:numFmt w:val="decimal"/>
      <w:lvlText w:val="%4."/>
      <w:lvlJc w:val="left"/>
      <w:pPr>
        <w:tabs>
          <w:tab w:val="num" w:pos="3273"/>
        </w:tabs>
        <w:ind w:left="3273" w:hanging="360"/>
      </w:pPr>
    </w:lvl>
    <w:lvl w:ilvl="4">
      <w:start w:val="1"/>
      <w:numFmt w:val="lowerLetter"/>
      <w:lvlText w:val="%5."/>
      <w:lvlJc w:val="left"/>
      <w:pPr>
        <w:tabs>
          <w:tab w:val="num" w:pos="3993"/>
        </w:tabs>
        <w:ind w:left="3993" w:hanging="360"/>
      </w:pPr>
    </w:lvl>
    <w:lvl w:ilvl="5">
      <w:start w:val="1"/>
      <w:numFmt w:val="lowerRoman"/>
      <w:lvlText w:val="%6."/>
      <w:lvlJc w:val="right"/>
      <w:pPr>
        <w:tabs>
          <w:tab w:val="num" w:pos="4713"/>
        </w:tabs>
        <w:ind w:left="4713" w:hanging="180"/>
      </w:pPr>
    </w:lvl>
    <w:lvl w:ilvl="6">
      <w:start w:val="1"/>
      <w:numFmt w:val="decimal"/>
      <w:lvlText w:val="%7."/>
      <w:lvlJc w:val="left"/>
      <w:pPr>
        <w:tabs>
          <w:tab w:val="num" w:pos="5433"/>
        </w:tabs>
        <w:ind w:left="5433" w:hanging="360"/>
      </w:pPr>
    </w:lvl>
    <w:lvl w:ilvl="7">
      <w:start w:val="1"/>
      <w:numFmt w:val="lowerLetter"/>
      <w:lvlText w:val="%8."/>
      <w:lvlJc w:val="left"/>
      <w:pPr>
        <w:tabs>
          <w:tab w:val="num" w:pos="6153"/>
        </w:tabs>
        <w:ind w:left="6153" w:hanging="360"/>
      </w:pPr>
    </w:lvl>
    <w:lvl w:ilvl="8">
      <w:start w:val="1"/>
      <w:numFmt w:val="lowerRoman"/>
      <w:lvlText w:val="%9."/>
      <w:lvlJc w:val="right"/>
      <w:pPr>
        <w:tabs>
          <w:tab w:val="num" w:pos="6873"/>
        </w:tabs>
        <w:ind w:left="6873" w:hanging="180"/>
      </w:pPr>
    </w:lvl>
  </w:abstractNum>
  <w:abstractNum w:abstractNumId="11">
    <w:nsid w:val="560E2444"/>
    <w:multiLevelType w:val="hybridMultilevel"/>
    <w:tmpl w:val="58EE14F2"/>
    <w:lvl w:ilvl="0" w:tplc="04260011">
      <w:start w:val="1"/>
      <w:numFmt w:val="decimal"/>
      <w:lvlText w:val="%1)"/>
      <w:lvlJc w:val="left"/>
      <w:pPr>
        <w:tabs>
          <w:tab w:val="num" w:pos="360"/>
        </w:tabs>
        <w:ind w:left="360" w:hanging="360"/>
      </w:pPr>
      <w:rPr>
        <w:rFonts w:hint="default"/>
      </w:rPr>
    </w:lvl>
    <w:lvl w:ilvl="1" w:tplc="04260019" w:tentative="1">
      <w:start w:val="1"/>
      <w:numFmt w:val="lowerLetter"/>
      <w:lvlText w:val="%2."/>
      <w:lvlJc w:val="left"/>
      <w:pPr>
        <w:tabs>
          <w:tab w:val="num" w:pos="1080"/>
        </w:tabs>
        <w:ind w:left="1080" w:hanging="360"/>
      </w:pPr>
    </w:lvl>
    <w:lvl w:ilvl="2" w:tplc="0426001B" w:tentative="1">
      <w:start w:val="1"/>
      <w:numFmt w:val="lowerRoman"/>
      <w:lvlText w:val="%3."/>
      <w:lvlJc w:val="right"/>
      <w:pPr>
        <w:tabs>
          <w:tab w:val="num" w:pos="1800"/>
        </w:tabs>
        <w:ind w:left="1800" w:hanging="180"/>
      </w:pPr>
    </w:lvl>
    <w:lvl w:ilvl="3" w:tplc="0426000F" w:tentative="1">
      <w:start w:val="1"/>
      <w:numFmt w:val="decimal"/>
      <w:lvlText w:val="%4."/>
      <w:lvlJc w:val="left"/>
      <w:pPr>
        <w:tabs>
          <w:tab w:val="num" w:pos="2520"/>
        </w:tabs>
        <w:ind w:left="2520" w:hanging="360"/>
      </w:pPr>
    </w:lvl>
    <w:lvl w:ilvl="4" w:tplc="04260019" w:tentative="1">
      <w:start w:val="1"/>
      <w:numFmt w:val="lowerLetter"/>
      <w:lvlText w:val="%5."/>
      <w:lvlJc w:val="left"/>
      <w:pPr>
        <w:tabs>
          <w:tab w:val="num" w:pos="3240"/>
        </w:tabs>
        <w:ind w:left="3240" w:hanging="360"/>
      </w:pPr>
    </w:lvl>
    <w:lvl w:ilvl="5" w:tplc="0426001B" w:tentative="1">
      <w:start w:val="1"/>
      <w:numFmt w:val="lowerRoman"/>
      <w:lvlText w:val="%6."/>
      <w:lvlJc w:val="right"/>
      <w:pPr>
        <w:tabs>
          <w:tab w:val="num" w:pos="3960"/>
        </w:tabs>
        <w:ind w:left="3960" w:hanging="180"/>
      </w:pPr>
    </w:lvl>
    <w:lvl w:ilvl="6" w:tplc="0426000F" w:tentative="1">
      <w:start w:val="1"/>
      <w:numFmt w:val="decimal"/>
      <w:lvlText w:val="%7."/>
      <w:lvlJc w:val="left"/>
      <w:pPr>
        <w:tabs>
          <w:tab w:val="num" w:pos="4680"/>
        </w:tabs>
        <w:ind w:left="4680" w:hanging="360"/>
      </w:pPr>
    </w:lvl>
    <w:lvl w:ilvl="7" w:tplc="04260019" w:tentative="1">
      <w:start w:val="1"/>
      <w:numFmt w:val="lowerLetter"/>
      <w:lvlText w:val="%8."/>
      <w:lvlJc w:val="left"/>
      <w:pPr>
        <w:tabs>
          <w:tab w:val="num" w:pos="5400"/>
        </w:tabs>
        <w:ind w:left="5400" w:hanging="360"/>
      </w:pPr>
    </w:lvl>
    <w:lvl w:ilvl="8" w:tplc="0426001B" w:tentative="1">
      <w:start w:val="1"/>
      <w:numFmt w:val="lowerRoman"/>
      <w:lvlText w:val="%9."/>
      <w:lvlJc w:val="right"/>
      <w:pPr>
        <w:tabs>
          <w:tab w:val="num" w:pos="6120"/>
        </w:tabs>
        <w:ind w:left="6120" w:hanging="180"/>
      </w:pPr>
    </w:lvl>
  </w:abstractNum>
  <w:abstractNum w:abstractNumId="12">
    <w:nsid w:val="60D638B4"/>
    <w:multiLevelType w:val="hybridMultilevel"/>
    <w:tmpl w:val="9B56DCEC"/>
    <w:lvl w:ilvl="0" w:tplc="93B06198">
      <w:start w:val="1"/>
      <w:numFmt w:val="decimal"/>
      <w:lvlText w:val="%1."/>
      <w:lvlJc w:val="left"/>
      <w:pPr>
        <w:ind w:left="485" w:hanging="360"/>
      </w:pPr>
    </w:lvl>
    <w:lvl w:ilvl="1" w:tplc="04260019">
      <w:start w:val="1"/>
      <w:numFmt w:val="lowerLetter"/>
      <w:lvlText w:val="%2."/>
      <w:lvlJc w:val="left"/>
      <w:pPr>
        <w:ind w:left="1205" w:hanging="360"/>
      </w:pPr>
    </w:lvl>
    <w:lvl w:ilvl="2" w:tplc="0426001B">
      <w:start w:val="1"/>
      <w:numFmt w:val="lowerRoman"/>
      <w:lvlText w:val="%3."/>
      <w:lvlJc w:val="right"/>
      <w:pPr>
        <w:ind w:left="1925" w:hanging="180"/>
      </w:pPr>
    </w:lvl>
    <w:lvl w:ilvl="3" w:tplc="0426000F">
      <w:start w:val="1"/>
      <w:numFmt w:val="decimal"/>
      <w:lvlText w:val="%4."/>
      <w:lvlJc w:val="left"/>
      <w:pPr>
        <w:ind w:left="2645" w:hanging="360"/>
      </w:pPr>
    </w:lvl>
    <w:lvl w:ilvl="4" w:tplc="04260019">
      <w:start w:val="1"/>
      <w:numFmt w:val="lowerLetter"/>
      <w:lvlText w:val="%5."/>
      <w:lvlJc w:val="left"/>
      <w:pPr>
        <w:ind w:left="3365" w:hanging="360"/>
      </w:pPr>
    </w:lvl>
    <w:lvl w:ilvl="5" w:tplc="0426001B">
      <w:start w:val="1"/>
      <w:numFmt w:val="lowerRoman"/>
      <w:lvlText w:val="%6."/>
      <w:lvlJc w:val="right"/>
      <w:pPr>
        <w:ind w:left="4085" w:hanging="180"/>
      </w:pPr>
    </w:lvl>
    <w:lvl w:ilvl="6" w:tplc="0426000F">
      <w:start w:val="1"/>
      <w:numFmt w:val="decimal"/>
      <w:lvlText w:val="%7."/>
      <w:lvlJc w:val="left"/>
      <w:pPr>
        <w:ind w:left="4805" w:hanging="360"/>
      </w:pPr>
    </w:lvl>
    <w:lvl w:ilvl="7" w:tplc="04260019">
      <w:start w:val="1"/>
      <w:numFmt w:val="lowerLetter"/>
      <w:lvlText w:val="%8."/>
      <w:lvlJc w:val="left"/>
      <w:pPr>
        <w:ind w:left="5525" w:hanging="360"/>
      </w:pPr>
    </w:lvl>
    <w:lvl w:ilvl="8" w:tplc="0426001B">
      <w:start w:val="1"/>
      <w:numFmt w:val="lowerRoman"/>
      <w:lvlText w:val="%9."/>
      <w:lvlJc w:val="right"/>
      <w:pPr>
        <w:ind w:left="6245" w:hanging="180"/>
      </w:pPr>
    </w:lvl>
  </w:abstractNum>
  <w:abstractNum w:abstractNumId="13">
    <w:nsid w:val="66BF065F"/>
    <w:multiLevelType w:val="hybridMultilevel"/>
    <w:tmpl w:val="904AD61A"/>
    <w:lvl w:ilvl="0" w:tplc="DCECCBF8">
      <w:start w:val="1"/>
      <w:numFmt w:val="decimal"/>
      <w:lvlText w:val="%1)"/>
      <w:lvlJc w:val="left"/>
      <w:pPr>
        <w:tabs>
          <w:tab w:val="num" w:pos="1833"/>
        </w:tabs>
        <w:ind w:left="1833" w:hanging="108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14">
    <w:nsid w:val="6B142A4F"/>
    <w:multiLevelType w:val="hybridMultilevel"/>
    <w:tmpl w:val="EF9260BE"/>
    <w:lvl w:ilvl="0" w:tplc="2C66C876">
      <w:start w:val="4"/>
      <w:numFmt w:val="bullet"/>
      <w:lvlText w:val="-"/>
      <w:lvlJc w:val="left"/>
      <w:pPr>
        <w:tabs>
          <w:tab w:val="num" w:pos="1728"/>
        </w:tabs>
        <w:ind w:left="1728" w:hanging="975"/>
      </w:pPr>
      <w:rPr>
        <w:rFonts w:ascii="Times New Roman" w:eastAsia="Times New Roman" w:hAnsi="Times New Roman" w:cs="Times New Roman" w:hint="default"/>
      </w:rPr>
    </w:lvl>
    <w:lvl w:ilvl="1" w:tplc="04260003">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abstractNum w:abstractNumId="15">
    <w:nsid w:val="6EC60451"/>
    <w:multiLevelType w:val="hybridMultilevel"/>
    <w:tmpl w:val="AD9CE696"/>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6">
    <w:nsid w:val="7AE91E2C"/>
    <w:multiLevelType w:val="hybridMultilevel"/>
    <w:tmpl w:val="7520BE12"/>
    <w:lvl w:ilvl="0" w:tplc="B810C35E">
      <w:start w:val="1"/>
      <w:numFmt w:val="bullet"/>
      <w:lvlText w:val="-"/>
      <w:lvlJc w:val="left"/>
      <w:pPr>
        <w:tabs>
          <w:tab w:val="num" w:pos="1113"/>
        </w:tabs>
        <w:ind w:left="1113" w:hanging="360"/>
      </w:pPr>
      <w:rPr>
        <w:rFonts w:ascii="Times New Roman" w:eastAsia="Times New Roman" w:hAnsi="Times New Roman" w:cs="Times New Roman" w:hint="default"/>
      </w:rPr>
    </w:lvl>
    <w:lvl w:ilvl="1" w:tplc="04260003" w:tentative="1">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abstractNum w:abstractNumId="17">
    <w:nsid w:val="7E0C7604"/>
    <w:multiLevelType w:val="hybridMultilevel"/>
    <w:tmpl w:val="6D5856EC"/>
    <w:lvl w:ilvl="0" w:tplc="ECFC2868">
      <w:start w:val="11"/>
      <w:numFmt w:val="bullet"/>
      <w:lvlText w:val="-"/>
      <w:lvlJc w:val="left"/>
      <w:pPr>
        <w:tabs>
          <w:tab w:val="num" w:pos="1773"/>
        </w:tabs>
        <w:ind w:left="1773" w:hanging="1020"/>
      </w:pPr>
      <w:rPr>
        <w:rFonts w:ascii="Times New Roman" w:eastAsia="Times New Roman" w:hAnsi="Times New Roman" w:cs="Times New Roman" w:hint="default"/>
      </w:rPr>
    </w:lvl>
    <w:lvl w:ilvl="1" w:tplc="04260003" w:tentative="1">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num w:numId="1">
    <w:abstractNumId w:val="0"/>
  </w:num>
  <w:num w:numId="2">
    <w:abstractNumId w:val="11"/>
  </w:num>
  <w:num w:numId="3">
    <w:abstractNumId w:val="6"/>
  </w:num>
  <w:num w:numId="4">
    <w:abstractNumId w:val="16"/>
  </w:num>
  <w:num w:numId="5">
    <w:abstractNumId w:val="10"/>
  </w:num>
  <w:num w:numId="6">
    <w:abstractNumId w:val="5"/>
  </w:num>
  <w:num w:numId="7">
    <w:abstractNumId w:val="3"/>
  </w:num>
  <w:num w:numId="8">
    <w:abstractNumId w:val="9"/>
  </w:num>
  <w:num w:numId="9">
    <w:abstractNumId w:val="7"/>
  </w:num>
  <w:num w:numId="10">
    <w:abstractNumId w:val="17"/>
  </w:num>
  <w:num w:numId="11">
    <w:abstractNumId w:val="1"/>
  </w:num>
  <w:num w:numId="12">
    <w:abstractNumId w:val="13"/>
  </w:num>
  <w:num w:numId="13">
    <w:abstractNumId w:val="15"/>
  </w:num>
  <w:num w:numId="14">
    <w:abstractNumId w:val="14"/>
  </w:num>
  <w:num w:numId="15">
    <w:abstractNumId w:val="4"/>
  </w:num>
  <w:num w:numId="16">
    <w:abstractNumId w:val="2"/>
  </w:num>
  <w:num w:numId="17">
    <w:abstractNumId w:val="8"/>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6"/>
  <w:drawingGridVerticalSpacing w:val="181"/>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1EB"/>
    <w:rsid w:val="0000284F"/>
    <w:rsid w:val="000031C0"/>
    <w:rsid w:val="000061DB"/>
    <w:rsid w:val="00006651"/>
    <w:rsid w:val="00007724"/>
    <w:rsid w:val="00010121"/>
    <w:rsid w:val="00011AA0"/>
    <w:rsid w:val="00013219"/>
    <w:rsid w:val="000147B0"/>
    <w:rsid w:val="0001632B"/>
    <w:rsid w:val="00036718"/>
    <w:rsid w:val="00036EE5"/>
    <w:rsid w:val="000375E0"/>
    <w:rsid w:val="00037D0A"/>
    <w:rsid w:val="000475D0"/>
    <w:rsid w:val="00047C4B"/>
    <w:rsid w:val="00047D59"/>
    <w:rsid w:val="00060F64"/>
    <w:rsid w:val="0006409D"/>
    <w:rsid w:val="000648C0"/>
    <w:rsid w:val="000656DE"/>
    <w:rsid w:val="00071E34"/>
    <w:rsid w:val="000726B6"/>
    <w:rsid w:val="0007626E"/>
    <w:rsid w:val="00076BE5"/>
    <w:rsid w:val="00080FCF"/>
    <w:rsid w:val="00082055"/>
    <w:rsid w:val="00083CE1"/>
    <w:rsid w:val="00086EBD"/>
    <w:rsid w:val="000939FC"/>
    <w:rsid w:val="000A0C96"/>
    <w:rsid w:val="000B2889"/>
    <w:rsid w:val="000B51B9"/>
    <w:rsid w:val="000C0098"/>
    <w:rsid w:val="000C2CAF"/>
    <w:rsid w:val="000C2DC0"/>
    <w:rsid w:val="000C39AB"/>
    <w:rsid w:val="000C6864"/>
    <w:rsid w:val="000C7567"/>
    <w:rsid w:val="000C7FFC"/>
    <w:rsid w:val="000D186A"/>
    <w:rsid w:val="000D3369"/>
    <w:rsid w:val="000D57C6"/>
    <w:rsid w:val="000D6077"/>
    <w:rsid w:val="000E24E6"/>
    <w:rsid w:val="000E4613"/>
    <w:rsid w:val="000E4EB2"/>
    <w:rsid w:val="000E5043"/>
    <w:rsid w:val="000E7DA5"/>
    <w:rsid w:val="000F33CB"/>
    <w:rsid w:val="000F3BF6"/>
    <w:rsid w:val="00100271"/>
    <w:rsid w:val="0010071A"/>
    <w:rsid w:val="001042BD"/>
    <w:rsid w:val="0010555A"/>
    <w:rsid w:val="0010761C"/>
    <w:rsid w:val="001153E4"/>
    <w:rsid w:val="0012121B"/>
    <w:rsid w:val="00121D00"/>
    <w:rsid w:val="001230EB"/>
    <w:rsid w:val="00124661"/>
    <w:rsid w:val="00125CA4"/>
    <w:rsid w:val="00130CF2"/>
    <w:rsid w:val="001362A1"/>
    <w:rsid w:val="00137220"/>
    <w:rsid w:val="00140335"/>
    <w:rsid w:val="00143CAC"/>
    <w:rsid w:val="001468B5"/>
    <w:rsid w:val="00150E5B"/>
    <w:rsid w:val="00151A3E"/>
    <w:rsid w:val="00152B0A"/>
    <w:rsid w:val="00156455"/>
    <w:rsid w:val="00156C41"/>
    <w:rsid w:val="00156D0C"/>
    <w:rsid w:val="00156E1E"/>
    <w:rsid w:val="00161239"/>
    <w:rsid w:val="00163E3A"/>
    <w:rsid w:val="00165E1B"/>
    <w:rsid w:val="00171BB2"/>
    <w:rsid w:val="001732C9"/>
    <w:rsid w:val="00174927"/>
    <w:rsid w:val="0017519A"/>
    <w:rsid w:val="00176508"/>
    <w:rsid w:val="00176690"/>
    <w:rsid w:val="001776FA"/>
    <w:rsid w:val="00180A31"/>
    <w:rsid w:val="0019763E"/>
    <w:rsid w:val="001A0473"/>
    <w:rsid w:val="001A26F7"/>
    <w:rsid w:val="001A2DAD"/>
    <w:rsid w:val="001A4E5B"/>
    <w:rsid w:val="001A6CEC"/>
    <w:rsid w:val="001A6EE8"/>
    <w:rsid w:val="001B329B"/>
    <w:rsid w:val="001B61BB"/>
    <w:rsid w:val="001B6CF6"/>
    <w:rsid w:val="001C038F"/>
    <w:rsid w:val="001C44A6"/>
    <w:rsid w:val="001C4CD1"/>
    <w:rsid w:val="001C5033"/>
    <w:rsid w:val="001C698B"/>
    <w:rsid w:val="001D4C8D"/>
    <w:rsid w:val="001D7BA8"/>
    <w:rsid w:val="001E2171"/>
    <w:rsid w:val="001E32EA"/>
    <w:rsid w:val="001E3FDC"/>
    <w:rsid w:val="001E4C15"/>
    <w:rsid w:val="001E5188"/>
    <w:rsid w:val="001F203B"/>
    <w:rsid w:val="001F266A"/>
    <w:rsid w:val="00201198"/>
    <w:rsid w:val="002028F4"/>
    <w:rsid w:val="002044F9"/>
    <w:rsid w:val="00205BE1"/>
    <w:rsid w:val="00206B02"/>
    <w:rsid w:val="00212254"/>
    <w:rsid w:val="002144C6"/>
    <w:rsid w:val="00217482"/>
    <w:rsid w:val="00220DE4"/>
    <w:rsid w:val="00222896"/>
    <w:rsid w:val="00222C64"/>
    <w:rsid w:val="002234A5"/>
    <w:rsid w:val="002262B2"/>
    <w:rsid w:val="00234018"/>
    <w:rsid w:val="002364B9"/>
    <w:rsid w:val="00243960"/>
    <w:rsid w:val="00247238"/>
    <w:rsid w:val="0024780C"/>
    <w:rsid w:val="00251D02"/>
    <w:rsid w:val="0025277F"/>
    <w:rsid w:val="00265270"/>
    <w:rsid w:val="002653B1"/>
    <w:rsid w:val="00266AA9"/>
    <w:rsid w:val="00271270"/>
    <w:rsid w:val="00273962"/>
    <w:rsid w:val="00275C5F"/>
    <w:rsid w:val="00275DFF"/>
    <w:rsid w:val="00277162"/>
    <w:rsid w:val="00285375"/>
    <w:rsid w:val="00290BF9"/>
    <w:rsid w:val="00293F7E"/>
    <w:rsid w:val="002970CD"/>
    <w:rsid w:val="002A0BF2"/>
    <w:rsid w:val="002A377C"/>
    <w:rsid w:val="002A38B1"/>
    <w:rsid w:val="002A3B66"/>
    <w:rsid w:val="002A3B84"/>
    <w:rsid w:val="002A6889"/>
    <w:rsid w:val="002A6B67"/>
    <w:rsid w:val="002A78E4"/>
    <w:rsid w:val="002A7FED"/>
    <w:rsid w:val="002B492E"/>
    <w:rsid w:val="002C17EC"/>
    <w:rsid w:val="002C1DCF"/>
    <w:rsid w:val="002C2D2C"/>
    <w:rsid w:val="002C41E3"/>
    <w:rsid w:val="002C4451"/>
    <w:rsid w:val="002C5B13"/>
    <w:rsid w:val="002D2A67"/>
    <w:rsid w:val="002D327B"/>
    <w:rsid w:val="002D4C87"/>
    <w:rsid w:val="002E25D5"/>
    <w:rsid w:val="002E3FED"/>
    <w:rsid w:val="002E5D29"/>
    <w:rsid w:val="002E6902"/>
    <w:rsid w:val="002F1129"/>
    <w:rsid w:val="002F3FCD"/>
    <w:rsid w:val="002F44BF"/>
    <w:rsid w:val="002F5055"/>
    <w:rsid w:val="002F50F5"/>
    <w:rsid w:val="002F55FC"/>
    <w:rsid w:val="00300547"/>
    <w:rsid w:val="0030112E"/>
    <w:rsid w:val="003025D0"/>
    <w:rsid w:val="00303A73"/>
    <w:rsid w:val="00304EF9"/>
    <w:rsid w:val="003063BF"/>
    <w:rsid w:val="00307AAA"/>
    <w:rsid w:val="003134F5"/>
    <w:rsid w:val="00315732"/>
    <w:rsid w:val="00316B53"/>
    <w:rsid w:val="00320B0F"/>
    <w:rsid w:val="003210DA"/>
    <w:rsid w:val="00326A53"/>
    <w:rsid w:val="00330637"/>
    <w:rsid w:val="003335DF"/>
    <w:rsid w:val="00342F34"/>
    <w:rsid w:val="003440FB"/>
    <w:rsid w:val="00344403"/>
    <w:rsid w:val="003451B1"/>
    <w:rsid w:val="00345E32"/>
    <w:rsid w:val="003502B0"/>
    <w:rsid w:val="00351FF6"/>
    <w:rsid w:val="00353012"/>
    <w:rsid w:val="0035534C"/>
    <w:rsid w:val="00361849"/>
    <w:rsid w:val="00362371"/>
    <w:rsid w:val="00362AB5"/>
    <w:rsid w:val="00364451"/>
    <w:rsid w:val="00370E63"/>
    <w:rsid w:val="00372994"/>
    <w:rsid w:val="003800E6"/>
    <w:rsid w:val="0038120A"/>
    <w:rsid w:val="00382673"/>
    <w:rsid w:val="00386FC7"/>
    <w:rsid w:val="003916D7"/>
    <w:rsid w:val="00394D82"/>
    <w:rsid w:val="003954C1"/>
    <w:rsid w:val="0039590F"/>
    <w:rsid w:val="003A3764"/>
    <w:rsid w:val="003A3B6D"/>
    <w:rsid w:val="003A5048"/>
    <w:rsid w:val="003A7428"/>
    <w:rsid w:val="003B307B"/>
    <w:rsid w:val="003B3A76"/>
    <w:rsid w:val="003B5DB6"/>
    <w:rsid w:val="003C28ED"/>
    <w:rsid w:val="003C2F8E"/>
    <w:rsid w:val="003C46FB"/>
    <w:rsid w:val="003D22B8"/>
    <w:rsid w:val="003D7B53"/>
    <w:rsid w:val="003E18A7"/>
    <w:rsid w:val="003F32F2"/>
    <w:rsid w:val="003F43BB"/>
    <w:rsid w:val="003F4EEF"/>
    <w:rsid w:val="003F5593"/>
    <w:rsid w:val="003F66EF"/>
    <w:rsid w:val="003F7C0A"/>
    <w:rsid w:val="00401737"/>
    <w:rsid w:val="00412917"/>
    <w:rsid w:val="004146D3"/>
    <w:rsid w:val="00414727"/>
    <w:rsid w:val="0041706F"/>
    <w:rsid w:val="0042161A"/>
    <w:rsid w:val="00421BB3"/>
    <w:rsid w:val="004235D8"/>
    <w:rsid w:val="004236A4"/>
    <w:rsid w:val="00423855"/>
    <w:rsid w:val="00423F61"/>
    <w:rsid w:val="0042531F"/>
    <w:rsid w:val="00431054"/>
    <w:rsid w:val="00431359"/>
    <w:rsid w:val="004345D6"/>
    <w:rsid w:val="00435782"/>
    <w:rsid w:val="00436F31"/>
    <w:rsid w:val="00440D82"/>
    <w:rsid w:val="00444B2B"/>
    <w:rsid w:val="00447FE2"/>
    <w:rsid w:val="004521FA"/>
    <w:rsid w:val="00453C6B"/>
    <w:rsid w:val="00461074"/>
    <w:rsid w:val="00463140"/>
    <w:rsid w:val="004636B1"/>
    <w:rsid w:val="004641C8"/>
    <w:rsid w:val="004656BE"/>
    <w:rsid w:val="0046590B"/>
    <w:rsid w:val="00471490"/>
    <w:rsid w:val="00480302"/>
    <w:rsid w:val="0048147D"/>
    <w:rsid w:val="004861C8"/>
    <w:rsid w:val="00491E29"/>
    <w:rsid w:val="004954F4"/>
    <w:rsid w:val="004A233C"/>
    <w:rsid w:val="004A2BD3"/>
    <w:rsid w:val="004A45A8"/>
    <w:rsid w:val="004A4913"/>
    <w:rsid w:val="004A727A"/>
    <w:rsid w:val="004B317C"/>
    <w:rsid w:val="004B374D"/>
    <w:rsid w:val="004B5888"/>
    <w:rsid w:val="004C06FA"/>
    <w:rsid w:val="004C4D35"/>
    <w:rsid w:val="004D02A8"/>
    <w:rsid w:val="004D0491"/>
    <w:rsid w:val="004D04F3"/>
    <w:rsid w:val="004E5199"/>
    <w:rsid w:val="004E584A"/>
    <w:rsid w:val="004E6159"/>
    <w:rsid w:val="004F43B9"/>
    <w:rsid w:val="004F476B"/>
    <w:rsid w:val="00500F69"/>
    <w:rsid w:val="005028FC"/>
    <w:rsid w:val="00503DD2"/>
    <w:rsid w:val="00505A2A"/>
    <w:rsid w:val="00506008"/>
    <w:rsid w:val="0051639A"/>
    <w:rsid w:val="00516588"/>
    <w:rsid w:val="00517614"/>
    <w:rsid w:val="0051789C"/>
    <w:rsid w:val="00521BAD"/>
    <w:rsid w:val="00524EC9"/>
    <w:rsid w:val="0052620D"/>
    <w:rsid w:val="00526873"/>
    <w:rsid w:val="00532E5A"/>
    <w:rsid w:val="0053407D"/>
    <w:rsid w:val="00534B48"/>
    <w:rsid w:val="0053661C"/>
    <w:rsid w:val="00540DB1"/>
    <w:rsid w:val="00543686"/>
    <w:rsid w:val="00543730"/>
    <w:rsid w:val="00544FC5"/>
    <w:rsid w:val="005455BD"/>
    <w:rsid w:val="00546D03"/>
    <w:rsid w:val="005526CB"/>
    <w:rsid w:val="00553DC2"/>
    <w:rsid w:val="00554DE0"/>
    <w:rsid w:val="00555764"/>
    <w:rsid w:val="005576B6"/>
    <w:rsid w:val="0056177E"/>
    <w:rsid w:val="0056367A"/>
    <w:rsid w:val="00564A9A"/>
    <w:rsid w:val="00566ECC"/>
    <w:rsid w:val="00570A6A"/>
    <w:rsid w:val="0057107E"/>
    <w:rsid w:val="00573DCF"/>
    <w:rsid w:val="005811C0"/>
    <w:rsid w:val="00581C4A"/>
    <w:rsid w:val="00583AF9"/>
    <w:rsid w:val="00586BF9"/>
    <w:rsid w:val="00587CE5"/>
    <w:rsid w:val="005951EA"/>
    <w:rsid w:val="0059735D"/>
    <w:rsid w:val="00597802"/>
    <w:rsid w:val="005A2877"/>
    <w:rsid w:val="005A29A6"/>
    <w:rsid w:val="005A33F6"/>
    <w:rsid w:val="005A4827"/>
    <w:rsid w:val="005B01C8"/>
    <w:rsid w:val="005B1327"/>
    <w:rsid w:val="005B179C"/>
    <w:rsid w:val="005B5944"/>
    <w:rsid w:val="005B6221"/>
    <w:rsid w:val="005B7862"/>
    <w:rsid w:val="005C76DB"/>
    <w:rsid w:val="005D098F"/>
    <w:rsid w:val="005D3548"/>
    <w:rsid w:val="005E1F84"/>
    <w:rsid w:val="005E4868"/>
    <w:rsid w:val="005E5535"/>
    <w:rsid w:val="005E744B"/>
    <w:rsid w:val="005F130C"/>
    <w:rsid w:val="005F493A"/>
    <w:rsid w:val="00600ED6"/>
    <w:rsid w:val="00602BCE"/>
    <w:rsid w:val="00604329"/>
    <w:rsid w:val="00604DF9"/>
    <w:rsid w:val="00607B11"/>
    <w:rsid w:val="00611AD7"/>
    <w:rsid w:val="0061498F"/>
    <w:rsid w:val="0062008E"/>
    <w:rsid w:val="00620119"/>
    <w:rsid w:val="0062155F"/>
    <w:rsid w:val="00622B5C"/>
    <w:rsid w:val="00631045"/>
    <w:rsid w:val="00631DC8"/>
    <w:rsid w:val="006376B2"/>
    <w:rsid w:val="00641871"/>
    <w:rsid w:val="006444EB"/>
    <w:rsid w:val="00644B63"/>
    <w:rsid w:val="00645D6D"/>
    <w:rsid w:val="006466C8"/>
    <w:rsid w:val="00650B63"/>
    <w:rsid w:val="00652CAD"/>
    <w:rsid w:val="00655B1B"/>
    <w:rsid w:val="00661EDC"/>
    <w:rsid w:val="00665D2E"/>
    <w:rsid w:val="00665E0B"/>
    <w:rsid w:val="006664DE"/>
    <w:rsid w:val="00671375"/>
    <w:rsid w:val="006746CD"/>
    <w:rsid w:val="0068303F"/>
    <w:rsid w:val="00683552"/>
    <w:rsid w:val="00685C10"/>
    <w:rsid w:val="006875B2"/>
    <w:rsid w:val="00690E10"/>
    <w:rsid w:val="00694A35"/>
    <w:rsid w:val="0069680D"/>
    <w:rsid w:val="006A08F5"/>
    <w:rsid w:val="006A4E1F"/>
    <w:rsid w:val="006A4F97"/>
    <w:rsid w:val="006A554A"/>
    <w:rsid w:val="006A5F05"/>
    <w:rsid w:val="006A6A4D"/>
    <w:rsid w:val="006B0B79"/>
    <w:rsid w:val="006B14AF"/>
    <w:rsid w:val="006B3246"/>
    <w:rsid w:val="006B6CBD"/>
    <w:rsid w:val="006C2318"/>
    <w:rsid w:val="006C24A6"/>
    <w:rsid w:val="006C4E20"/>
    <w:rsid w:val="006D0F93"/>
    <w:rsid w:val="006D2D85"/>
    <w:rsid w:val="006D58BC"/>
    <w:rsid w:val="006D7FCE"/>
    <w:rsid w:val="006E1CDD"/>
    <w:rsid w:val="006E4567"/>
    <w:rsid w:val="006F0DAA"/>
    <w:rsid w:val="006F121B"/>
    <w:rsid w:val="006F284A"/>
    <w:rsid w:val="006F78E0"/>
    <w:rsid w:val="0070118A"/>
    <w:rsid w:val="0070411E"/>
    <w:rsid w:val="00704248"/>
    <w:rsid w:val="007047BE"/>
    <w:rsid w:val="00706ABB"/>
    <w:rsid w:val="00712168"/>
    <w:rsid w:val="00712265"/>
    <w:rsid w:val="007135FD"/>
    <w:rsid w:val="00714B2B"/>
    <w:rsid w:val="00722B58"/>
    <w:rsid w:val="00726858"/>
    <w:rsid w:val="007334EC"/>
    <w:rsid w:val="00734D9E"/>
    <w:rsid w:val="0073600F"/>
    <w:rsid w:val="0073639D"/>
    <w:rsid w:val="00737CDE"/>
    <w:rsid w:val="00741280"/>
    <w:rsid w:val="00743868"/>
    <w:rsid w:val="00746228"/>
    <w:rsid w:val="00747BFD"/>
    <w:rsid w:val="0075289E"/>
    <w:rsid w:val="00752C22"/>
    <w:rsid w:val="00753471"/>
    <w:rsid w:val="00754486"/>
    <w:rsid w:val="007553D0"/>
    <w:rsid w:val="007618C7"/>
    <w:rsid w:val="007620C4"/>
    <w:rsid w:val="00767D37"/>
    <w:rsid w:val="00770EA8"/>
    <w:rsid w:val="00775219"/>
    <w:rsid w:val="007779E7"/>
    <w:rsid w:val="00780A5E"/>
    <w:rsid w:val="00781A09"/>
    <w:rsid w:val="007855B9"/>
    <w:rsid w:val="00787B01"/>
    <w:rsid w:val="007908AE"/>
    <w:rsid w:val="00790AC0"/>
    <w:rsid w:val="0079504B"/>
    <w:rsid w:val="007A165C"/>
    <w:rsid w:val="007A193D"/>
    <w:rsid w:val="007A2085"/>
    <w:rsid w:val="007A31FE"/>
    <w:rsid w:val="007A33BD"/>
    <w:rsid w:val="007A43EB"/>
    <w:rsid w:val="007B094D"/>
    <w:rsid w:val="007B50F6"/>
    <w:rsid w:val="007B5BB3"/>
    <w:rsid w:val="007B7D4A"/>
    <w:rsid w:val="007C1B98"/>
    <w:rsid w:val="007C1D17"/>
    <w:rsid w:val="007C288D"/>
    <w:rsid w:val="007D168F"/>
    <w:rsid w:val="007D2A9E"/>
    <w:rsid w:val="007D356A"/>
    <w:rsid w:val="007D359F"/>
    <w:rsid w:val="007D5B1A"/>
    <w:rsid w:val="007D758F"/>
    <w:rsid w:val="007E0010"/>
    <w:rsid w:val="007E2CD4"/>
    <w:rsid w:val="007E2DF6"/>
    <w:rsid w:val="007E7960"/>
    <w:rsid w:val="007F6BDD"/>
    <w:rsid w:val="008012E3"/>
    <w:rsid w:val="00803A25"/>
    <w:rsid w:val="00805777"/>
    <w:rsid w:val="00806D12"/>
    <w:rsid w:val="00811B5F"/>
    <w:rsid w:val="00811CF3"/>
    <w:rsid w:val="00814FE0"/>
    <w:rsid w:val="0081602C"/>
    <w:rsid w:val="00821038"/>
    <w:rsid w:val="008241AA"/>
    <w:rsid w:val="00826B5B"/>
    <w:rsid w:val="00836573"/>
    <w:rsid w:val="0084205E"/>
    <w:rsid w:val="00850CD4"/>
    <w:rsid w:val="00853765"/>
    <w:rsid w:val="00854632"/>
    <w:rsid w:val="00857291"/>
    <w:rsid w:val="00857328"/>
    <w:rsid w:val="00857624"/>
    <w:rsid w:val="00861492"/>
    <w:rsid w:val="0087217B"/>
    <w:rsid w:val="00873B5F"/>
    <w:rsid w:val="008757C7"/>
    <w:rsid w:val="0087711D"/>
    <w:rsid w:val="00877B60"/>
    <w:rsid w:val="00882F3D"/>
    <w:rsid w:val="00895E49"/>
    <w:rsid w:val="008960E9"/>
    <w:rsid w:val="00897454"/>
    <w:rsid w:val="008A2777"/>
    <w:rsid w:val="008A384E"/>
    <w:rsid w:val="008A5555"/>
    <w:rsid w:val="008B0654"/>
    <w:rsid w:val="008D0AAB"/>
    <w:rsid w:val="008D45BD"/>
    <w:rsid w:val="008D78A4"/>
    <w:rsid w:val="008E03D1"/>
    <w:rsid w:val="008E043D"/>
    <w:rsid w:val="008E1C03"/>
    <w:rsid w:val="008E332E"/>
    <w:rsid w:val="008E5615"/>
    <w:rsid w:val="008E59A2"/>
    <w:rsid w:val="008F28B7"/>
    <w:rsid w:val="008F52C4"/>
    <w:rsid w:val="008F5302"/>
    <w:rsid w:val="008F61BF"/>
    <w:rsid w:val="008F71B4"/>
    <w:rsid w:val="0090169D"/>
    <w:rsid w:val="00901A70"/>
    <w:rsid w:val="009047DD"/>
    <w:rsid w:val="009061CB"/>
    <w:rsid w:val="00907CC6"/>
    <w:rsid w:val="00907D2E"/>
    <w:rsid w:val="00912F67"/>
    <w:rsid w:val="0091358F"/>
    <w:rsid w:val="00913B43"/>
    <w:rsid w:val="00915D97"/>
    <w:rsid w:val="00922130"/>
    <w:rsid w:val="00923796"/>
    <w:rsid w:val="00932193"/>
    <w:rsid w:val="00936E09"/>
    <w:rsid w:val="0093771D"/>
    <w:rsid w:val="00946342"/>
    <w:rsid w:val="009529CB"/>
    <w:rsid w:val="00955251"/>
    <w:rsid w:val="0095551E"/>
    <w:rsid w:val="0095561D"/>
    <w:rsid w:val="009600FA"/>
    <w:rsid w:val="00960638"/>
    <w:rsid w:val="00961496"/>
    <w:rsid w:val="00964EB6"/>
    <w:rsid w:val="00965E34"/>
    <w:rsid w:val="00971CB1"/>
    <w:rsid w:val="00974363"/>
    <w:rsid w:val="00974367"/>
    <w:rsid w:val="00975F8A"/>
    <w:rsid w:val="009809E8"/>
    <w:rsid w:val="0098674F"/>
    <w:rsid w:val="00987CCA"/>
    <w:rsid w:val="00993314"/>
    <w:rsid w:val="009938AF"/>
    <w:rsid w:val="009956D3"/>
    <w:rsid w:val="00996761"/>
    <w:rsid w:val="009A13FA"/>
    <w:rsid w:val="009A1C96"/>
    <w:rsid w:val="009A2F95"/>
    <w:rsid w:val="009A379C"/>
    <w:rsid w:val="009A5877"/>
    <w:rsid w:val="009A5AD9"/>
    <w:rsid w:val="009A7603"/>
    <w:rsid w:val="009A7F38"/>
    <w:rsid w:val="009B2D0A"/>
    <w:rsid w:val="009B67F2"/>
    <w:rsid w:val="009C2A57"/>
    <w:rsid w:val="009C35A8"/>
    <w:rsid w:val="009C5108"/>
    <w:rsid w:val="009C6DCE"/>
    <w:rsid w:val="009D1502"/>
    <w:rsid w:val="009D2376"/>
    <w:rsid w:val="009D287F"/>
    <w:rsid w:val="009D3327"/>
    <w:rsid w:val="009D6E6A"/>
    <w:rsid w:val="009D79F9"/>
    <w:rsid w:val="009E06BF"/>
    <w:rsid w:val="009E2230"/>
    <w:rsid w:val="009E4197"/>
    <w:rsid w:val="009E505D"/>
    <w:rsid w:val="009E787E"/>
    <w:rsid w:val="009E7F2F"/>
    <w:rsid w:val="009F3F47"/>
    <w:rsid w:val="00A01CAE"/>
    <w:rsid w:val="00A07D37"/>
    <w:rsid w:val="00A106EB"/>
    <w:rsid w:val="00A137E4"/>
    <w:rsid w:val="00A14857"/>
    <w:rsid w:val="00A14F15"/>
    <w:rsid w:val="00A169AE"/>
    <w:rsid w:val="00A177D5"/>
    <w:rsid w:val="00A213CF"/>
    <w:rsid w:val="00A232B8"/>
    <w:rsid w:val="00A246D2"/>
    <w:rsid w:val="00A276AE"/>
    <w:rsid w:val="00A32BC1"/>
    <w:rsid w:val="00A362AB"/>
    <w:rsid w:val="00A40E4D"/>
    <w:rsid w:val="00A42593"/>
    <w:rsid w:val="00A42985"/>
    <w:rsid w:val="00A42F7F"/>
    <w:rsid w:val="00A45224"/>
    <w:rsid w:val="00A46AC8"/>
    <w:rsid w:val="00A46E70"/>
    <w:rsid w:val="00A472AE"/>
    <w:rsid w:val="00A474D6"/>
    <w:rsid w:val="00A47726"/>
    <w:rsid w:val="00A5180F"/>
    <w:rsid w:val="00A51C8E"/>
    <w:rsid w:val="00A53AAF"/>
    <w:rsid w:val="00A54CEA"/>
    <w:rsid w:val="00A5581F"/>
    <w:rsid w:val="00A57C73"/>
    <w:rsid w:val="00A65526"/>
    <w:rsid w:val="00A657C4"/>
    <w:rsid w:val="00A70166"/>
    <w:rsid w:val="00A726DD"/>
    <w:rsid w:val="00A74A55"/>
    <w:rsid w:val="00A74B28"/>
    <w:rsid w:val="00A76CF3"/>
    <w:rsid w:val="00A773A9"/>
    <w:rsid w:val="00A837A1"/>
    <w:rsid w:val="00A84FD3"/>
    <w:rsid w:val="00A86BE8"/>
    <w:rsid w:val="00A9064E"/>
    <w:rsid w:val="00A911EB"/>
    <w:rsid w:val="00A92D54"/>
    <w:rsid w:val="00A92DDF"/>
    <w:rsid w:val="00AA3656"/>
    <w:rsid w:val="00AA6B98"/>
    <w:rsid w:val="00AA71EB"/>
    <w:rsid w:val="00AA7F35"/>
    <w:rsid w:val="00AB1176"/>
    <w:rsid w:val="00AB2F18"/>
    <w:rsid w:val="00AB77ED"/>
    <w:rsid w:val="00AC026B"/>
    <w:rsid w:val="00AC209F"/>
    <w:rsid w:val="00AC5619"/>
    <w:rsid w:val="00AD5449"/>
    <w:rsid w:val="00AE0786"/>
    <w:rsid w:val="00AE1DF3"/>
    <w:rsid w:val="00AF095C"/>
    <w:rsid w:val="00AF703A"/>
    <w:rsid w:val="00AF7919"/>
    <w:rsid w:val="00AF7EB0"/>
    <w:rsid w:val="00B0067F"/>
    <w:rsid w:val="00B00C79"/>
    <w:rsid w:val="00B01FD2"/>
    <w:rsid w:val="00B020F5"/>
    <w:rsid w:val="00B03D0B"/>
    <w:rsid w:val="00B10323"/>
    <w:rsid w:val="00B13DA1"/>
    <w:rsid w:val="00B140A3"/>
    <w:rsid w:val="00B160C4"/>
    <w:rsid w:val="00B160EA"/>
    <w:rsid w:val="00B17C84"/>
    <w:rsid w:val="00B229BB"/>
    <w:rsid w:val="00B22F75"/>
    <w:rsid w:val="00B232E0"/>
    <w:rsid w:val="00B23BB9"/>
    <w:rsid w:val="00B31DF4"/>
    <w:rsid w:val="00B324C9"/>
    <w:rsid w:val="00B33CEB"/>
    <w:rsid w:val="00B40F82"/>
    <w:rsid w:val="00B42F62"/>
    <w:rsid w:val="00B43FF5"/>
    <w:rsid w:val="00B4656B"/>
    <w:rsid w:val="00B477A6"/>
    <w:rsid w:val="00B54BB1"/>
    <w:rsid w:val="00B565DB"/>
    <w:rsid w:val="00B615B6"/>
    <w:rsid w:val="00B712F1"/>
    <w:rsid w:val="00B75759"/>
    <w:rsid w:val="00B77D3D"/>
    <w:rsid w:val="00B80B4B"/>
    <w:rsid w:val="00B80D78"/>
    <w:rsid w:val="00B8464E"/>
    <w:rsid w:val="00B8467D"/>
    <w:rsid w:val="00B85E73"/>
    <w:rsid w:val="00B86A1E"/>
    <w:rsid w:val="00B90129"/>
    <w:rsid w:val="00B90E6D"/>
    <w:rsid w:val="00B911CD"/>
    <w:rsid w:val="00BB1DD9"/>
    <w:rsid w:val="00BB4432"/>
    <w:rsid w:val="00BC13C1"/>
    <w:rsid w:val="00BC206D"/>
    <w:rsid w:val="00BC5CBE"/>
    <w:rsid w:val="00BC63F5"/>
    <w:rsid w:val="00BD412C"/>
    <w:rsid w:val="00BD4448"/>
    <w:rsid w:val="00BD5A0E"/>
    <w:rsid w:val="00BE29D5"/>
    <w:rsid w:val="00BE3117"/>
    <w:rsid w:val="00BE32F6"/>
    <w:rsid w:val="00BE46D4"/>
    <w:rsid w:val="00BE61CA"/>
    <w:rsid w:val="00BE7515"/>
    <w:rsid w:val="00BE7D9E"/>
    <w:rsid w:val="00BF2E66"/>
    <w:rsid w:val="00BF4813"/>
    <w:rsid w:val="00BF591D"/>
    <w:rsid w:val="00BF6345"/>
    <w:rsid w:val="00BF6A36"/>
    <w:rsid w:val="00BF7606"/>
    <w:rsid w:val="00C025E3"/>
    <w:rsid w:val="00C04490"/>
    <w:rsid w:val="00C051C9"/>
    <w:rsid w:val="00C0549C"/>
    <w:rsid w:val="00C06DEE"/>
    <w:rsid w:val="00C12405"/>
    <w:rsid w:val="00C14176"/>
    <w:rsid w:val="00C2172B"/>
    <w:rsid w:val="00C23DA0"/>
    <w:rsid w:val="00C32E54"/>
    <w:rsid w:val="00C3396D"/>
    <w:rsid w:val="00C342BE"/>
    <w:rsid w:val="00C35B49"/>
    <w:rsid w:val="00C401CE"/>
    <w:rsid w:val="00C45A05"/>
    <w:rsid w:val="00C470F9"/>
    <w:rsid w:val="00C5075F"/>
    <w:rsid w:val="00C5096C"/>
    <w:rsid w:val="00C52471"/>
    <w:rsid w:val="00C52994"/>
    <w:rsid w:val="00C52B0D"/>
    <w:rsid w:val="00C55696"/>
    <w:rsid w:val="00C55E9B"/>
    <w:rsid w:val="00C618C3"/>
    <w:rsid w:val="00C61C40"/>
    <w:rsid w:val="00C714DA"/>
    <w:rsid w:val="00C72A6F"/>
    <w:rsid w:val="00C74CD7"/>
    <w:rsid w:val="00C74D40"/>
    <w:rsid w:val="00C758E1"/>
    <w:rsid w:val="00C7791E"/>
    <w:rsid w:val="00C804F7"/>
    <w:rsid w:val="00C8265F"/>
    <w:rsid w:val="00C826DB"/>
    <w:rsid w:val="00C83ED1"/>
    <w:rsid w:val="00C858AA"/>
    <w:rsid w:val="00C860DB"/>
    <w:rsid w:val="00C90D2F"/>
    <w:rsid w:val="00C92149"/>
    <w:rsid w:val="00CA0932"/>
    <w:rsid w:val="00CA143A"/>
    <w:rsid w:val="00CA1512"/>
    <w:rsid w:val="00CA4308"/>
    <w:rsid w:val="00CA4A46"/>
    <w:rsid w:val="00CA4D2C"/>
    <w:rsid w:val="00CA4D97"/>
    <w:rsid w:val="00CA5964"/>
    <w:rsid w:val="00CB09B3"/>
    <w:rsid w:val="00CC3D65"/>
    <w:rsid w:val="00CC4743"/>
    <w:rsid w:val="00CC7CD8"/>
    <w:rsid w:val="00CD00CB"/>
    <w:rsid w:val="00CD2F35"/>
    <w:rsid w:val="00CD3CBA"/>
    <w:rsid w:val="00CD43A9"/>
    <w:rsid w:val="00CE05AB"/>
    <w:rsid w:val="00CE0D73"/>
    <w:rsid w:val="00CE6579"/>
    <w:rsid w:val="00CF1E9E"/>
    <w:rsid w:val="00CF264E"/>
    <w:rsid w:val="00CF61EA"/>
    <w:rsid w:val="00CF6640"/>
    <w:rsid w:val="00D0051B"/>
    <w:rsid w:val="00D03CAD"/>
    <w:rsid w:val="00D040F4"/>
    <w:rsid w:val="00D06436"/>
    <w:rsid w:val="00D069E2"/>
    <w:rsid w:val="00D13F99"/>
    <w:rsid w:val="00D168A9"/>
    <w:rsid w:val="00D2196A"/>
    <w:rsid w:val="00D2268D"/>
    <w:rsid w:val="00D22995"/>
    <w:rsid w:val="00D24017"/>
    <w:rsid w:val="00D27D73"/>
    <w:rsid w:val="00D30360"/>
    <w:rsid w:val="00D310FB"/>
    <w:rsid w:val="00D3581C"/>
    <w:rsid w:val="00D41FEF"/>
    <w:rsid w:val="00D42F7F"/>
    <w:rsid w:val="00D54EA6"/>
    <w:rsid w:val="00D56667"/>
    <w:rsid w:val="00D60DA2"/>
    <w:rsid w:val="00D721A8"/>
    <w:rsid w:val="00D74288"/>
    <w:rsid w:val="00D80062"/>
    <w:rsid w:val="00D80FE8"/>
    <w:rsid w:val="00D82466"/>
    <w:rsid w:val="00D90273"/>
    <w:rsid w:val="00D93722"/>
    <w:rsid w:val="00D94F89"/>
    <w:rsid w:val="00D955D1"/>
    <w:rsid w:val="00DA1991"/>
    <w:rsid w:val="00DA2397"/>
    <w:rsid w:val="00DA4196"/>
    <w:rsid w:val="00DB2322"/>
    <w:rsid w:val="00DB362A"/>
    <w:rsid w:val="00DC1956"/>
    <w:rsid w:val="00DC29FA"/>
    <w:rsid w:val="00DC63C9"/>
    <w:rsid w:val="00DD4ED3"/>
    <w:rsid w:val="00DD55DE"/>
    <w:rsid w:val="00DE036F"/>
    <w:rsid w:val="00DE2CD4"/>
    <w:rsid w:val="00DE3093"/>
    <w:rsid w:val="00DE5549"/>
    <w:rsid w:val="00DE6A23"/>
    <w:rsid w:val="00DF253C"/>
    <w:rsid w:val="00DF2791"/>
    <w:rsid w:val="00DF4528"/>
    <w:rsid w:val="00DF5B86"/>
    <w:rsid w:val="00DF62C7"/>
    <w:rsid w:val="00E043CF"/>
    <w:rsid w:val="00E0504C"/>
    <w:rsid w:val="00E062D2"/>
    <w:rsid w:val="00E12EEC"/>
    <w:rsid w:val="00E15A3C"/>
    <w:rsid w:val="00E30639"/>
    <w:rsid w:val="00E30867"/>
    <w:rsid w:val="00E31F3F"/>
    <w:rsid w:val="00E33B5A"/>
    <w:rsid w:val="00E44249"/>
    <w:rsid w:val="00E44BE4"/>
    <w:rsid w:val="00E45766"/>
    <w:rsid w:val="00E52226"/>
    <w:rsid w:val="00E52AF9"/>
    <w:rsid w:val="00E57D07"/>
    <w:rsid w:val="00E65A1F"/>
    <w:rsid w:val="00E65FAD"/>
    <w:rsid w:val="00E704B6"/>
    <w:rsid w:val="00E72985"/>
    <w:rsid w:val="00E74ED5"/>
    <w:rsid w:val="00E76396"/>
    <w:rsid w:val="00E8093A"/>
    <w:rsid w:val="00E81223"/>
    <w:rsid w:val="00E829F1"/>
    <w:rsid w:val="00E82E83"/>
    <w:rsid w:val="00E85102"/>
    <w:rsid w:val="00E871BD"/>
    <w:rsid w:val="00E91176"/>
    <w:rsid w:val="00E923EC"/>
    <w:rsid w:val="00E925C4"/>
    <w:rsid w:val="00E950B7"/>
    <w:rsid w:val="00E97077"/>
    <w:rsid w:val="00EB4355"/>
    <w:rsid w:val="00EB456F"/>
    <w:rsid w:val="00ED0580"/>
    <w:rsid w:val="00ED0D4A"/>
    <w:rsid w:val="00ED1F78"/>
    <w:rsid w:val="00ED499F"/>
    <w:rsid w:val="00ED5060"/>
    <w:rsid w:val="00ED58A7"/>
    <w:rsid w:val="00EE4AE3"/>
    <w:rsid w:val="00EF2386"/>
    <w:rsid w:val="00F003CE"/>
    <w:rsid w:val="00F00D6A"/>
    <w:rsid w:val="00F02259"/>
    <w:rsid w:val="00F0490F"/>
    <w:rsid w:val="00F06BBF"/>
    <w:rsid w:val="00F06D6D"/>
    <w:rsid w:val="00F07B24"/>
    <w:rsid w:val="00F10C2D"/>
    <w:rsid w:val="00F1592A"/>
    <w:rsid w:val="00F2159D"/>
    <w:rsid w:val="00F227B0"/>
    <w:rsid w:val="00F23A5E"/>
    <w:rsid w:val="00F262E8"/>
    <w:rsid w:val="00F27980"/>
    <w:rsid w:val="00F351BA"/>
    <w:rsid w:val="00F42A07"/>
    <w:rsid w:val="00F54A8E"/>
    <w:rsid w:val="00F6314A"/>
    <w:rsid w:val="00F631B6"/>
    <w:rsid w:val="00F63380"/>
    <w:rsid w:val="00F63D17"/>
    <w:rsid w:val="00F668E9"/>
    <w:rsid w:val="00F779AB"/>
    <w:rsid w:val="00F81BB0"/>
    <w:rsid w:val="00F82A1E"/>
    <w:rsid w:val="00F92184"/>
    <w:rsid w:val="00F92FFB"/>
    <w:rsid w:val="00F95E8F"/>
    <w:rsid w:val="00F96F27"/>
    <w:rsid w:val="00FA0C27"/>
    <w:rsid w:val="00FA1346"/>
    <w:rsid w:val="00FA1D7F"/>
    <w:rsid w:val="00FA35BB"/>
    <w:rsid w:val="00FA3FDB"/>
    <w:rsid w:val="00FA4083"/>
    <w:rsid w:val="00FA4D1F"/>
    <w:rsid w:val="00FA5CF5"/>
    <w:rsid w:val="00FB06F3"/>
    <w:rsid w:val="00FB6835"/>
    <w:rsid w:val="00FB7BC8"/>
    <w:rsid w:val="00FC17A0"/>
    <w:rsid w:val="00FC5333"/>
    <w:rsid w:val="00FC5F7A"/>
    <w:rsid w:val="00FC7C16"/>
    <w:rsid w:val="00FC7E4C"/>
    <w:rsid w:val="00FD1D25"/>
    <w:rsid w:val="00FD2B14"/>
    <w:rsid w:val="00FD339C"/>
    <w:rsid w:val="00FD42A8"/>
    <w:rsid w:val="00FD638F"/>
    <w:rsid w:val="00FD7322"/>
    <w:rsid w:val="00FE0132"/>
    <w:rsid w:val="00FE1B1D"/>
    <w:rsid w:val="00FE5177"/>
    <w:rsid w:val="00FF0A87"/>
    <w:rsid w:val="00FF2495"/>
    <w:rsid w:val="00FF459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currency2"/>
  <w:smartTagType w:namespaceuri="schemas-tilde-lv/tildestengine" w:name="veidnes"/>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AF7919"/>
    <w:pPr>
      <w:keepNext/>
      <w:spacing w:before="240" w:after="60"/>
      <w:outlineLvl w:val="0"/>
    </w:pPr>
    <w:rPr>
      <w:rFonts w:ascii="Cambria" w:hAnsi="Cambria"/>
      <w:b/>
      <w:bCs/>
      <w:kern w:val="32"/>
      <w:sz w:val="32"/>
      <w:szCs w:val="32"/>
    </w:rPr>
  </w:style>
  <w:style w:type="paragraph" w:styleId="Heading2">
    <w:name w:val="heading 2"/>
    <w:basedOn w:val="Normal"/>
    <w:next w:val="Normal"/>
    <w:qFormat/>
    <w:rsid w:val="009C2A57"/>
    <w:pPr>
      <w:keepNext/>
      <w:jc w:val="center"/>
      <w:outlineLvl w:val="1"/>
    </w:pPr>
    <w:rPr>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kr">
    <w:name w:val="naiskr"/>
    <w:basedOn w:val="Normal"/>
    <w:rsid w:val="00A911EB"/>
    <w:pPr>
      <w:spacing w:before="100" w:beforeAutospacing="1" w:after="100" w:afterAutospacing="1"/>
    </w:pPr>
  </w:style>
  <w:style w:type="table" w:styleId="TableGrid">
    <w:name w:val="Table Grid"/>
    <w:basedOn w:val="TableNormal"/>
    <w:rsid w:val="00A91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D186A"/>
    <w:rPr>
      <w:rFonts w:ascii="Tahoma" w:hAnsi="Tahoma" w:cs="Tahoma"/>
      <w:sz w:val="16"/>
      <w:szCs w:val="16"/>
    </w:rPr>
  </w:style>
  <w:style w:type="paragraph" w:styleId="FootnoteText">
    <w:name w:val="footnote text"/>
    <w:basedOn w:val="Normal"/>
    <w:semiHidden/>
    <w:rsid w:val="001D7BA8"/>
    <w:rPr>
      <w:sz w:val="20"/>
      <w:szCs w:val="20"/>
    </w:rPr>
  </w:style>
  <w:style w:type="character" w:styleId="FootnoteReference">
    <w:name w:val="footnote reference"/>
    <w:semiHidden/>
    <w:rsid w:val="001D7BA8"/>
    <w:rPr>
      <w:vertAlign w:val="superscript"/>
    </w:rPr>
  </w:style>
  <w:style w:type="paragraph" w:styleId="Header">
    <w:name w:val="header"/>
    <w:basedOn w:val="Normal"/>
    <w:rsid w:val="001D7BA8"/>
    <w:pPr>
      <w:tabs>
        <w:tab w:val="center" w:pos="4153"/>
        <w:tab w:val="right" w:pos="8306"/>
      </w:tabs>
    </w:pPr>
  </w:style>
  <w:style w:type="paragraph" w:styleId="Footer">
    <w:name w:val="footer"/>
    <w:basedOn w:val="Normal"/>
    <w:rsid w:val="001D7BA8"/>
    <w:pPr>
      <w:tabs>
        <w:tab w:val="center" w:pos="4153"/>
        <w:tab w:val="right" w:pos="8306"/>
      </w:tabs>
    </w:pPr>
  </w:style>
  <w:style w:type="character" w:styleId="Hyperlink">
    <w:name w:val="Hyperlink"/>
    <w:rsid w:val="00013219"/>
    <w:rPr>
      <w:color w:val="0000FF"/>
      <w:u w:val="single"/>
    </w:rPr>
  </w:style>
  <w:style w:type="character" w:styleId="PageNumber">
    <w:name w:val="page number"/>
    <w:basedOn w:val="DefaultParagraphFont"/>
    <w:rsid w:val="00D90273"/>
  </w:style>
  <w:style w:type="paragraph" w:customStyle="1" w:styleId="naisf">
    <w:name w:val="naisf"/>
    <w:basedOn w:val="Normal"/>
    <w:rsid w:val="009C2A57"/>
    <w:pPr>
      <w:spacing w:before="75" w:after="75"/>
      <w:ind w:firstLine="375"/>
      <w:jc w:val="both"/>
    </w:pPr>
  </w:style>
  <w:style w:type="paragraph" w:styleId="NormalWeb">
    <w:name w:val="Normal (Web)"/>
    <w:basedOn w:val="Normal"/>
    <w:rsid w:val="009C2A57"/>
    <w:pPr>
      <w:spacing w:before="100" w:beforeAutospacing="1" w:after="100" w:afterAutospacing="1"/>
    </w:pPr>
  </w:style>
  <w:style w:type="paragraph" w:customStyle="1" w:styleId="naisc">
    <w:name w:val="naisc"/>
    <w:basedOn w:val="Normal"/>
    <w:rsid w:val="009C2A57"/>
    <w:pPr>
      <w:spacing w:before="450" w:after="300"/>
      <w:jc w:val="center"/>
    </w:pPr>
    <w:rPr>
      <w:sz w:val="26"/>
      <w:szCs w:val="26"/>
    </w:rPr>
  </w:style>
  <w:style w:type="paragraph" w:customStyle="1" w:styleId="NormalWeb8">
    <w:name w:val="Normal (Web)8"/>
    <w:basedOn w:val="Normal"/>
    <w:rsid w:val="00CA4D2C"/>
    <w:pPr>
      <w:spacing w:before="75" w:after="75"/>
      <w:ind w:left="225" w:right="225"/>
    </w:pPr>
    <w:rPr>
      <w:sz w:val="22"/>
      <w:szCs w:val="22"/>
    </w:rPr>
  </w:style>
  <w:style w:type="paragraph" w:customStyle="1" w:styleId="naislab">
    <w:name w:val="naislab"/>
    <w:basedOn w:val="Normal"/>
    <w:rsid w:val="00CA4D2C"/>
    <w:pPr>
      <w:spacing w:before="75" w:after="75"/>
      <w:jc w:val="right"/>
    </w:pPr>
  </w:style>
  <w:style w:type="character" w:styleId="CommentReference">
    <w:name w:val="annotation reference"/>
    <w:semiHidden/>
    <w:rsid w:val="001230EB"/>
    <w:rPr>
      <w:sz w:val="16"/>
      <w:szCs w:val="16"/>
    </w:rPr>
  </w:style>
  <w:style w:type="paragraph" w:styleId="CommentText">
    <w:name w:val="annotation text"/>
    <w:basedOn w:val="Normal"/>
    <w:semiHidden/>
    <w:rsid w:val="001230EB"/>
    <w:rPr>
      <w:sz w:val="20"/>
      <w:szCs w:val="20"/>
    </w:rPr>
  </w:style>
  <w:style w:type="paragraph" w:styleId="CommentSubject">
    <w:name w:val="annotation subject"/>
    <w:basedOn w:val="CommentText"/>
    <w:next w:val="CommentText"/>
    <w:semiHidden/>
    <w:rsid w:val="001230EB"/>
    <w:rPr>
      <w:b/>
      <w:bCs/>
    </w:rPr>
  </w:style>
  <w:style w:type="paragraph" w:styleId="ListParagraph">
    <w:name w:val="List Paragraph"/>
    <w:basedOn w:val="Normal"/>
    <w:uiPriority w:val="34"/>
    <w:qFormat/>
    <w:rsid w:val="00CA4D97"/>
    <w:pPr>
      <w:ind w:left="720"/>
      <w:contextualSpacing/>
    </w:pPr>
    <w:rPr>
      <w:rFonts w:eastAsia="Calibri"/>
      <w:sz w:val="28"/>
      <w:szCs w:val="20"/>
    </w:rPr>
  </w:style>
  <w:style w:type="paragraph" w:styleId="BodyText">
    <w:name w:val="Body Text"/>
    <w:basedOn w:val="Normal"/>
    <w:rsid w:val="00D06436"/>
    <w:pPr>
      <w:jc w:val="center"/>
    </w:pPr>
    <w:rPr>
      <w:b/>
      <w:sz w:val="28"/>
      <w:szCs w:val="20"/>
      <w:lang w:val="en-US"/>
    </w:rPr>
  </w:style>
  <w:style w:type="paragraph" w:styleId="BodyTextIndent">
    <w:name w:val="Body Text Indent"/>
    <w:basedOn w:val="Normal"/>
    <w:link w:val="BodyTextIndentChar"/>
    <w:rsid w:val="001D4C8D"/>
    <w:pPr>
      <w:spacing w:after="120"/>
      <w:ind w:left="283"/>
    </w:pPr>
  </w:style>
  <w:style w:type="character" w:customStyle="1" w:styleId="BodyTextIndentChar">
    <w:name w:val="Body Text Indent Char"/>
    <w:link w:val="BodyTextIndent"/>
    <w:rsid w:val="001D4C8D"/>
    <w:rPr>
      <w:sz w:val="24"/>
      <w:szCs w:val="24"/>
    </w:rPr>
  </w:style>
  <w:style w:type="paragraph" w:customStyle="1" w:styleId="NormalJustified">
    <w:name w:val="Normal + Justified"/>
    <w:basedOn w:val="Normal"/>
    <w:rsid w:val="001D4C8D"/>
    <w:pPr>
      <w:jc w:val="both"/>
    </w:pPr>
  </w:style>
  <w:style w:type="character" w:customStyle="1" w:styleId="Heading1Char">
    <w:name w:val="Heading 1 Char"/>
    <w:link w:val="Heading1"/>
    <w:rsid w:val="00AF7919"/>
    <w:rPr>
      <w:rFonts w:ascii="Cambria" w:eastAsia="Times New Roman" w:hAnsi="Cambria" w:cs="Times New Roman"/>
      <w:b/>
      <w:bCs/>
      <w:kern w:val="32"/>
      <w:sz w:val="32"/>
      <w:szCs w:val="32"/>
    </w:rPr>
  </w:style>
  <w:style w:type="paragraph" w:styleId="Revision">
    <w:name w:val="Revision"/>
    <w:hidden/>
    <w:uiPriority w:val="99"/>
    <w:semiHidden/>
    <w:rsid w:val="00543686"/>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AF7919"/>
    <w:pPr>
      <w:keepNext/>
      <w:spacing w:before="240" w:after="60"/>
      <w:outlineLvl w:val="0"/>
    </w:pPr>
    <w:rPr>
      <w:rFonts w:ascii="Cambria" w:hAnsi="Cambria"/>
      <w:b/>
      <w:bCs/>
      <w:kern w:val="32"/>
      <w:sz w:val="32"/>
      <w:szCs w:val="32"/>
    </w:rPr>
  </w:style>
  <w:style w:type="paragraph" w:styleId="Heading2">
    <w:name w:val="heading 2"/>
    <w:basedOn w:val="Normal"/>
    <w:next w:val="Normal"/>
    <w:qFormat/>
    <w:rsid w:val="009C2A57"/>
    <w:pPr>
      <w:keepNext/>
      <w:jc w:val="center"/>
      <w:outlineLvl w:val="1"/>
    </w:pPr>
    <w:rPr>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kr">
    <w:name w:val="naiskr"/>
    <w:basedOn w:val="Normal"/>
    <w:rsid w:val="00A911EB"/>
    <w:pPr>
      <w:spacing w:before="100" w:beforeAutospacing="1" w:after="100" w:afterAutospacing="1"/>
    </w:pPr>
  </w:style>
  <w:style w:type="table" w:styleId="TableGrid">
    <w:name w:val="Table Grid"/>
    <w:basedOn w:val="TableNormal"/>
    <w:rsid w:val="00A91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D186A"/>
    <w:rPr>
      <w:rFonts w:ascii="Tahoma" w:hAnsi="Tahoma" w:cs="Tahoma"/>
      <w:sz w:val="16"/>
      <w:szCs w:val="16"/>
    </w:rPr>
  </w:style>
  <w:style w:type="paragraph" w:styleId="FootnoteText">
    <w:name w:val="footnote text"/>
    <w:basedOn w:val="Normal"/>
    <w:semiHidden/>
    <w:rsid w:val="001D7BA8"/>
    <w:rPr>
      <w:sz w:val="20"/>
      <w:szCs w:val="20"/>
    </w:rPr>
  </w:style>
  <w:style w:type="character" w:styleId="FootnoteReference">
    <w:name w:val="footnote reference"/>
    <w:semiHidden/>
    <w:rsid w:val="001D7BA8"/>
    <w:rPr>
      <w:vertAlign w:val="superscript"/>
    </w:rPr>
  </w:style>
  <w:style w:type="paragraph" w:styleId="Header">
    <w:name w:val="header"/>
    <w:basedOn w:val="Normal"/>
    <w:rsid w:val="001D7BA8"/>
    <w:pPr>
      <w:tabs>
        <w:tab w:val="center" w:pos="4153"/>
        <w:tab w:val="right" w:pos="8306"/>
      </w:tabs>
    </w:pPr>
  </w:style>
  <w:style w:type="paragraph" w:styleId="Footer">
    <w:name w:val="footer"/>
    <w:basedOn w:val="Normal"/>
    <w:rsid w:val="001D7BA8"/>
    <w:pPr>
      <w:tabs>
        <w:tab w:val="center" w:pos="4153"/>
        <w:tab w:val="right" w:pos="8306"/>
      </w:tabs>
    </w:pPr>
  </w:style>
  <w:style w:type="character" w:styleId="Hyperlink">
    <w:name w:val="Hyperlink"/>
    <w:rsid w:val="00013219"/>
    <w:rPr>
      <w:color w:val="0000FF"/>
      <w:u w:val="single"/>
    </w:rPr>
  </w:style>
  <w:style w:type="character" w:styleId="PageNumber">
    <w:name w:val="page number"/>
    <w:basedOn w:val="DefaultParagraphFont"/>
    <w:rsid w:val="00D90273"/>
  </w:style>
  <w:style w:type="paragraph" w:customStyle="1" w:styleId="naisf">
    <w:name w:val="naisf"/>
    <w:basedOn w:val="Normal"/>
    <w:rsid w:val="009C2A57"/>
    <w:pPr>
      <w:spacing w:before="75" w:after="75"/>
      <w:ind w:firstLine="375"/>
      <w:jc w:val="both"/>
    </w:pPr>
  </w:style>
  <w:style w:type="paragraph" w:styleId="NormalWeb">
    <w:name w:val="Normal (Web)"/>
    <w:basedOn w:val="Normal"/>
    <w:rsid w:val="009C2A57"/>
    <w:pPr>
      <w:spacing w:before="100" w:beforeAutospacing="1" w:after="100" w:afterAutospacing="1"/>
    </w:pPr>
  </w:style>
  <w:style w:type="paragraph" w:customStyle="1" w:styleId="naisc">
    <w:name w:val="naisc"/>
    <w:basedOn w:val="Normal"/>
    <w:rsid w:val="009C2A57"/>
    <w:pPr>
      <w:spacing w:before="450" w:after="300"/>
      <w:jc w:val="center"/>
    </w:pPr>
    <w:rPr>
      <w:sz w:val="26"/>
      <w:szCs w:val="26"/>
    </w:rPr>
  </w:style>
  <w:style w:type="paragraph" w:customStyle="1" w:styleId="NormalWeb8">
    <w:name w:val="Normal (Web)8"/>
    <w:basedOn w:val="Normal"/>
    <w:rsid w:val="00CA4D2C"/>
    <w:pPr>
      <w:spacing w:before="75" w:after="75"/>
      <w:ind w:left="225" w:right="225"/>
    </w:pPr>
    <w:rPr>
      <w:sz w:val="22"/>
      <w:szCs w:val="22"/>
    </w:rPr>
  </w:style>
  <w:style w:type="paragraph" w:customStyle="1" w:styleId="naislab">
    <w:name w:val="naislab"/>
    <w:basedOn w:val="Normal"/>
    <w:rsid w:val="00CA4D2C"/>
    <w:pPr>
      <w:spacing w:before="75" w:after="75"/>
      <w:jc w:val="right"/>
    </w:pPr>
  </w:style>
  <w:style w:type="character" w:styleId="CommentReference">
    <w:name w:val="annotation reference"/>
    <w:semiHidden/>
    <w:rsid w:val="001230EB"/>
    <w:rPr>
      <w:sz w:val="16"/>
      <w:szCs w:val="16"/>
    </w:rPr>
  </w:style>
  <w:style w:type="paragraph" w:styleId="CommentText">
    <w:name w:val="annotation text"/>
    <w:basedOn w:val="Normal"/>
    <w:semiHidden/>
    <w:rsid w:val="001230EB"/>
    <w:rPr>
      <w:sz w:val="20"/>
      <w:szCs w:val="20"/>
    </w:rPr>
  </w:style>
  <w:style w:type="paragraph" w:styleId="CommentSubject">
    <w:name w:val="annotation subject"/>
    <w:basedOn w:val="CommentText"/>
    <w:next w:val="CommentText"/>
    <w:semiHidden/>
    <w:rsid w:val="001230EB"/>
    <w:rPr>
      <w:b/>
      <w:bCs/>
    </w:rPr>
  </w:style>
  <w:style w:type="paragraph" w:styleId="ListParagraph">
    <w:name w:val="List Paragraph"/>
    <w:basedOn w:val="Normal"/>
    <w:uiPriority w:val="34"/>
    <w:qFormat/>
    <w:rsid w:val="00CA4D97"/>
    <w:pPr>
      <w:ind w:left="720"/>
      <w:contextualSpacing/>
    </w:pPr>
    <w:rPr>
      <w:rFonts w:eastAsia="Calibri"/>
      <w:sz w:val="28"/>
      <w:szCs w:val="20"/>
    </w:rPr>
  </w:style>
  <w:style w:type="paragraph" w:styleId="BodyText">
    <w:name w:val="Body Text"/>
    <w:basedOn w:val="Normal"/>
    <w:rsid w:val="00D06436"/>
    <w:pPr>
      <w:jc w:val="center"/>
    </w:pPr>
    <w:rPr>
      <w:b/>
      <w:sz w:val="28"/>
      <w:szCs w:val="20"/>
      <w:lang w:val="en-US"/>
    </w:rPr>
  </w:style>
  <w:style w:type="paragraph" w:styleId="BodyTextIndent">
    <w:name w:val="Body Text Indent"/>
    <w:basedOn w:val="Normal"/>
    <w:link w:val="BodyTextIndentChar"/>
    <w:rsid w:val="001D4C8D"/>
    <w:pPr>
      <w:spacing w:after="120"/>
      <w:ind w:left="283"/>
    </w:pPr>
  </w:style>
  <w:style w:type="character" w:customStyle="1" w:styleId="BodyTextIndentChar">
    <w:name w:val="Body Text Indent Char"/>
    <w:link w:val="BodyTextIndent"/>
    <w:rsid w:val="001D4C8D"/>
    <w:rPr>
      <w:sz w:val="24"/>
      <w:szCs w:val="24"/>
    </w:rPr>
  </w:style>
  <w:style w:type="paragraph" w:customStyle="1" w:styleId="NormalJustified">
    <w:name w:val="Normal + Justified"/>
    <w:basedOn w:val="Normal"/>
    <w:rsid w:val="001D4C8D"/>
    <w:pPr>
      <w:jc w:val="both"/>
    </w:pPr>
  </w:style>
  <w:style w:type="character" w:customStyle="1" w:styleId="Heading1Char">
    <w:name w:val="Heading 1 Char"/>
    <w:link w:val="Heading1"/>
    <w:rsid w:val="00AF7919"/>
    <w:rPr>
      <w:rFonts w:ascii="Cambria" w:eastAsia="Times New Roman" w:hAnsi="Cambria" w:cs="Times New Roman"/>
      <w:b/>
      <w:bCs/>
      <w:kern w:val="32"/>
      <w:sz w:val="32"/>
      <w:szCs w:val="32"/>
    </w:rPr>
  </w:style>
  <w:style w:type="paragraph" w:styleId="Revision">
    <w:name w:val="Revision"/>
    <w:hidden/>
    <w:uiPriority w:val="99"/>
    <w:semiHidden/>
    <w:rsid w:val="0054368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28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likumi.lv/ta/id/225418-civillikums"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likumi.lv/ta/id/225418-civillikums" TargetMode="External"/><Relationship Id="rId4" Type="http://schemas.microsoft.com/office/2007/relationships/stylesWithEffects" Target="stylesWithEffects.xml"/><Relationship Id="rId9" Type="http://schemas.openxmlformats.org/officeDocument/2006/relationships/hyperlink" Target="http://likumi.lv/ta/id/225418-civillikum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64DB7-A643-4163-B777-57A18206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5766</Words>
  <Characters>3287</Characters>
  <Application>Microsoft Office Word</Application>
  <DocSecurity>0</DocSecurity>
  <Lines>27</Lines>
  <Paragraphs>18</Paragraphs>
  <ScaleCrop>false</ScaleCrop>
  <HeadingPairs>
    <vt:vector size="2" baseType="variant">
      <vt:variant>
        <vt:lpstr>Title</vt:lpstr>
      </vt:variant>
      <vt:variant>
        <vt:i4>1</vt:i4>
      </vt:variant>
    </vt:vector>
  </HeadingPairs>
  <TitlesOfParts>
    <vt:vector size="1" baseType="lpstr">
      <vt:lpstr>Ministru kabineta rīkojuma projekta  „Par valsts  nekustamā  īpašuma „Ainažu ostas laukums”, Ainažos, Salacgrīvas novadā, nodošanu Salacgrīvas novada pašvaldības  īpašumā” sākotnējās ietekmes novērtējuma ziņojums (anotācija)</vt:lpstr>
    </vt:vector>
  </TitlesOfParts>
  <Company>Satiksmes ministrja</Company>
  <LinksUpToDate>false</LinksUpToDate>
  <CharactersWithSpaces>9035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valsts  nekustamā  īpašuma „Ainažu ostas laukums”, Ainažos, Salacgrīvas novadā, nodošanu Salacgrīvas novada pašvaldības  īpašumā” sākotnējās ietekmes novērtējuma ziņojums (anotācija)</dc:title>
  <dc:subject>Anotācija</dc:subject>
  <dc:creator>Anda Dundure</dc:creator>
  <dc:description>anda.dundure@sam.gov.lv 67028249</dc:description>
  <cp:lastModifiedBy>Anda Dundure</cp:lastModifiedBy>
  <cp:revision>2</cp:revision>
  <cp:lastPrinted>2015-09-09T12:47:00Z</cp:lastPrinted>
  <dcterms:created xsi:type="dcterms:W3CDTF">2017-05-26T10:52:00Z</dcterms:created>
  <dcterms:modified xsi:type="dcterms:W3CDTF">2017-05-26T10:52:00Z</dcterms:modified>
</cp:coreProperties>
</file>