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382" w:rsidRPr="00D65792" w:rsidRDefault="00365382" w:rsidP="00365382">
      <w:pPr>
        <w:jc w:val="center"/>
        <w:rPr>
          <w:b/>
          <w:bCs/>
          <w:szCs w:val="28"/>
        </w:rPr>
      </w:pPr>
      <w:r w:rsidRPr="00D65792">
        <w:rPr>
          <w:b/>
          <w:szCs w:val="28"/>
        </w:rPr>
        <w:t>Ministru kabineta rīkojuma projekta „Par finanšu līdzekļu piešķiršanu no valsts pamatbudžeta programmas „Līdzekļi neparedzētiem gadījumiem””</w:t>
      </w:r>
    </w:p>
    <w:p w:rsidR="00365382" w:rsidRPr="00D65792" w:rsidRDefault="00365382" w:rsidP="00365382">
      <w:pPr>
        <w:jc w:val="center"/>
        <w:rPr>
          <w:b/>
          <w:bCs/>
          <w:szCs w:val="28"/>
        </w:rPr>
      </w:pPr>
      <w:r w:rsidRPr="00D65792">
        <w:rPr>
          <w:b/>
          <w:bCs/>
          <w:szCs w:val="28"/>
        </w:rPr>
        <w:t>sākotnējās ietekmes novērtējuma ziņojums (anotācija)</w:t>
      </w:r>
    </w:p>
    <w:p w:rsidR="00365382" w:rsidRPr="00D65792" w:rsidRDefault="00365382" w:rsidP="00365382"/>
    <w:tbl>
      <w:tblPr>
        <w:tblStyle w:val="Reatabula"/>
        <w:tblW w:w="9351" w:type="dxa"/>
        <w:tblLook w:val="04A0" w:firstRow="1" w:lastRow="0" w:firstColumn="1" w:lastColumn="0" w:noHBand="0" w:noVBand="1"/>
      </w:tblPr>
      <w:tblGrid>
        <w:gridCol w:w="802"/>
        <w:gridCol w:w="2238"/>
        <w:gridCol w:w="6311"/>
      </w:tblGrid>
      <w:tr w:rsidR="00365382" w:rsidRPr="00D65792" w:rsidTr="00DA528F">
        <w:tc>
          <w:tcPr>
            <w:tcW w:w="9351" w:type="dxa"/>
            <w:gridSpan w:val="3"/>
          </w:tcPr>
          <w:p w:rsidR="00365382" w:rsidRPr="00D65792" w:rsidRDefault="00365382" w:rsidP="00951ED8">
            <w:pPr>
              <w:jc w:val="center"/>
              <w:rPr>
                <w:rFonts w:ascii="Times New Roman" w:hAnsi="Times New Roman" w:cs="Times New Roman"/>
                <w:b/>
              </w:rPr>
            </w:pPr>
            <w:r w:rsidRPr="00D65792">
              <w:rPr>
                <w:rFonts w:ascii="Times New Roman" w:hAnsi="Times New Roman" w:cs="Times New Roman"/>
                <w:b/>
              </w:rPr>
              <w:t>I. Tiesību akta projekta izstrādes nepieciešamība</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1.</w:t>
            </w:r>
          </w:p>
        </w:tc>
        <w:tc>
          <w:tcPr>
            <w:tcW w:w="2238"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Pamatojums</w:t>
            </w:r>
          </w:p>
        </w:tc>
        <w:tc>
          <w:tcPr>
            <w:tcW w:w="6311"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Veterinārmedicīnas likuma 35.</w:t>
            </w:r>
            <w:r w:rsidR="00951ED8">
              <w:rPr>
                <w:rFonts w:ascii="Times New Roman" w:hAnsi="Times New Roman" w:cs="Times New Roman"/>
              </w:rPr>
              <w:t xml:space="preserve"> </w:t>
            </w:r>
            <w:r w:rsidRPr="00D65792">
              <w:rPr>
                <w:rFonts w:ascii="Times New Roman" w:hAnsi="Times New Roman" w:cs="Times New Roman"/>
              </w:rPr>
              <w:t>panta pirmā daļa un 38.</w:t>
            </w:r>
            <w:r w:rsidR="00951ED8">
              <w:rPr>
                <w:rFonts w:ascii="Times New Roman" w:hAnsi="Times New Roman" w:cs="Times New Roman"/>
              </w:rPr>
              <w:t xml:space="preserve"> </w:t>
            </w:r>
            <w:r w:rsidRPr="00D65792">
              <w:rPr>
                <w:rFonts w:ascii="Times New Roman" w:hAnsi="Times New Roman" w:cs="Times New Roman"/>
              </w:rPr>
              <w:t>panta pirmās daļas 5.punkts.</w:t>
            </w:r>
          </w:p>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Ministru kabineta 2009.</w:t>
            </w:r>
            <w:r w:rsidR="00951ED8">
              <w:rPr>
                <w:rFonts w:ascii="Times New Roman" w:hAnsi="Times New Roman" w:cs="Times New Roman"/>
              </w:rPr>
              <w:t xml:space="preserve"> </w:t>
            </w:r>
            <w:r w:rsidRPr="00D65792">
              <w:rPr>
                <w:rFonts w:ascii="Times New Roman" w:hAnsi="Times New Roman" w:cs="Times New Roman"/>
              </w:rPr>
              <w:t>gada 22.</w:t>
            </w:r>
            <w:r w:rsidR="00951ED8">
              <w:rPr>
                <w:rFonts w:ascii="Times New Roman" w:hAnsi="Times New Roman" w:cs="Times New Roman"/>
              </w:rPr>
              <w:t xml:space="preserve"> </w:t>
            </w:r>
            <w:r w:rsidRPr="00D65792">
              <w:rPr>
                <w:rFonts w:ascii="Times New Roman" w:hAnsi="Times New Roman" w:cs="Times New Roman"/>
              </w:rPr>
              <w:t>decembra noteikumu Nr.1644 „Kārtība, kādā pieprasa un izlieto budžeta programmas „Līdzekļi neparedzētiem gadījumiem” līdzekļus” (turpmāk – noteikumi Nr.1644) 2.punkts un Ministru kabineta 2005.</w:t>
            </w:r>
            <w:r w:rsidR="00951ED8">
              <w:rPr>
                <w:rFonts w:ascii="Times New Roman" w:hAnsi="Times New Roman" w:cs="Times New Roman"/>
              </w:rPr>
              <w:t xml:space="preserve"> </w:t>
            </w:r>
            <w:r w:rsidRPr="00D65792">
              <w:rPr>
                <w:rFonts w:ascii="Times New Roman" w:hAnsi="Times New Roman" w:cs="Times New Roman"/>
              </w:rPr>
              <w:t>gada 15.</w:t>
            </w:r>
            <w:r w:rsidR="00951ED8">
              <w:rPr>
                <w:rFonts w:ascii="Times New Roman" w:hAnsi="Times New Roman" w:cs="Times New Roman"/>
              </w:rPr>
              <w:t xml:space="preserve"> </w:t>
            </w:r>
            <w:r w:rsidRPr="00D65792">
              <w:rPr>
                <w:rFonts w:ascii="Times New Roman" w:hAnsi="Times New Roman" w:cs="Times New Roman"/>
              </w:rPr>
              <w:t xml:space="preserve">marta noteikumi Nr.177 „Kārtība, kādā piešķir un dzīvnieku īpašnieks saņem kompensāciju par zaudējumiem, kas radušies valsts uzraudzībā esošās dzīvnieku infekcijas slimības vai epizootijas uzliesmojuma laikā” (turpmāk – noteikumi Nr.177). </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2.</w:t>
            </w:r>
          </w:p>
        </w:tc>
        <w:tc>
          <w:tcPr>
            <w:tcW w:w="223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Pašreizējā situācija un problēmas, kuru risināšanai tiesību akta projekts izstrādāts, tiesiskā regulējuma mērķis un būtība</w:t>
            </w:r>
          </w:p>
        </w:tc>
        <w:tc>
          <w:tcPr>
            <w:tcW w:w="6311" w:type="dxa"/>
          </w:tcPr>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 xml:space="preserve">Veterinārmedicīnas likuma </w:t>
            </w:r>
            <w:r w:rsidRPr="00D65792">
              <w:rPr>
                <w:rFonts w:ascii="Times New Roman" w:hAnsi="Times New Roman" w:cs="Times New Roman"/>
                <w:bCs/>
              </w:rPr>
              <w:t>35.</w:t>
            </w:r>
            <w:r w:rsidR="00951ED8">
              <w:rPr>
                <w:rFonts w:ascii="Times New Roman" w:hAnsi="Times New Roman" w:cs="Times New Roman"/>
                <w:bCs/>
              </w:rPr>
              <w:t xml:space="preserve"> </w:t>
            </w:r>
            <w:r w:rsidRPr="00D65792">
              <w:rPr>
                <w:rFonts w:ascii="Times New Roman" w:hAnsi="Times New Roman" w:cs="Times New Roman"/>
                <w:bCs/>
              </w:rPr>
              <w:t>panta pirmās daļas 1.punktā ir noteikts, ka d</w:t>
            </w:r>
            <w:r w:rsidRPr="00D65792">
              <w:rPr>
                <w:rFonts w:ascii="Times New Roman" w:hAnsi="Times New Roman" w:cs="Times New Roman"/>
              </w:rPr>
              <w:t xml:space="preserve">zīvnieku īpašniekam ir tiesības saņemt zaudējumu kompensāciju par epizootijas uzliesmojuma apkarošanas laikā slimības apkarošanas dēļ nokautajiem vai nogalinātajiem dzīvniekiem. </w:t>
            </w:r>
          </w:p>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 xml:space="preserve">Noteikumi Nr.177 nosaka kārtību, kādā piešķir un dzīvnieku īpašnieks saņem kompensāciju par zaudējumiem, kas radušies valsts uzraudzībā esošo dzīvnieku infekcijas slimību un epizootijas uzliesmojuma laikā. </w:t>
            </w:r>
          </w:p>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 xml:space="preserve">Dzīvnieku </w:t>
            </w:r>
            <w:r w:rsidR="00186C66">
              <w:rPr>
                <w:rFonts w:ascii="Times New Roman" w:hAnsi="Times New Roman" w:cs="Times New Roman"/>
              </w:rPr>
              <w:t xml:space="preserve">īpašniekiem ZS “Stradi”, ZS </w:t>
            </w:r>
            <w:r w:rsidR="00622DDE">
              <w:rPr>
                <w:rFonts w:ascii="Times New Roman" w:hAnsi="Times New Roman" w:cs="Times New Roman"/>
              </w:rPr>
              <w:t>“</w:t>
            </w:r>
            <w:r w:rsidR="002751D6">
              <w:rPr>
                <w:rFonts w:ascii="Times New Roman" w:hAnsi="Times New Roman" w:cs="Times New Roman"/>
              </w:rPr>
              <w:t>R</w:t>
            </w:r>
            <w:r w:rsidR="00186C66">
              <w:rPr>
                <w:rFonts w:ascii="Times New Roman" w:hAnsi="Times New Roman" w:cs="Times New Roman"/>
              </w:rPr>
              <w:t>ubeņi” un ZS “Cīruļi”</w:t>
            </w:r>
            <w:r w:rsidRPr="00D65792">
              <w:rPr>
                <w:rFonts w:ascii="Times New Roman" w:hAnsi="Times New Roman" w:cs="Times New Roman"/>
              </w:rPr>
              <w:t xml:space="preserve"> radās materiāli zaudējumi, savā ganāmpulkā apkarojot Āfrikas cūku mēri, jo tā dēļ </w:t>
            </w:r>
            <w:r w:rsidR="00186C66">
              <w:rPr>
                <w:rFonts w:ascii="Times New Roman" w:hAnsi="Times New Roman" w:cs="Times New Roman"/>
              </w:rPr>
              <w:t xml:space="preserve">minētajiem dzīvnieku īpašniekiem </w:t>
            </w:r>
            <w:r w:rsidRPr="00D65792">
              <w:rPr>
                <w:rFonts w:ascii="Times New Roman" w:hAnsi="Times New Roman" w:cs="Times New Roman"/>
              </w:rPr>
              <w:t xml:space="preserve">tika nokauti </w:t>
            </w:r>
            <w:r w:rsidR="00186C66">
              <w:rPr>
                <w:rFonts w:ascii="Times New Roman" w:hAnsi="Times New Roman" w:cs="Times New Roman"/>
              </w:rPr>
              <w:t>19</w:t>
            </w:r>
            <w:r w:rsidR="002C3598">
              <w:rPr>
                <w:rFonts w:ascii="Times New Roman" w:hAnsi="Times New Roman" w:cs="Times New Roman"/>
              </w:rPr>
              <w:t>7</w:t>
            </w:r>
            <w:r w:rsidR="00186C66">
              <w:rPr>
                <w:rFonts w:ascii="Times New Roman" w:hAnsi="Times New Roman" w:cs="Times New Roman"/>
              </w:rPr>
              <w:t xml:space="preserve"> </w:t>
            </w:r>
            <w:r w:rsidRPr="00D65792">
              <w:rPr>
                <w:rFonts w:ascii="Times New Roman" w:hAnsi="Times New Roman" w:cs="Times New Roman"/>
              </w:rPr>
              <w:t xml:space="preserve">cūku </w:t>
            </w:r>
            <w:r w:rsidR="00186C66">
              <w:rPr>
                <w:rFonts w:ascii="Times New Roman" w:hAnsi="Times New Roman" w:cs="Times New Roman"/>
              </w:rPr>
              <w:t>dzimtas</w:t>
            </w:r>
            <w:r w:rsidRPr="00D65792">
              <w:rPr>
                <w:rFonts w:ascii="Times New Roman" w:hAnsi="Times New Roman" w:cs="Times New Roman"/>
              </w:rPr>
              <w:t xml:space="preserve"> dzīvnieki. </w:t>
            </w:r>
            <w:r w:rsidR="00095BDE">
              <w:rPr>
                <w:rFonts w:ascii="Times New Roman" w:hAnsi="Times New Roman" w:cs="Times New Roman"/>
              </w:rPr>
              <w:t>ZS “Rubeņi”</w:t>
            </w:r>
            <w:proofErr w:type="gramStart"/>
            <w:r w:rsidR="00095BDE">
              <w:rPr>
                <w:rFonts w:ascii="Times New Roman" w:hAnsi="Times New Roman" w:cs="Times New Roman"/>
              </w:rPr>
              <w:t xml:space="preserve"> pirms Āfrikas cūku mēra uzliesmojuma novietnē gaļas pārstrādes uzņēmumam SIA “</w:t>
            </w:r>
            <w:proofErr w:type="spellStart"/>
            <w:r w:rsidR="00095BDE">
              <w:rPr>
                <w:rFonts w:ascii="Times New Roman" w:hAnsi="Times New Roman" w:cs="Times New Roman"/>
              </w:rPr>
              <w:t>Marger</w:t>
            </w:r>
            <w:proofErr w:type="spellEnd"/>
            <w:r w:rsidR="00095BDE">
              <w:rPr>
                <w:rFonts w:ascii="Times New Roman" w:hAnsi="Times New Roman" w:cs="Times New Roman"/>
              </w:rPr>
              <w:t>” bija</w:t>
            </w:r>
            <w:proofErr w:type="gramEnd"/>
            <w:r w:rsidR="00095BDE">
              <w:rPr>
                <w:rFonts w:ascii="Times New Roman" w:hAnsi="Times New Roman" w:cs="Times New Roman"/>
              </w:rPr>
              <w:t xml:space="preserve"> piegādāju</w:t>
            </w:r>
            <w:r w:rsidR="002751D6">
              <w:rPr>
                <w:rFonts w:ascii="Times New Roman" w:hAnsi="Times New Roman" w:cs="Times New Roman"/>
              </w:rPr>
              <w:t>s</w:t>
            </w:r>
            <w:r w:rsidR="00095BDE">
              <w:rPr>
                <w:rFonts w:ascii="Times New Roman" w:hAnsi="Times New Roman" w:cs="Times New Roman"/>
              </w:rPr>
              <w:t>i cūku liemeņus. SIA “</w:t>
            </w:r>
            <w:proofErr w:type="spellStart"/>
            <w:r w:rsidR="00095BDE">
              <w:rPr>
                <w:rFonts w:ascii="Times New Roman" w:hAnsi="Times New Roman" w:cs="Times New Roman"/>
              </w:rPr>
              <w:t>Marger</w:t>
            </w:r>
            <w:proofErr w:type="spellEnd"/>
            <w:r w:rsidR="00095BDE">
              <w:rPr>
                <w:rFonts w:ascii="Times New Roman" w:hAnsi="Times New Roman" w:cs="Times New Roman"/>
              </w:rPr>
              <w:t>” par cūku liemeņiem samaksāja ZS “Rubeņi”</w:t>
            </w:r>
            <w:r w:rsidR="002751D6">
              <w:rPr>
                <w:rFonts w:ascii="Times New Roman" w:hAnsi="Times New Roman" w:cs="Times New Roman"/>
              </w:rPr>
              <w:t>, tāpēc</w:t>
            </w:r>
            <w:r w:rsidR="00095BDE">
              <w:rPr>
                <w:rFonts w:ascii="Times New Roman" w:hAnsi="Times New Roman" w:cs="Times New Roman"/>
              </w:rPr>
              <w:t xml:space="preserve"> par šo cūku liemeņu īpašnieku</w:t>
            </w:r>
            <w:r w:rsidR="002751D6">
              <w:rPr>
                <w:rFonts w:ascii="Times New Roman" w:hAnsi="Times New Roman" w:cs="Times New Roman"/>
              </w:rPr>
              <w:t xml:space="preserve"> uzskatāms SIA “</w:t>
            </w:r>
            <w:proofErr w:type="spellStart"/>
            <w:r w:rsidR="002751D6">
              <w:rPr>
                <w:rFonts w:ascii="Times New Roman" w:hAnsi="Times New Roman" w:cs="Times New Roman"/>
              </w:rPr>
              <w:t>Marger</w:t>
            </w:r>
            <w:proofErr w:type="spellEnd"/>
            <w:r w:rsidR="002751D6">
              <w:rPr>
                <w:rFonts w:ascii="Times New Roman" w:hAnsi="Times New Roman" w:cs="Times New Roman"/>
              </w:rPr>
              <w:t>”</w:t>
            </w:r>
            <w:r w:rsidR="00095BDE">
              <w:rPr>
                <w:rFonts w:ascii="Times New Roman" w:hAnsi="Times New Roman" w:cs="Times New Roman"/>
              </w:rPr>
              <w:t xml:space="preserve">. </w:t>
            </w:r>
            <w:r w:rsidR="002751D6">
              <w:rPr>
                <w:rFonts w:ascii="Times New Roman" w:hAnsi="Times New Roman" w:cs="Times New Roman"/>
              </w:rPr>
              <w:t>Tā kā</w:t>
            </w:r>
            <w:r w:rsidR="00095BDE">
              <w:rPr>
                <w:rFonts w:ascii="Times New Roman" w:hAnsi="Times New Roman" w:cs="Times New Roman"/>
              </w:rPr>
              <w:t xml:space="preserve"> ZS “Rubeņi” tika konstatēts Āfrikas cūku mēris, no SIA “</w:t>
            </w:r>
            <w:proofErr w:type="spellStart"/>
            <w:r w:rsidR="00095BDE">
              <w:rPr>
                <w:rFonts w:ascii="Times New Roman" w:hAnsi="Times New Roman" w:cs="Times New Roman"/>
              </w:rPr>
              <w:t>Marger</w:t>
            </w:r>
            <w:proofErr w:type="spellEnd"/>
            <w:r w:rsidR="00095BDE">
              <w:rPr>
                <w:rFonts w:ascii="Times New Roman" w:hAnsi="Times New Roman" w:cs="Times New Roman"/>
              </w:rPr>
              <w:t xml:space="preserve">” tika izņemta sadalīta svaiga cūkgaļa un cūkgaļas produkti, kas bija iegādāti no ZS “Rubeņi”. </w:t>
            </w:r>
            <w:r w:rsidR="009E722E">
              <w:rPr>
                <w:rFonts w:ascii="Times New Roman" w:hAnsi="Times New Roman" w:cs="Times New Roman"/>
              </w:rPr>
              <w:t>Noteikumu Nr.177 5.pielikuma 1.punkts nosaka kompensācijas apmēru par produktiem, k</w:t>
            </w:r>
            <w:r w:rsidR="002751D6">
              <w:rPr>
                <w:rFonts w:ascii="Times New Roman" w:hAnsi="Times New Roman" w:cs="Times New Roman"/>
              </w:rPr>
              <w:t>as</w:t>
            </w:r>
            <w:r w:rsidR="009E722E">
              <w:rPr>
                <w:rFonts w:ascii="Times New Roman" w:hAnsi="Times New Roman" w:cs="Times New Roman"/>
              </w:rPr>
              <w:t xml:space="preserve"> tiek izņemti no aprites pārstrādes uzņēmumā vai noliktavā un iznīcināti. Kompensācijas apmēru aprēķina atbilstoši produktu iegūšanas pašizmaksas vidējai vērtībai. Saskaņā ar noteikumu Nr.177 5.pielikumā noteikto SIA “</w:t>
            </w:r>
            <w:proofErr w:type="spellStart"/>
            <w:r w:rsidR="009E722E">
              <w:rPr>
                <w:rFonts w:ascii="Times New Roman" w:hAnsi="Times New Roman" w:cs="Times New Roman"/>
              </w:rPr>
              <w:t>Marger</w:t>
            </w:r>
            <w:proofErr w:type="spellEnd"/>
            <w:r w:rsidR="009E722E">
              <w:rPr>
                <w:rFonts w:ascii="Times New Roman" w:hAnsi="Times New Roman" w:cs="Times New Roman"/>
              </w:rPr>
              <w:t>” kompensācijas apmērs aprēķināts</w:t>
            </w:r>
            <w:r w:rsidR="004A5596">
              <w:rPr>
                <w:rFonts w:ascii="Times New Roman" w:hAnsi="Times New Roman" w:cs="Times New Roman"/>
              </w:rPr>
              <w:t>,</w:t>
            </w:r>
            <w:r w:rsidR="009E722E">
              <w:rPr>
                <w:rFonts w:ascii="Times New Roman" w:hAnsi="Times New Roman" w:cs="Times New Roman"/>
              </w:rPr>
              <w:t xml:space="preserve"> ņemot vērā SIA “</w:t>
            </w:r>
            <w:proofErr w:type="spellStart"/>
            <w:r w:rsidR="009E722E">
              <w:rPr>
                <w:rFonts w:ascii="Times New Roman" w:hAnsi="Times New Roman" w:cs="Times New Roman"/>
              </w:rPr>
              <w:t>Marger</w:t>
            </w:r>
            <w:proofErr w:type="spellEnd"/>
            <w:r w:rsidR="009E722E">
              <w:rPr>
                <w:rFonts w:ascii="Times New Roman" w:hAnsi="Times New Roman" w:cs="Times New Roman"/>
              </w:rPr>
              <w:t>” valdes locekles Agitas Pušpures Lauku atbalsta dienesta reģionālajā pārvaldē iesniegtajā paskaidrojumā minēt</w:t>
            </w:r>
            <w:r w:rsidR="002751D6">
              <w:rPr>
                <w:rFonts w:ascii="Times New Roman" w:hAnsi="Times New Roman" w:cs="Times New Roman"/>
              </w:rPr>
              <w:t>o</w:t>
            </w:r>
            <w:r w:rsidR="009E722E">
              <w:rPr>
                <w:rFonts w:ascii="Times New Roman" w:hAnsi="Times New Roman" w:cs="Times New Roman"/>
              </w:rPr>
              <w:t xml:space="preserve"> cūkgaļas un cūkgaļas produkcijas pašizmaks</w:t>
            </w:r>
            <w:r w:rsidR="002751D6">
              <w:rPr>
                <w:rFonts w:ascii="Times New Roman" w:hAnsi="Times New Roman" w:cs="Times New Roman"/>
              </w:rPr>
              <w:t>u</w:t>
            </w:r>
            <w:r w:rsidR="009E722E">
              <w:rPr>
                <w:rFonts w:ascii="Times New Roman" w:hAnsi="Times New Roman" w:cs="Times New Roman"/>
              </w:rPr>
              <w:t>.</w:t>
            </w:r>
          </w:p>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 xml:space="preserve">Veterinārmedicīnas likuma </w:t>
            </w:r>
            <w:r w:rsidRPr="00D65792">
              <w:rPr>
                <w:rFonts w:ascii="Times New Roman" w:hAnsi="Times New Roman" w:cs="Times New Roman"/>
                <w:bCs/>
              </w:rPr>
              <w:t>38.</w:t>
            </w:r>
            <w:r w:rsidR="00AA0822">
              <w:rPr>
                <w:rFonts w:ascii="Times New Roman" w:hAnsi="Times New Roman" w:cs="Times New Roman"/>
                <w:bCs/>
              </w:rPr>
              <w:t xml:space="preserve"> </w:t>
            </w:r>
            <w:r w:rsidRPr="00D65792">
              <w:rPr>
                <w:rFonts w:ascii="Times New Roman" w:hAnsi="Times New Roman" w:cs="Times New Roman"/>
                <w:bCs/>
              </w:rPr>
              <w:t>panta pirmās daļas 5.punktā ir noteikts, ka d</w:t>
            </w:r>
            <w:r w:rsidRPr="00D65792">
              <w:rPr>
                <w:rFonts w:ascii="Times New Roman" w:hAnsi="Times New Roman" w:cs="Times New Roman"/>
              </w:rPr>
              <w:t>zīvnieku īpašniekam ir tiesības saņemt zaudējumu kompensāciju par Amerikas peru puves apkarošanas laikā iznīcinātajām bišu saimēm. Savukārt noteikumu Nr.177 7.</w:t>
            </w:r>
            <w:r w:rsidRPr="00D65792">
              <w:rPr>
                <w:rFonts w:ascii="Times New Roman" w:hAnsi="Times New Roman" w:cs="Times New Roman"/>
                <w:vertAlign w:val="superscript"/>
              </w:rPr>
              <w:t xml:space="preserve">3 </w:t>
            </w:r>
            <w:r w:rsidRPr="00D65792">
              <w:rPr>
                <w:rFonts w:ascii="Times New Roman" w:hAnsi="Times New Roman" w:cs="Times New Roman"/>
              </w:rPr>
              <w:t>pielikumā noteikts kompensācijas apmērs. Dzīvnieku īpašnie</w:t>
            </w:r>
            <w:r w:rsidR="00186C66">
              <w:rPr>
                <w:rFonts w:ascii="Times New Roman" w:hAnsi="Times New Roman" w:cs="Times New Roman"/>
              </w:rPr>
              <w:t>ces Ināras Zemes</w:t>
            </w:r>
            <w:r w:rsidRPr="00D65792">
              <w:rPr>
                <w:rFonts w:ascii="Times New Roman" w:hAnsi="Times New Roman" w:cs="Times New Roman"/>
              </w:rPr>
              <w:t xml:space="preserve"> bišu dravā </w:t>
            </w:r>
            <w:r w:rsidR="00186C66">
              <w:rPr>
                <w:rFonts w:ascii="Times New Roman" w:hAnsi="Times New Roman" w:cs="Times New Roman"/>
              </w:rPr>
              <w:t>25 stropos</w:t>
            </w:r>
            <w:r w:rsidRPr="00D65792">
              <w:rPr>
                <w:rFonts w:ascii="Times New Roman" w:hAnsi="Times New Roman" w:cs="Times New Roman"/>
              </w:rPr>
              <w:t xml:space="preserve"> tika konstatēta Amerikas peru puve, un šajos stropos bišu saimes tika iznīcinātas, bet stropi izolēti, iztīrīti un dezinficēti.</w:t>
            </w:r>
          </w:p>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lastRenderedPageBreak/>
              <w:t>Lai izpildītu Veterinārmedicīnas likumā un noteikumos Nr.177 noteikto, jāizdod Ministru kabineta rīkojums (turpmāk – rīkojuma projekts), kas nosaka kompensācijas izmaksu dzīvnieku īpašniekiem, lai segtu zaudējumus, kas dzīvnieku īpašniekiem radušies Āfrikas cūku mēra un Amerikas peru puves uzliesmojuma apkarošanas laikā.</w:t>
            </w:r>
          </w:p>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 xml:space="preserve">Kompensāciju lauksaimniecības dzīvnieku īpašniekiem izmaksās Lauku atbalsta dienests pēc naudas līdzekļu saņemšanas no valsts pamatbudžeta programmas 02.00.00 „Līdzekļi neparedzētiem gadījumiem”. Ar rīkojuma projektu tiks </w:t>
            </w:r>
            <w:proofErr w:type="gramStart"/>
            <w:r w:rsidRPr="00D65792">
              <w:rPr>
                <w:rFonts w:ascii="Times New Roman" w:hAnsi="Times New Roman" w:cs="Times New Roman"/>
              </w:rPr>
              <w:t>nodrošināts noteikumu</w:t>
            </w:r>
            <w:proofErr w:type="gramEnd"/>
            <w:r w:rsidRPr="00D65792">
              <w:rPr>
                <w:rFonts w:ascii="Times New Roman" w:hAnsi="Times New Roman" w:cs="Times New Roman"/>
              </w:rPr>
              <w:t xml:space="preserve"> Nr.177 9.4.apakšpunkta prasības izpilde par to, ka kompensācija, pārskaitot to dzīvnieku īpašnieka norādītajā bankas kontā, tiek izmaksāta 90 dienu laikā no dzīvnieku īpašnieka iesnieguma saņemšanas. Tāpat rīkojuma projekts paredz Zemkopības ministrijai nodrošināt, lai valsts budžetā daļēji tiktu atgūti līdzekļi par dzīvnieku īpašniekam izmaksāto kompensāciju saistībā ar Āfrikas cūku mēra programmu. Naudas līdzekļu atgūšana paredzēta no Eiropas Savienības budžeta saskaņā ar Eiropas Parlamenta un Padomes 2014.</w:t>
            </w:r>
            <w:r w:rsidR="00186C66">
              <w:rPr>
                <w:rFonts w:ascii="Times New Roman" w:hAnsi="Times New Roman" w:cs="Times New Roman"/>
              </w:rPr>
              <w:t xml:space="preserve"> </w:t>
            </w:r>
            <w:r w:rsidRPr="00D65792">
              <w:rPr>
                <w:rFonts w:ascii="Times New Roman" w:hAnsi="Times New Roman" w:cs="Times New Roman"/>
              </w:rPr>
              <w:t>gada 15.</w:t>
            </w:r>
            <w:r w:rsidR="00186C66">
              <w:rPr>
                <w:rFonts w:ascii="Times New Roman" w:hAnsi="Times New Roman" w:cs="Times New Roman"/>
              </w:rPr>
              <w:t xml:space="preserve"> </w:t>
            </w:r>
            <w:r w:rsidRPr="00D65792">
              <w:rPr>
                <w:rFonts w:ascii="Times New Roman" w:hAnsi="Times New Roman" w:cs="Times New Roman"/>
              </w:rPr>
              <w:t xml:space="preserve">maija Regulu (ES) Nr.652/2014, ar ko paredz noteikumus tādu izdevumu pārvaldībai, kuri attiecas uz pārtikas apriti, dzīvnieku veselību un dzīvnieku labturību, augu veselību un augu reproduktīvo materiālu, un ar ko groza Padomes Direktīvas 98/56/EK, 2000/29/EK un 2008/90/EK, Eiropas Parlamenta un Padomes Regulas (EK) Nr.178/2002, (EK) Nr.882/2004 un (EK) Nr.396/2005, Eiropas Parlamenta un Padomes Direktīvu 2009/128/EK un Eiropas Parlamenta un Padomes Regulu (EK) Nr.1107/2009 un atceļ Padomes Lēmumus 66/399/EEK, 76/894/EEK un 2009/470/EK. </w:t>
            </w:r>
          </w:p>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Rīkojuma projekta pieņemšana problēmu atrisinās pilnībā.</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lastRenderedPageBreak/>
              <w:t>3.</w:t>
            </w:r>
          </w:p>
        </w:tc>
        <w:tc>
          <w:tcPr>
            <w:tcW w:w="223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Projekta izstrādē iesaistītās institūcijas</w:t>
            </w:r>
          </w:p>
        </w:tc>
        <w:tc>
          <w:tcPr>
            <w:tcW w:w="6311" w:type="dxa"/>
          </w:tcPr>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Lauku atbalsta dienests</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4.</w:t>
            </w:r>
          </w:p>
        </w:tc>
        <w:tc>
          <w:tcPr>
            <w:tcW w:w="223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Cita informācija</w:t>
            </w:r>
          </w:p>
        </w:tc>
        <w:tc>
          <w:tcPr>
            <w:tcW w:w="6311" w:type="dxa"/>
          </w:tcPr>
          <w:p w:rsidR="00365382" w:rsidRPr="00D65792" w:rsidRDefault="00365382" w:rsidP="00DA528F">
            <w:pPr>
              <w:pStyle w:val="Bezatstarpm"/>
              <w:jc w:val="both"/>
              <w:rPr>
                <w:rFonts w:ascii="Times New Roman" w:hAnsi="Times New Roman" w:cs="Times New Roman"/>
              </w:rPr>
            </w:pPr>
            <w:r w:rsidRPr="00D65792">
              <w:rPr>
                <w:rFonts w:ascii="Times New Roman" w:hAnsi="Times New Roman" w:cs="Times New Roman"/>
              </w:rPr>
              <w:t xml:space="preserve">Nav </w:t>
            </w:r>
          </w:p>
        </w:tc>
      </w:tr>
    </w:tbl>
    <w:p w:rsidR="00365382" w:rsidRPr="00D65792" w:rsidRDefault="00365382" w:rsidP="00365382"/>
    <w:tbl>
      <w:tblPr>
        <w:tblStyle w:val="Reatabula"/>
        <w:tblW w:w="9351" w:type="dxa"/>
        <w:tblLook w:val="04A0" w:firstRow="1" w:lastRow="0" w:firstColumn="1" w:lastColumn="0" w:noHBand="0" w:noVBand="1"/>
      </w:tblPr>
      <w:tblGrid>
        <w:gridCol w:w="802"/>
        <w:gridCol w:w="2248"/>
        <w:gridCol w:w="6301"/>
      </w:tblGrid>
      <w:tr w:rsidR="00365382" w:rsidRPr="00D65792" w:rsidTr="00DA528F">
        <w:tc>
          <w:tcPr>
            <w:tcW w:w="9351" w:type="dxa"/>
            <w:gridSpan w:val="3"/>
          </w:tcPr>
          <w:p w:rsidR="00365382" w:rsidRPr="00D65792" w:rsidRDefault="00365382" w:rsidP="001F7411">
            <w:pPr>
              <w:jc w:val="center"/>
              <w:rPr>
                <w:rFonts w:ascii="Times New Roman" w:hAnsi="Times New Roman" w:cs="Times New Roman"/>
                <w:b/>
              </w:rPr>
            </w:pPr>
            <w:r w:rsidRPr="00D65792">
              <w:rPr>
                <w:rFonts w:ascii="Times New Roman" w:hAnsi="Times New Roman" w:cs="Times New Roman"/>
                <w:b/>
              </w:rPr>
              <w:t>II. Tiesību akta projekta ietekme uz sabiedrību, tautsaimniecības attīstību un administratīvo slogu</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1.</w:t>
            </w:r>
          </w:p>
        </w:tc>
        <w:tc>
          <w:tcPr>
            <w:tcW w:w="224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Sabiedrības mērķgrupas, kuras tiesiskais regulējums ietekmē vai varētu ietekmēt</w:t>
            </w:r>
          </w:p>
        </w:tc>
        <w:tc>
          <w:tcPr>
            <w:tcW w:w="6301" w:type="dxa"/>
          </w:tcPr>
          <w:p w:rsidR="00365382" w:rsidRPr="00D65792" w:rsidRDefault="00365382" w:rsidP="00A726D1">
            <w:pPr>
              <w:jc w:val="both"/>
              <w:rPr>
                <w:rFonts w:ascii="Times New Roman" w:hAnsi="Times New Roman" w:cs="Times New Roman"/>
              </w:rPr>
            </w:pPr>
            <w:r w:rsidRPr="00D65792">
              <w:rPr>
                <w:rFonts w:ascii="Times New Roman" w:hAnsi="Times New Roman" w:cs="Times New Roman"/>
              </w:rPr>
              <w:t>Sabiedrības mērķgrupa ir lauksaimniecības dzīvnieku īpašniek</w:t>
            </w:r>
            <w:r w:rsidR="002751D6">
              <w:rPr>
                <w:rFonts w:ascii="Times New Roman" w:hAnsi="Times New Roman" w:cs="Times New Roman"/>
              </w:rPr>
              <w:t>i</w:t>
            </w:r>
            <w:r w:rsidRPr="00D65792">
              <w:rPr>
                <w:rFonts w:ascii="Times New Roman" w:hAnsi="Times New Roman" w:cs="Times New Roman"/>
              </w:rPr>
              <w:t xml:space="preserve">. </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2.</w:t>
            </w:r>
          </w:p>
        </w:tc>
        <w:tc>
          <w:tcPr>
            <w:tcW w:w="224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Tiesiskā regulējuma ietekme uz tautsaimniecību un administratīvo slogu</w:t>
            </w:r>
          </w:p>
        </w:tc>
        <w:tc>
          <w:tcPr>
            <w:tcW w:w="6301" w:type="dxa"/>
          </w:tcPr>
          <w:p w:rsidR="00365382" w:rsidRPr="00D65792" w:rsidRDefault="00365382" w:rsidP="002C3598">
            <w:pPr>
              <w:jc w:val="both"/>
              <w:rPr>
                <w:rFonts w:ascii="Times New Roman" w:hAnsi="Times New Roman" w:cs="Times New Roman"/>
              </w:rPr>
            </w:pPr>
            <w:r w:rsidRPr="00D65792">
              <w:rPr>
                <w:rFonts w:ascii="Times New Roman" w:hAnsi="Times New Roman" w:cs="Times New Roman"/>
              </w:rPr>
              <w:t xml:space="preserve">Rīkojuma projekts paredz izmaksāt lauksaimniecības dzīvnieku īpašniekiem </w:t>
            </w:r>
            <w:r w:rsidR="00D65792" w:rsidRPr="00386739">
              <w:rPr>
                <w:rFonts w:ascii="Times New Roman" w:hAnsi="Times New Roman" w:cs="Times New Roman"/>
                <w:b/>
              </w:rPr>
              <w:t>2</w:t>
            </w:r>
            <w:r w:rsidR="002C3598" w:rsidRPr="00386739">
              <w:rPr>
                <w:rFonts w:ascii="Times New Roman" w:hAnsi="Times New Roman" w:cs="Times New Roman"/>
                <w:b/>
              </w:rPr>
              <w:t>2</w:t>
            </w:r>
            <w:r w:rsidR="00D65792" w:rsidRPr="00386739">
              <w:rPr>
                <w:rFonts w:ascii="Times New Roman" w:hAnsi="Times New Roman" w:cs="Times New Roman"/>
                <w:b/>
              </w:rPr>
              <w:t> </w:t>
            </w:r>
            <w:r w:rsidR="002C3598" w:rsidRPr="00386739">
              <w:rPr>
                <w:rFonts w:ascii="Times New Roman" w:hAnsi="Times New Roman" w:cs="Times New Roman"/>
                <w:b/>
              </w:rPr>
              <w:t>895</w:t>
            </w:r>
            <w:r w:rsidR="00D65792" w:rsidRPr="00386739">
              <w:rPr>
                <w:rFonts w:ascii="Times New Roman" w:hAnsi="Times New Roman" w:cs="Times New Roman"/>
                <w:b/>
              </w:rPr>
              <w:t>,</w:t>
            </w:r>
            <w:r w:rsidR="002C3598" w:rsidRPr="00386739">
              <w:rPr>
                <w:rFonts w:ascii="Times New Roman" w:hAnsi="Times New Roman" w:cs="Times New Roman"/>
                <w:b/>
              </w:rPr>
              <w:t>75</w:t>
            </w:r>
            <w:r w:rsidRPr="00D65792">
              <w:rPr>
                <w:rFonts w:ascii="Times New Roman" w:hAnsi="Times New Roman" w:cs="Times New Roman"/>
              </w:rPr>
              <w:t xml:space="preserve"> </w:t>
            </w:r>
            <w:proofErr w:type="spellStart"/>
            <w:r w:rsidRPr="00D65792">
              <w:rPr>
                <w:rFonts w:ascii="Times New Roman" w:hAnsi="Times New Roman" w:cs="Times New Roman"/>
                <w:i/>
              </w:rPr>
              <w:t>euro</w:t>
            </w:r>
            <w:proofErr w:type="spellEnd"/>
            <w:r w:rsidRPr="00D65792">
              <w:rPr>
                <w:rFonts w:ascii="Times New Roman" w:hAnsi="Times New Roman" w:cs="Times New Roman"/>
              </w:rPr>
              <w:t>.</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3.</w:t>
            </w:r>
          </w:p>
        </w:tc>
        <w:tc>
          <w:tcPr>
            <w:tcW w:w="224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Administratīvo izmaksu monetārs novērtējums</w:t>
            </w:r>
          </w:p>
        </w:tc>
        <w:tc>
          <w:tcPr>
            <w:tcW w:w="6301"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Projekts šo jomu neskar.</w:t>
            </w:r>
          </w:p>
        </w:tc>
      </w:tr>
      <w:tr w:rsidR="00365382" w:rsidRPr="00D65792" w:rsidTr="00DA528F">
        <w:tc>
          <w:tcPr>
            <w:tcW w:w="802"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4.</w:t>
            </w:r>
          </w:p>
        </w:tc>
        <w:tc>
          <w:tcPr>
            <w:tcW w:w="224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Cita informācija</w:t>
            </w:r>
          </w:p>
        </w:tc>
        <w:tc>
          <w:tcPr>
            <w:tcW w:w="6301"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 xml:space="preserve">Nav </w:t>
            </w:r>
          </w:p>
        </w:tc>
      </w:tr>
    </w:tbl>
    <w:p w:rsidR="00365382" w:rsidRPr="00D65792" w:rsidRDefault="00365382" w:rsidP="00365382"/>
    <w:tbl>
      <w:tblPr>
        <w:tblStyle w:val="Reatabula"/>
        <w:tblW w:w="9322" w:type="dxa"/>
        <w:tblLook w:val="04A0" w:firstRow="1" w:lastRow="0" w:firstColumn="1" w:lastColumn="0" w:noHBand="0" w:noVBand="1"/>
      </w:tblPr>
      <w:tblGrid>
        <w:gridCol w:w="2518"/>
        <w:gridCol w:w="1418"/>
        <w:gridCol w:w="1559"/>
        <w:gridCol w:w="1276"/>
        <w:gridCol w:w="1275"/>
        <w:gridCol w:w="1276"/>
      </w:tblGrid>
      <w:tr w:rsidR="00365382" w:rsidRPr="00D65792" w:rsidTr="00DA528F">
        <w:tc>
          <w:tcPr>
            <w:tcW w:w="9322" w:type="dxa"/>
            <w:gridSpan w:val="6"/>
          </w:tcPr>
          <w:p w:rsidR="00365382" w:rsidRPr="00D65792" w:rsidRDefault="00365382" w:rsidP="001F7411">
            <w:pPr>
              <w:jc w:val="center"/>
              <w:rPr>
                <w:rFonts w:ascii="Times New Roman" w:hAnsi="Times New Roman" w:cs="Times New Roman"/>
                <w:b/>
              </w:rPr>
            </w:pPr>
            <w:r w:rsidRPr="00D65792">
              <w:rPr>
                <w:rFonts w:ascii="Times New Roman" w:hAnsi="Times New Roman" w:cs="Times New Roman"/>
                <w:b/>
              </w:rPr>
              <w:t>III. Tiesību akta projekta ietekme uz valsts budžetu un pašvaldību budžetiem</w:t>
            </w:r>
          </w:p>
        </w:tc>
      </w:tr>
      <w:tr w:rsidR="00365382" w:rsidRPr="00D65792" w:rsidTr="00DA528F">
        <w:tc>
          <w:tcPr>
            <w:tcW w:w="2518" w:type="dxa"/>
            <w:vMerge w:val="restart"/>
          </w:tcPr>
          <w:p w:rsidR="00365382" w:rsidRPr="00D65792" w:rsidRDefault="00365382" w:rsidP="00DA528F">
            <w:pPr>
              <w:rPr>
                <w:rFonts w:ascii="Times New Roman" w:hAnsi="Times New Roman" w:cs="Times New Roman"/>
              </w:rPr>
            </w:pPr>
            <w:r w:rsidRPr="00D65792">
              <w:rPr>
                <w:rFonts w:ascii="Times New Roman" w:hAnsi="Times New Roman" w:cs="Times New Roman"/>
              </w:rPr>
              <w:lastRenderedPageBreak/>
              <w:t>Rādītāji</w:t>
            </w:r>
          </w:p>
        </w:tc>
        <w:tc>
          <w:tcPr>
            <w:tcW w:w="2977" w:type="dxa"/>
            <w:gridSpan w:val="2"/>
            <w:vMerge w:val="restart"/>
          </w:tcPr>
          <w:p w:rsidR="00365382" w:rsidRPr="00D65792" w:rsidRDefault="00365382" w:rsidP="00D65792">
            <w:pPr>
              <w:rPr>
                <w:rFonts w:ascii="Times New Roman" w:hAnsi="Times New Roman" w:cs="Times New Roman"/>
              </w:rPr>
            </w:pPr>
            <w:proofErr w:type="gramStart"/>
            <w:r w:rsidRPr="00D65792">
              <w:rPr>
                <w:rFonts w:ascii="Times New Roman" w:hAnsi="Times New Roman" w:cs="Times New Roman"/>
              </w:rPr>
              <w:t>201</w:t>
            </w:r>
            <w:r w:rsidR="00D65792">
              <w:rPr>
                <w:rFonts w:ascii="Times New Roman" w:hAnsi="Times New Roman" w:cs="Times New Roman"/>
              </w:rPr>
              <w:t>6</w:t>
            </w:r>
            <w:r w:rsidRPr="00D65792">
              <w:rPr>
                <w:rFonts w:ascii="Times New Roman" w:hAnsi="Times New Roman" w:cs="Times New Roman"/>
              </w:rPr>
              <w:t>.gads</w:t>
            </w:r>
            <w:proofErr w:type="gramEnd"/>
          </w:p>
        </w:tc>
        <w:tc>
          <w:tcPr>
            <w:tcW w:w="3827" w:type="dxa"/>
            <w:gridSpan w:val="3"/>
          </w:tcPr>
          <w:p w:rsidR="00365382" w:rsidRPr="00D65792" w:rsidRDefault="00365382" w:rsidP="00DA528F">
            <w:pPr>
              <w:rPr>
                <w:rFonts w:ascii="Times New Roman" w:hAnsi="Times New Roman" w:cs="Times New Roman"/>
              </w:rPr>
            </w:pPr>
            <w:r w:rsidRPr="00D65792">
              <w:rPr>
                <w:rFonts w:ascii="Times New Roman" w:hAnsi="Times New Roman" w:cs="Times New Roman"/>
              </w:rPr>
              <w:t xml:space="preserve">Turpmākie trīs gadi </w:t>
            </w:r>
            <w:r w:rsidRPr="00D65792">
              <w:rPr>
                <w:rFonts w:ascii="Times New Roman" w:hAnsi="Times New Roman" w:cs="Times New Roman"/>
                <w:i/>
              </w:rPr>
              <w:t>(</w:t>
            </w:r>
            <w:proofErr w:type="spellStart"/>
            <w:r w:rsidRPr="00D65792">
              <w:rPr>
                <w:rFonts w:ascii="Times New Roman" w:hAnsi="Times New Roman" w:cs="Times New Roman"/>
                <w:i/>
              </w:rPr>
              <w:t>euro</w:t>
            </w:r>
            <w:proofErr w:type="spellEnd"/>
            <w:r w:rsidRPr="00D65792">
              <w:rPr>
                <w:rFonts w:ascii="Times New Roman" w:hAnsi="Times New Roman" w:cs="Times New Roman"/>
                <w:i/>
              </w:rPr>
              <w:t>)</w:t>
            </w:r>
          </w:p>
        </w:tc>
      </w:tr>
      <w:tr w:rsidR="00365382" w:rsidRPr="00D65792" w:rsidTr="00DA528F">
        <w:tc>
          <w:tcPr>
            <w:tcW w:w="2518" w:type="dxa"/>
            <w:vMerge/>
          </w:tcPr>
          <w:p w:rsidR="00365382" w:rsidRPr="00D65792" w:rsidRDefault="00365382" w:rsidP="00DA528F">
            <w:pPr>
              <w:rPr>
                <w:rFonts w:ascii="Times New Roman" w:hAnsi="Times New Roman" w:cs="Times New Roman"/>
              </w:rPr>
            </w:pPr>
          </w:p>
        </w:tc>
        <w:tc>
          <w:tcPr>
            <w:tcW w:w="2977" w:type="dxa"/>
            <w:gridSpan w:val="2"/>
            <w:vMerge/>
          </w:tcPr>
          <w:p w:rsidR="00365382" w:rsidRPr="00D65792" w:rsidRDefault="00365382" w:rsidP="00DA528F">
            <w:pPr>
              <w:rPr>
                <w:rFonts w:ascii="Times New Roman" w:hAnsi="Times New Roman" w:cs="Times New Roman"/>
              </w:rPr>
            </w:pPr>
          </w:p>
        </w:tc>
        <w:tc>
          <w:tcPr>
            <w:tcW w:w="1276" w:type="dxa"/>
          </w:tcPr>
          <w:p w:rsidR="00365382" w:rsidRPr="00D65792" w:rsidRDefault="00365382" w:rsidP="00D65792">
            <w:pPr>
              <w:rPr>
                <w:rFonts w:ascii="Times New Roman" w:hAnsi="Times New Roman" w:cs="Times New Roman"/>
              </w:rPr>
            </w:pPr>
            <w:proofErr w:type="gramStart"/>
            <w:r w:rsidRPr="00D65792">
              <w:rPr>
                <w:rFonts w:ascii="Times New Roman" w:hAnsi="Times New Roman" w:cs="Times New Roman"/>
              </w:rPr>
              <w:t>201</w:t>
            </w:r>
            <w:r w:rsidR="00D65792">
              <w:rPr>
                <w:rFonts w:ascii="Times New Roman" w:hAnsi="Times New Roman" w:cs="Times New Roman"/>
              </w:rPr>
              <w:t>7</w:t>
            </w:r>
            <w:r w:rsidRPr="00D65792">
              <w:rPr>
                <w:rFonts w:ascii="Times New Roman" w:hAnsi="Times New Roman" w:cs="Times New Roman"/>
              </w:rPr>
              <w:t>.gads</w:t>
            </w:r>
            <w:proofErr w:type="gramEnd"/>
          </w:p>
        </w:tc>
        <w:tc>
          <w:tcPr>
            <w:tcW w:w="1275" w:type="dxa"/>
          </w:tcPr>
          <w:p w:rsidR="00365382" w:rsidRPr="00D65792" w:rsidRDefault="00365382" w:rsidP="00D65792">
            <w:pPr>
              <w:rPr>
                <w:rFonts w:ascii="Times New Roman" w:hAnsi="Times New Roman" w:cs="Times New Roman"/>
              </w:rPr>
            </w:pPr>
            <w:proofErr w:type="gramStart"/>
            <w:r w:rsidRPr="00D65792">
              <w:rPr>
                <w:rFonts w:ascii="Times New Roman" w:hAnsi="Times New Roman" w:cs="Times New Roman"/>
              </w:rPr>
              <w:t>201</w:t>
            </w:r>
            <w:r w:rsidR="00D65792">
              <w:rPr>
                <w:rFonts w:ascii="Times New Roman" w:hAnsi="Times New Roman" w:cs="Times New Roman"/>
              </w:rPr>
              <w:t>8</w:t>
            </w:r>
            <w:r w:rsidRPr="00D65792">
              <w:rPr>
                <w:rFonts w:ascii="Times New Roman" w:hAnsi="Times New Roman" w:cs="Times New Roman"/>
              </w:rPr>
              <w:t>.gads</w:t>
            </w:r>
            <w:proofErr w:type="gramEnd"/>
          </w:p>
        </w:tc>
        <w:tc>
          <w:tcPr>
            <w:tcW w:w="1276" w:type="dxa"/>
          </w:tcPr>
          <w:p w:rsidR="00365382" w:rsidRPr="00D65792" w:rsidRDefault="00365382" w:rsidP="00D65792">
            <w:pPr>
              <w:rPr>
                <w:rFonts w:ascii="Times New Roman" w:hAnsi="Times New Roman" w:cs="Times New Roman"/>
              </w:rPr>
            </w:pPr>
            <w:proofErr w:type="gramStart"/>
            <w:r w:rsidRPr="00D65792">
              <w:rPr>
                <w:rFonts w:ascii="Times New Roman" w:hAnsi="Times New Roman" w:cs="Times New Roman"/>
              </w:rPr>
              <w:t>201</w:t>
            </w:r>
            <w:r w:rsidR="00D65792">
              <w:rPr>
                <w:rFonts w:ascii="Times New Roman" w:hAnsi="Times New Roman" w:cs="Times New Roman"/>
              </w:rPr>
              <w:t>9</w:t>
            </w:r>
            <w:r w:rsidRPr="00D65792">
              <w:rPr>
                <w:rFonts w:ascii="Times New Roman" w:hAnsi="Times New Roman" w:cs="Times New Roman"/>
              </w:rPr>
              <w:t>.gads</w:t>
            </w:r>
            <w:proofErr w:type="gramEnd"/>
          </w:p>
        </w:tc>
      </w:tr>
      <w:tr w:rsidR="00365382" w:rsidRPr="00D65792" w:rsidTr="00DA528F">
        <w:tc>
          <w:tcPr>
            <w:tcW w:w="2518" w:type="dxa"/>
            <w:vMerge/>
          </w:tcPr>
          <w:p w:rsidR="00365382" w:rsidRPr="00D65792" w:rsidRDefault="00365382" w:rsidP="00DA528F">
            <w:pPr>
              <w:rPr>
                <w:rFonts w:ascii="Times New Roman" w:hAnsi="Times New Roman" w:cs="Times New Roman"/>
              </w:rPr>
            </w:pPr>
          </w:p>
        </w:tc>
        <w:tc>
          <w:tcPr>
            <w:tcW w:w="1418" w:type="dxa"/>
            <w:vAlign w:val="center"/>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Saskaņā ar valsts budžetu kārtējam gadam</w:t>
            </w:r>
          </w:p>
        </w:tc>
        <w:tc>
          <w:tcPr>
            <w:tcW w:w="1559" w:type="dxa"/>
            <w:vAlign w:val="center"/>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Izmaiņas kārtējā gadā, salīdzinot ar valsts budžetu kārtējam gadam</w:t>
            </w:r>
          </w:p>
        </w:tc>
        <w:tc>
          <w:tcPr>
            <w:tcW w:w="1276" w:type="dxa"/>
            <w:vAlign w:val="center"/>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Izmaiņas, salīdzinot ar kārtējo (n) gadu</w:t>
            </w:r>
          </w:p>
        </w:tc>
        <w:tc>
          <w:tcPr>
            <w:tcW w:w="1275" w:type="dxa"/>
            <w:vAlign w:val="center"/>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Izmaiņas, salīdzinot ar kārtējo (n) gadu</w:t>
            </w:r>
          </w:p>
        </w:tc>
        <w:tc>
          <w:tcPr>
            <w:tcW w:w="1276" w:type="dxa"/>
            <w:vAlign w:val="center"/>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Izmaiņas, salīdzinot ar kārtējo (n) gadu</w:t>
            </w:r>
          </w:p>
        </w:tc>
      </w:tr>
      <w:tr w:rsidR="00365382" w:rsidRPr="00D65792" w:rsidTr="00DA528F">
        <w:tc>
          <w:tcPr>
            <w:tcW w:w="2518" w:type="dxa"/>
          </w:tcPr>
          <w:p w:rsidR="00365382" w:rsidRPr="00D65792" w:rsidRDefault="00365382" w:rsidP="00D65792">
            <w:pPr>
              <w:jc w:val="center"/>
              <w:rPr>
                <w:rFonts w:ascii="Times New Roman" w:hAnsi="Times New Roman" w:cs="Times New Roman"/>
              </w:rPr>
            </w:pPr>
            <w:r w:rsidRPr="00D65792">
              <w:rPr>
                <w:rFonts w:ascii="Times New Roman" w:hAnsi="Times New Roman" w:cs="Times New Roman"/>
              </w:rPr>
              <w:t>1</w:t>
            </w:r>
          </w:p>
        </w:tc>
        <w:tc>
          <w:tcPr>
            <w:tcW w:w="1418" w:type="dxa"/>
          </w:tcPr>
          <w:p w:rsidR="00365382" w:rsidRPr="00D65792" w:rsidRDefault="00365382" w:rsidP="00D65792">
            <w:pPr>
              <w:jc w:val="center"/>
              <w:rPr>
                <w:rFonts w:ascii="Times New Roman" w:hAnsi="Times New Roman" w:cs="Times New Roman"/>
              </w:rPr>
            </w:pPr>
            <w:r w:rsidRPr="00D65792">
              <w:rPr>
                <w:rFonts w:ascii="Times New Roman" w:hAnsi="Times New Roman" w:cs="Times New Roman"/>
              </w:rPr>
              <w:t>2</w:t>
            </w:r>
          </w:p>
        </w:tc>
        <w:tc>
          <w:tcPr>
            <w:tcW w:w="1559" w:type="dxa"/>
          </w:tcPr>
          <w:p w:rsidR="00365382" w:rsidRPr="00D65792" w:rsidRDefault="00365382" w:rsidP="00D65792">
            <w:pPr>
              <w:jc w:val="center"/>
              <w:rPr>
                <w:rFonts w:ascii="Times New Roman" w:hAnsi="Times New Roman" w:cs="Times New Roman"/>
              </w:rPr>
            </w:pPr>
            <w:r w:rsidRPr="00D65792">
              <w:rPr>
                <w:rFonts w:ascii="Times New Roman" w:hAnsi="Times New Roman" w:cs="Times New Roman"/>
              </w:rPr>
              <w:t>3</w:t>
            </w:r>
          </w:p>
        </w:tc>
        <w:tc>
          <w:tcPr>
            <w:tcW w:w="1276" w:type="dxa"/>
          </w:tcPr>
          <w:p w:rsidR="00365382" w:rsidRPr="00D65792" w:rsidRDefault="00365382" w:rsidP="00D65792">
            <w:pPr>
              <w:jc w:val="center"/>
              <w:rPr>
                <w:rFonts w:ascii="Times New Roman" w:hAnsi="Times New Roman" w:cs="Times New Roman"/>
              </w:rPr>
            </w:pPr>
            <w:r w:rsidRPr="00D65792">
              <w:rPr>
                <w:rFonts w:ascii="Times New Roman" w:hAnsi="Times New Roman" w:cs="Times New Roman"/>
              </w:rPr>
              <w:t>4</w:t>
            </w:r>
          </w:p>
        </w:tc>
        <w:tc>
          <w:tcPr>
            <w:tcW w:w="1275" w:type="dxa"/>
          </w:tcPr>
          <w:p w:rsidR="00365382" w:rsidRPr="00D65792" w:rsidRDefault="00365382" w:rsidP="00D65792">
            <w:pPr>
              <w:jc w:val="center"/>
              <w:rPr>
                <w:rFonts w:ascii="Times New Roman" w:hAnsi="Times New Roman" w:cs="Times New Roman"/>
              </w:rPr>
            </w:pPr>
            <w:r w:rsidRPr="00D65792">
              <w:rPr>
                <w:rFonts w:ascii="Times New Roman" w:hAnsi="Times New Roman" w:cs="Times New Roman"/>
              </w:rPr>
              <w:t>5</w:t>
            </w:r>
          </w:p>
        </w:tc>
        <w:tc>
          <w:tcPr>
            <w:tcW w:w="1276" w:type="dxa"/>
          </w:tcPr>
          <w:p w:rsidR="00365382" w:rsidRPr="00D65792" w:rsidRDefault="00365382" w:rsidP="00D65792">
            <w:pPr>
              <w:jc w:val="center"/>
              <w:rPr>
                <w:rFonts w:ascii="Times New Roman" w:hAnsi="Times New Roman" w:cs="Times New Roman"/>
              </w:rPr>
            </w:pPr>
            <w:r w:rsidRPr="00D65792">
              <w:rPr>
                <w:rFonts w:ascii="Times New Roman" w:hAnsi="Times New Roman" w:cs="Times New Roman"/>
              </w:rPr>
              <w:t>6</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1.Budžeta ieņēmumi:</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386739" w:rsidRDefault="00FA7CAA" w:rsidP="00DA528F">
            <w:pPr>
              <w:jc w:val="center"/>
              <w:rPr>
                <w:rFonts w:ascii="Times New Roman" w:hAnsi="Times New Roman" w:cs="Times New Roman"/>
                <w:b/>
              </w:rPr>
            </w:pPr>
            <w:r w:rsidRPr="00386739">
              <w:rPr>
                <w:rFonts w:ascii="Times New Roman" w:hAnsi="Times New Roman" w:cs="Times New Roman"/>
                <w:b/>
              </w:rPr>
              <w:t>15 491</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951ED8">
            <w:pPr>
              <w:jc w:val="both"/>
              <w:rPr>
                <w:rFonts w:ascii="Times New Roman" w:hAnsi="Times New Roman" w:cs="Times New Roman"/>
              </w:rPr>
            </w:pPr>
            <w:r w:rsidRPr="00D65792">
              <w:rPr>
                <w:rFonts w:ascii="Times New Roman" w:hAnsi="Times New Roman" w:cs="Times New Roman"/>
              </w:rPr>
              <w:t>1.1. valsts pamatbudžets, tai skaitā ieņēmumi no maksas pakalpojumiem un citi pašu ieņēmumi</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1.2. valsts speciālais 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1.3. pašvaldību 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2. Budžeta izdevumi:</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386739" w:rsidRDefault="00B51CF0" w:rsidP="002C3598">
            <w:pPr>
              <w:jc w:val="center"/>
              <w:rPr>
                <w:rFonts w:ascii="Times New Roman" w:hAnsi="Times New Roman" w:cs="Times New Roman"/>
                <w:b/>
              </w:rPr>
            </w:pPr>
            <w:r w:rsidRPr="00386739">
              <w:rPr>
                <w:rFonts w:ascii="Times New Roman" w:hAnsi="Times New Roman" w:cs="Times New Roman"/>
                <w:b/>
              </w:rPr>
              <w:t>2</w:t>
            </w:r>
            <w:r w:rsidR="002C3598" w:rsidRPr="00386739">
              <w:rPr>
                <w:rFonts w:ascii="Times New Roman" w:hAnsi="Times New Roman" w:cs="Times New Roman"/>
                <w:b/>
              </w:rPr>
              <w:t>2</w:t>
            </w:r>
            <w:r w:rsidRPr="00386739">
              <w:rPr>
                <w:rFonts w:ascii="Times New Roman" w:hAnsi="Times New Roman" w:cs="Times New Roman"/>
                <w:b/>
              </w:rPr>
              <w:t xml:space="preserve"> </w:t>
            </w:r>
            <w:r w:rsidR="002C3598" w:rsidRPr="00386739">
              <w:rPr>
                <w:rFonts w:ascii="Times New Roman" w:hAnsi="Times New Roman" w:cs="Times New Roman"/>
                <w:b/>
              </w:rPr>
              <w:t>896</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2.1. valsts pamatbudžets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386739" w:rsidRDefault="00FA7CAA" w:rsidP="00DA528F">
            <w:pPr>
              <w:jc w:val="center"/>
              <w:rPr>
                <w:rFonts w:ascii="Times New Roman" w:hAnsi="Times New Roman" w:cs="Times New Roman"/>
                <w:b/>
              </w:rPr>
            </w:pPr>
            <w:r w:rsidRPr="00386739">
              <w:rPr>
                <w:rFonts w:ascii="Times New Roman" w:hAnsi="Times New Roman" w:cs="Times New Roman"/>
                <w:b/>
              </w:rPr>
              <w:t>22 896</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2.2. valsts speciālais 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2.3. pašvaldību 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3. Finansiālā ietekme:</w:t>
            </w:r>
          </w:p>
        </w:tc>
        <w:tc>
          <w:tcPr>
            <w:tcW w:w="1418" w:type="dxa"/>
          </w:tcPr>
          <w:p w:rsidR="00365382" w:rsidRPr="00D65792" w:rsidRDefault="00365382" w:rsidP="00DA528F">
            <w:pPr>
              <w:jc w:val="center"/>
              <w:rPr>
                <w:rFonts w:ascii="Times New Roman" w:hAnsi="Times New Roman" w:cs="Times New Roman"/>
              </w:rPr>
            </w:pPr>
            <w:proofErr w:type="gramStart"/>
            <w:r w:rsidRPr="00D65792">
              <w:rPr>
                <w:rFonts w:ascii="Times New Roman" w:hAnsi="Times New Roman" w:cs="Times New Roman"/>
              </w:rPr>
              <w:t>0</w:t>
            </w:r>
          </w:p>
        </w:tc>
        <w:tc>
          <w:tcPr>
            <w:tcW w:w="1559" w:type="dxa"/>
          </w:tcPr>
          <w:p w:rsidR="00365382" w:rsidRPr="00386739" w:rsidRDefault="002751D6" w:rsidP="00FA7CAA">
            <w:pPr>
              <w:jc w:val="center"/>
              <w:rPr>
                <w:rFonts w:ascii="Times New Roman" w:hAnsi="Times New Roman" w:cs="Times New Roman"/>
                <w:b/>
              </w:rPr>
            </w:pPr>
            <w:proofErr w:type="gramEnd"/>
            <w:r w:rsidRPr="00386739">
              <w:rPr>
                <w:rFonts w:ascii="Times New Roman" w:hAnsi="Times New Roman" w:cs="Times New Roman"/>
                <w:b/>
              </w:rPr>
              <w:t>–</w:t>
            </w:r>
            <w:r w:rsidR="00FA7CAA" w:rsidRPr="00386739">
              <w:rPr>
                <w:rFonts w:ascii="Times New Roman" w:hAnsi="Times New Roman" w:cs="Times New Roman"/>
                <w:b/>
              </w:rPr>
              <w:t>22 896</w:t>
            </w:r>
          </w:p>
        </w:tc>
        <w:tc>
          <w:tcPr>
            <w:tcW w:w="1276" w:type="dxa"/>
          </w:tcPr>
          <w:p w:rsidR="00365382" w:rsidRPr="00386739" w:rsidRDefault="00FA7CAA" w:rsidP="00DA528F">
            <w:pPr>
              <w:jc w:val="center"/>
              <w:rPr>
                <w:rFonts w:ascii="Times New Roman" w:hAnsi="Times New Roman" w:cs="Times New Roman"/>
                <w:b/>
              </w:rPr>
            </w:pPr>
            <w:r w:rsidRPr="00386739">
              <w:rPr>
                <w:rFonts w:ascii="Times New Roman" w:hAnsi="Times New Roman" w:cs="Times New Roman"/>
                <w:b/>
              </w:rPr>
              <w:t>15 491</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3.1. valsts pamatbudžets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386739" w:rsidRDefault="002751D6" w:rsidP="00FA7CAA">
            <w:pPr>
              <w:jc w:val="center"/>
              <w:rPr>
                <w:rFonts w:ascii="Times New Roman" w:hAnsi="Times New Roman" w:cs="Times New Roman"/>
                <w:b/>
              </w:rPr>
            </w:pPr>
            <w:r w:rsidRPr="00386739">
              <w:rPr>
                <w:rFonts w:ascii="Times New Roman" w:hAnsi="Times New Roman" w:cs="Times New Roman"/>
                <w:b/>
              </w:rPr>
              <w:t>–</w:t>
            </w:r>
            <w:r w:rsidR="00FA7CAA" w:rsidRPr="00386739">
              <w:rPr>
                <w:rFonts w:ascii="Times New Roman" w:hAnsi="Times New Roman" w:cs="Times New Roman"/>
                <w:b/>
              </w:rPr>
              <w:t>22 896</w:t>
            </w:r>
          </w:p>
        </w:tc>
        <w:tc>
          <w:tcPr>
            <w:tcW w:w="1276" w:type="dxa"/>
          </w:tcPr>
          <w:p w:rsidR="00365382" w:rsidRPr="00386739" w:rsidRDefault="00FA7CAA" w:rsidP="00DA528F">
            <w:pPr>
              <w:jc w:val="center"/>
              <w:rPr>
                <w:rFonts w:ascii="Times New Roman" w:hAnsi="Times New Roman" w:cs="Times New Roman"/>
                <w:b/>
              </w:rPr>
            </w:pPr>
            <w:r w:rsidRPr="00386739">
              <w:rPr>
                <w:rFonts w:ascii="Times New Roman" w:hAnsi="Times New Roman" w:cs="Times New Roman"/>
                <w:b/>
              </w:rPr>
              <w:t>15 491</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3.2. speciālais 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r w:rsidR="00365382" w:rsidRPr="00D65792" w:rsidTr="00DA528F">
        <w:tc>
          <w:tcPr>
            <w:tcW w:w="2518"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3.3. pašvaldību budžets</w:t>
            </w:r>
          </w:p>
        </w:tc>
        <w:tc>
          <w:tcPr>
            <w:tcW w:w="1418"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559"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5"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c>
          <w:tcPr>
            <w:tcW w:w="1276" w:type="dxa"/>
          </w:tcPr>
          <w:p w:rsidR="00365382" w:rsidRPr="00D65792" w:rsidRDefault="00365382" w:rsidP="00DA528F">
            <w:pPr>
              <w:jc w:val="center"/>
              <w:rPr>
                <w:rFonts w:ascii="Times New Roman" w:hAnsi="Times New Roman" w:cs="Times New Roman"/>
              </w:rPr>
            </w:pPr>
            <w:r w:rsidRPr="00D65792">
              <w:rPr>
                <w:rFonts w:ascii="Times New Roman" w:hAnsi="Times New Roman" w:cs="Times New Roman"/>
              </w:rPr>
              <w:t>0</w:t>
            </w:r>
          </w:p>
        </w:tc>
      </w:tr>
    </w:tbl>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418"/>
        <w:gridCol w:w="1559"/>
        <w:gridCol w:w="1276"/>
        <w:gridCol w:w="1275"/>
        <w:gridCol w:w="1276"/>
      </w:tblGrid>
      <w:tr w:rsidR="00365382" w:rsidRPr="00D65792" w:rsidTr="00DA528F">
        <w:tc>
          <w:tcPr>
            <w:tcW w:w="2518" w:type="dxa"/>
            <w:vMerge w:val="restart"/>
          </w:tcPr>
          <w:p w:rsidR="00365382" w:rsidRPr="00D65792" w:rsidRDefault="00365382" w:rsidP="00DA528F">
            <w:pPr>
              <w:jc w:val="both"/>
            </w:pPr>
            <w:r w:rsidRPr="00D65792">
              <w:t>4. Finanšu līdzekļi papildu izde</w:t>
            </w:r>
            <w:r w:rsidRPr="00D65792">
              <w:softHyphen/>
              <w:t>vumu finansēšanai (kompensējošu izdevumu samazinājumu norāda ar "+" zīmi)</w:t>
            </w:r>
          </w:p>
        </w:tc>
        <w:tc>
          <w:tcPr>
            <w:tcW w:w="1418" w:type="dxa"/>
            <w:vMerge w:val="restart"/>
          </w:tcPr>
          <w:p w:rsidR="00365382" w:rsidRPr="00D65792" w:rsidRDefault="00365382" w:rsidP="00DA528F">
            <w:pPr>
              <w:jc w:val="center"/>
            </w:pPr>
            <w:r w:rsidRPr="00D65792">
              <w:t>X</w:t>
            </w:r>
          </w:p>
        </w:tc>
        <w:tc>
          <w:tcPr>
            <w:tcW w:w="1559"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c>
          <w:tcPr>
            <w:tcW w:w="1275"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r>
      <w:tr w:rsidR="00365382" w:rsidRPr="00D65792" w:rsidTr="00DA528F">
        <w:tc>
          <w:tcPr>
            <w:tcW w:w="2518" w:type="dxa"/>
            <w:vMerge/>
          </w:tcPr>
          <w:p w:rsidR="00365382" w:rsidRPr="00D65792" w:rsidRDefault="00365382" w:rsidP="00DA528F">
            <w:pPr>
              <w:jc w:val="both"/>
            </w:pPr>
          </w:p>
        </w:tc>
        <w:tc>
          <w:tcPr>
            <w:tcW w:w="1418" w:type="dxa"/>
            <w:vMerge/>
          </w:tcPr>
          <w:p w:rsidR="00365382" w:rsidRPr="00D65792" w:rsidRDefault="00365382" w:rsidP="00DA528F">
            <w:pPr>
              <w:jc w:val="both"/>
            </w:pPr>
          </w:p>
        </w:tc>
        <w:tc>
          <w:tcPr>
            <w:tcW w:w="1559"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c>
          <w:tcPr>
            <w:tcW w:w="1275"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r>
      <w:tr w:rsidR="00365382" w:rsidRPr="00D65792" w:rsidTr="00DA528F">
        <w:tc>
          <w:tcPr>
            <w:tcW w:w="2518" w:type="dxa"/>
            <w:vMerge/>
          </w:tcPr>
          <w:p w:rsidR="00365382" w:rsidRPr="00D65792" w:rsidRDefault="00365382" w:rsidP="00DA528F">
            <w:pPr>
              <w:jc w:val="both"/>
            </w:pPr>
          </w:p>
        </w:tc>
        <w:tc>
          <w:tcPr>
            <w:tcW w:w="1418" w:type="dxa"/>
            <w:vMerge/>
          </w:tcPr>
          <w:p w:rsidR="00365382" w:rsidRPr="00D65792" w:rsidRDefault="00365382" w:rsidP="00DA528F">
            <w:pPr>
              <w:jc w:val="both"/>
            </w:pPr>
          </w:p>
        </w:tc>
        <w:tc>
          <w:tcPr>
            <w:tcW w:w="1559" w:type="dxa"/>
          </w:tcPr>
          <w:p w:rsidR="00365382" w:rsidRPr="00386739" w:rsidRDefault="00B51CF0" w:rsidP="00FA7CAA">
            <w:pPr>
              <w:jc w:val="center"/>
              <w:rPr>
                <w:b/>
              </w:rPr>
            </w:pPr>
            <w:r w:rsidRPr="00386739">
              <w:rPr>
                <w:b/>
              </w:rPr>
              <w:t xml:space="preserve">+ </w:t>
            </w:r>
            <w:r w:rsidR="00FA7CAA" w:rsidRPr="00386739">
              <w:rPr>
                <w:b/>
              </w:rPr>
              <w:t>22 896</w:t>
            </w:r>
          </w:p>
        </w:tc>
        <w:tc>
          <w:tcPr>
            <w:tcW w:w="1276" w:type="dxa"/>
          </w:tcPr>
          <w:p w:rsidR="00365382" w:rsidRPr="00D65792" w:rsidRDefault="00365382" w:rsidP="00DA528F">
            <w:pPr>
              <w:jc w:val="center"/>
            </w:pPr>
            <w:r w:rsidRPr="00D65792">
              <w:t>0</w:t>
            </w:r>
          </w:p>
        </w:tc>
        <w:tc>
          <w:tcPr>
            <w:tcW w:w="1275"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r>
      <w:tr w:rsidR="00365382" w:rsidRPr="00D65792" w:rsidTr="00DA528F">
        <w:tc>
          <w:tcPr>
            <w:tcW w:w="2518" w:type="dxa"/>
          </w:tcPr>
          <w:p w:rsidR="00365382" w:rsidRPr="00D65792" w:rsidRDefault="00365382" w:rsidP="00DA528F">
            <w:pPr>
              <w:jc w:val="both"/>
            </w:pPr>
            <w:r w:rsidRPr="00D65792">
              <w:t>5. Precizēta finansiālā ietekme:</w:t>
            </w:r>
          </w:p>
        </w:tc>
        <w:tc>
          <w:tcPr>
            <w:tcW w:w="1418" w:type="dxa"/>
            <w:vMerge w:val="restart"/>
          </w:tcPr>
          <w:p w:rsidR="00365382" w:rsidRPr="00D65792" w:rsidRDefault="00365382" w:rsidP="00DA528F">
            <w:pPr>
              <w:jc w:val="center"/>
            </w:pPr>
            <w:r w:rsidRPr="00D65792">
              <w:t>X</w:t>
            </w:r>
          </w:p>
        </w:tc>
        <w:tc>
          <w:tcPr>
            <w:tcW w:w="1559"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c>
          <w:tcPr>
            <w:tcW w:w="1275"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r>
      <w:tr w:rsidR="00365382" w:rsidRPr="00D65792" w:rsidTr="00DA528F">
        <w:tc>
          <w:tcPr>
            <w:tcW w:w="2518" w:type="dxa"/>
          </w:tcPr>
          <w:p w:rsidR="00365382" w:rsidRPr="00D65792" w:rsidRDefault="00365382" w:rsidP="00DA528F">
            <w:pPr>
              <w:jc w:val="both"/>
            </w:pPr>
            <w:r w:rsidRPr="00D65792">
              <w:t>5.1. valsts pamatbudžets</w:t>
            </w:r>
          </w:p>
        </w:tc>
        <w:tc>
          <w:tcPr>
            <w:tcW w:w="1418" w:type="dxa"/>
            <w:vMerge/>
          </w:tcPr>
          <w:p w:rsidR="00365382" w:rsidRPr="00D65792" w:rsidRDefault="00365382" w:rsidP="00DA528F">
            <w:pPr>
              <w:jc w:val="both"/>
            </w:pPr>
          </w:p>
        </w:tc>
        <w:tc>
          <w:tcPr>
            <w:tcW w:w="1559"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c>
          <w:tcPr>
            <w:tcW w:w="1275"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r>
      <w:tr w:rsidR="00365382" w:rsidRPr="00D65792" w:rsidTr="00DA528F">
        <w:tc>
          <w:tcPr>
            <w:tcW w:w="2518" w:type="dxa"/>
          </w:tcPr>
          <w:p w:rsidR="00365382" w:rsidRPr="00D65792" w:rsidRDefault="00365382" w:rsidP="00DA528F">
            <w:pPr>
              <w:jc w:val="both"/>
            </w:pPr>
            <w:r w:rsidRPr="00D65792">
              <w:t>5.2. speciālais budžets</w:t>
            </w:r>
          </w:p>
        </w:tc>
        <w:tc>
          <w:tcPr>
            <w:tcW w:w="1418" w:type="dxa"/>
            <w:vMerge/>
          </w:tcPr>
          <w:p w:rsidR="00365382" w:rsidRPr="00D65792" w:rsidRDefault="00365382" w:rsidP="00DA528F">
            <w:pPr>
              <w:jc w:val="both"/>
            </w:pPr>
          </w:p>
        </w:tc>
        <w:tc>
          <w:tcPr>
            <w:tcW w:w="1559"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c>
          <w:tcPr>
            <w:tcW w:w="1275"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r>
      <w:tr w:rsidR="00365382" w:rsidRPr="00D65792" w:rsidTr="00DA528F">
        <w:tc>
          <w:tcPr>
            <w:tcW w:w="2518" w:type="dxa"/>
          </w:tcPr>
          <w:p w:rsidR="00365382" w:rsidRPr="00D65792" w:rsidRDefault="00365382" w:rsidP="00DA528F">
            <w:pPr>
              <w:jc w:val="both"/>
            </w:pPr>
            <w:r w:rsidRPr="00D65792">
              <w:t> 5.3. pašvaldību budžets</w:t>
            </w:r>
          </w:p>
        </w:tc>
        <w:tc>
          <w:tcPr>
            <w:tcW w:w="1418" w:type="dxa"/>
            <w:vMerge/>
          </w:tcPr>
          <w:p w:rsidR="00365382" w:rsidRPr="00D65792" w:rsidRDefault="00365382" w:rsidP="00DA528F">
            <w:pPr>
              <w:jc w:val="both"/>
            </w:pPr>
          </w:p>
        </w:tc>
        <w:tc>
          <w:tcPr>
            <w:tcW w:w="1559"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c>
          <w:tcPr>
            <w:tcW w:w="1275" w:type="dxa"/>
          </w:tcPr>
          <w:p w:rsidR="00365382" w:rsidRPr="00D65792" w:rsidRDefault="00365382" w:rsidP="00DA528F">
            <w:pPr>
              <w:jc w:val="center"/>
            </w:pPr>
            <w:r w:rsidRPr="00D65792">
              <w:t>0</w:t>
            </w:r>
          </w:p>
        </w:tc>
        <w:tc>
          <w:tcPr>
            <w:tcW w:w="1276" w:type="dxa"/>
          </w:tcPr>
          <w:p w:rsidR="00365382" w:rsidRPr="00D65792" w:rsidRDefault="00365382" w:rsidP="00DA528F">
            <w:pPr>
              <w:jc w:val="center"/>
            </w:pPr>
            <w:r w:rsidRPr="00D65792">
              <w:t>0</w:t>
            </w:r>
          </w:p>
        </w:tc>
      </w:tr>
      <w:tr w:rsidR="00365382" w:rsidRPr="00D65792" w:rsidTr="00DA528F">
        <w:tc>
          <w:tcPr>
            <w:tcW w:w="2518" w:type="dxa"/>
          </w:tcPr>
          <w:p w:rsidR="00365382" w:rsidRPr="00D65792" w:rsidRDefault="00365382" w:rsidP="00DA528F">
            <w:pPr>
              <w:jc w:val="both"/>
            </w:pPr>
            <w:r w:rsidRPr="00D65792">
              <w:t>6. Detalizēts ieņēmumu un izdevu</w:t>
            </w:r>
            <w:r w:rsidRPr="00D65792">
              <w:softHyphen/>
              <w:t>mu aprēķins (ja nepieciešams, detalizētu ieņēmumu un izdevumu aprēķinu var pievienot anotācijas pielikumā):</w:t>
            </w:r>
          </w:p>
        </w:tc>
        <w:tc>
          <w:tcPr>
            <w:tcW w:w="6804" w:type="dxa"/>
            <w:gridSpan w:val="5"/>
          </w:tcPr>
          <w:p w:rsidR="00365382" w:rsidRDefault="00365382" w:rsidP="00DA528F">
            <w:pPr>
              <w:jc w:val="both"/>
              <w:rPr>
                <w:i/>
              </w:rPr>
            </w:pPr>
            <w:r w:rsidRPr="00D65792">
              <w:t xml:space="preserve">Ar rīkojuma projektu paredzēta kompensācijas izmaksa dzīvnieku īpašniekam </w:t>
            </w:r>
            <w:r w:rsidR="008B255D" w:rsidRPr="00DA52B1">
              <w:rPr>
                <w:b/>
              </w:rPr>
              <w:t>ZS “Stradi”</w:t>
            </w:r>
            <w:r w:rsidRPr="00D65792">
              <w:t xml:space="preserve"> </w:t>
            </w:r>
            <w:r w:rsidR="008B255D" w:rsidRPr="00386739">
              <w:rPr>
                <w:b/>
              </w:rPr>
              <w:t>1</w:t>
            </w:r>
            <w:r w:rsidR="002C3598" w:rsidRPr="00386739">
              <w:rPr>
                <w:b/>
              </w:rPr>
              <w:t>494</w:t>
            </w:r>
            <w:r w:rsidRPr="00386739">
              <w:rPr>
                <w:b/>
              </w:rPr>
              <w:t>,</w:t>
            </w:r>
            <w:r w:rsidR="002C3598" w:rsidRPr="00386739">
              <w:rPr>
                <w:b/>
              </w:rPr>
              <w:t>02</w:t>
            </w:r>
            <w:r w:rsidRPr="00D65792">
              <w:t xml:space="preserve"> </w:t>
            </w:r>
            <w:proofErr w:type="spellStart"/>
            <w:r w:rsidRPr="00D65792">
              <w:rPr>
                <w:i/>
              </w:rPr>
              <w:t>euro</w:t>
            </w:r>
            <w:proofErr w:type="spellEnd"/>
            <w:r w:rsidRPr="00D65792">
              <w:rPr>
                <w:i/>
              </w:rPr>
              <w:t xml:space="preserve"> </w:t>
            </w:r>
            <w:r w:rsidRPr="00D65792">
              <w:t>apmērā. Atbilstoši Pārtikas un veterinārā dienesta (turpmāk – PVD) inspektora aktā Nr.</w:t>
            </w:r>
            <w:r w:rsidR="008B255D">
              <w:t>3</w:t>
            </w:r>
            <w:r w:rsidRPr="00D65792">
              <w:t xml:space="preserve"> norādītajai informācijai saimniecībā nokautas</w:t>
            </w:r>
            <w:r w:rsidR="008B255D">
              <w:t xml:space="preserve"> </w:t>
            </w:r>
            <w:r w:rsidR="002C3598" w:rsidRPr="00386739">
              <w:rPr>
                <w:b/>
              </w:rPr>
              <w:t>sešas</w:t>
            </w:r>
            <w:r w:rsidR="008B255D">
              <w:t xml:space="preserve"> sivēnmātes un viena vaislas jauncūka. </w:t>
            </w:r>
            <w:r w:rsidRPr="00D65792">
              <w:t xml:space="preserve">Noteikumu Nr.177 2.pielikumā ir noteikts kompensācijas apmērs katrai cūku sugas dzīvnieku kategorijai atkarībā no dzīvnieka svara un audzēšanas mērķa. Precīzs kompensācijas apmēra aprēķins </w:t>
            </w:r>
            <w:r w:rsidRPr="00D65792">
              <w:lastRenderedPageBreak/>
              <w:t xml:space="preserve">redzams Lauku atbalsta dienesta iesniegtajā informācijā, kas pievienota anotācijas pielikumā. Tā kā aktā par piespiedu kārtā nokautiem vai iznīcinātiem dzīvniekiem, iznīcinātiem kautķermeņiem, dzīvnieku izcelsmes produktiem, spermu, olšūnām, embrijiem, gametām, inkubējamām olām un dzīvnieku barību, iznīcināto inventāru vai zaudējumiem, kas radušies dezinficēšanas laikā, PVD inspektors atzīmējis norādi par kompensācijas nesamazināšanu, tad dzīvnieku īpašniekam </w:t>
            </w:r>
            <w:r w:rsidR="008B255D">
              <w:t>ZS “Stradi”</w:t>
            </w:r>
            <w:r w:rsidRPr="00D65792">
              <w:t xml:space="preserve"> pienākas kompensācija pilnā apmērā – </w:t>
            </w:r>
            <w:r w:rsidR="008B255D" w:rsidRPr="00386739">
              <w:rPr>
                <w:b/>
              </w:rPr>
              <w:t>1</w:t>
            </w:r>
            <w:r w:rsidR="002C3598" w:rsidRPr="00386739">
              <w:rPr>
                <w:b/>
              </w:rPr>
              <w:t>494</w:t>
            </w:r>
            <w:r w:rsidRPr="00386739">
              <w:rPr>
                <w:b/>
              </w:rPr>
              <w:t>,</w:t>
            </w:r>
            <w:r w:rsidR="002C3598" w:rsidRPr="00386739">
              <w:rPr>
                <w:b/>
              </w:rPr>
              <w:t>02</w:t>
            </w:r>
            <w:r w:rsidRPr="00D65792">
              <w:t> </w:t>
            </w:r>
            <w:proofErr w:type="spellStart"/>
            <w:r w:rsidRPr="00D65792">
              <w:rPr>
                <w:i/>
              </w:rPr>
              <w:t>euro</w:t>
            </w:r>
            <w:proofErr w:type="spellEnd"/>
            <w:r w:rsidRPr="00D65792">
              <w:rPr>
                <w:i/>
              </w:rPr>
              <w:t xml:space="preserve">. </w:t>
            </w:r>
          </w:p>
          <w:p w:rsidR="008B255D" w:rsidRDefault="005335E0" w:rsidP="00DA528F">
            <w:pPr>
              <w:jc w:val="both"/>
            </w:pPr>
            <w:r w:rsidRPr="00D65792">
              <w:t xml:space="preserve">Ar rīkojuma projektu paredzēta kompensācijas izmaksa dzīvnieku īpašniekam </w:t>
            </w:r>
            <w:r w:rsidRPr="00DA52B1">
              <w:rPr>
                <w:b/>
              </w:rPr>
              <w:t>Inārai Zemei</w:t>
            </w:r>
            <w:r>
              <w:t xml:space="preserve"> 2241</w:t>
            </w:r>
            <w:r w:rsidRPr="00D65792">
              <w:t>,</w:t>
            </w:r>
            <w:r>
              <w:t>0</w:t>
            </w:r>
            <w:r w:rsidRPr="00D65792">
              <w:t xml:space="preserve">0 </w:t>
            </w:r>
            <w:proofErr w:type="spellStart"/>
            <w:r w:rsidRPr="00D65792">
              <w:rPr>
                <w:i/>
              </w:rPr>
              <w:t>euro</w:t>
            </w:r>
            <w:proofErr w:type="spellEnd"/>
            <w:r w:rsidRPr="00D65792">
              <w:rPr>
                <w:i/>
              </w:rPr>
              <w:t xml:space="preserve"> </w:t>
            </w:r>
            <w:r w:rsidRPr="00D65792">
              <w:t xml:space="preserve">apmērā. Atbilstoši </w:t>
            </w:r>
            <w:r>
              <w:t xml:space="preserve">Ināras Zemes iesniegumam </w:t>
            </w:r>
            <w:r w:rsidRPr="00D65792">
              <w:t xml:space="preserve">saimniecībā ir iznīcinātas </w:t>
            </w:r>
            <w:r>
              <w:t>25</w:t>
            </w:r>
            <w:r w:rsidRPr="00D65792">
              <w:t xml:space="preserve"> bišu saimes. Noteikumu Nr.177 7.</w:t>
            </w:r>
            <w:r w:rsidRPr="00D65792">
              <w:rPr>
                <w:vertAlign w:val="superscript"/>
              </w:rPr>
              <w:t>3 </w:t>
            </w:r>
            <w:r w:rsidRPr="00D65792">
              <w:t xml:space="preserve">pielikumā ir noteikts kompensācijas apmērs par iznīcināto bišu saimi, ņemot vērā, vai ir pirkuma dokumenti, kas apliecina bišu saimes iegādes izmaksas, vai šādu dokumentu nav. Tā kā </w:t>
            </w:r>
            <w:r>
              <w:t>Inārai Zemei</w:t>
            </w:r>
            <w:r w:rsidRPr="00D65792">
              <w:t xml:space="preserve"> nav pirkuma dokumentu, tad saskaņā ar noteikumu Nr.177 7.</w:t>
            </w:r>
            <w:r w:rsidRPr="00D65792">
              <w:rPr>
                <w:vertAlign w:val="superscript"/>
              </w:rPr>
              <w:t xml:space="preserve">3 </w:t>
            </w:r>
            <w:r w:rsidRPr="00D65792">
              <w:t xml:space="preserve">pielikuma 1.punktu kompensācijas apmērs ir 89,64 </w:t>
            </w:r>
            <w:proofErr w:type="spellStart"/>
            <w:r w:rsidRPr="00D65792">
              <w:rPr>
                <w:i/>
              </w:rPr>
              <w:t>euro</w:t>
            </w:r>
            <w:proofErr w:type="spellEnd"/>
            <w:r w:rsidRPr="00D65792">
              <w:rPr>
                <w:i/>
              </w:rPr>
              <w:t xml:space="preserve"> </w:t>
            </w:r>
            <w:r w:rsidRPr="00D65792">
              <w:t>par katru iznīcināto bišu saimi. Precīzs kompensācijas apmēra aprēķins redzams Lauku atbalsta dienesta iesniegtajā informācijā, kas pievienota anotācijas pielikumā.</w:t>
            </w:r>
            <w:r w:rsidR="00F40338">
              <w:t xml:space="preserve"> </w:t>
            </w:r>
            <w:r w:rsidR="00F40338" w:rsidRPr="00D65792">
              <w:t>Tā kā aktā par piespiedu kārtā nokautiem vai iznīcinātiem dzīvniekiem, iznīcinātiem kautķermeņiem, dzīvnieku izcelsmes produktiem, spermu, olšūnām, embrijiem, gametām, inkubējamām olām un dzīvnieku barību, iznīcināto inventāru vai zaudējumiem, kas radušies dezinficēšanas laikā, PVD inspektors atzīmējis norādi par kompensācijas nesamazināšanu, tad dzīvnieku īpašniekam</w:t>
            </w:r>
            <w:r w:rsidR="00F40338">
              <w:t xml:space="preserve"> Inārai Zemei</w:t>
            </w:r>
            <w:r w:rsidR="00F40338" w:rsidRPr="00D65792">
              <w:t xml:space="preserve"> pienākas kompensācija pilnā apmērā – </w:t>
            </w:r>
            <w:r w:rsidR="00F40338">
              <w:t>2241</w:t>
            </w:r>
            <w:r w:rsidR="00F40338" w:rsidRPr="00D65792">
              <w:t>,</w:t>
            </w:r>
            <w:r w:rsidR="00F40338">
              <w:t>00</w:t>
            </w:r>
            <w:r w:rsidR="00F40338" w:rsidRPr="00D65792">
              <w:t> </w:t>
            </w:r>
            <w:proofErr w:type="spellStart"/>
            <w:r w:rsidR="00F40338" w:rsidRPr="00D65792">
              <w:rPr>
                <w:i/>
              </w:rPr>
              <w:t>euro</w:t>
            </w:r>
            <w:proofErr w:type="spellEnd"/>
            <w:r w:rsidR="00F40338" w:rsidRPr="00D65792">
              <w:rPr>
                <w:i/>
              </w:rPr>
              <w:t>.</w:t>
            </w:r>
          </w:p>
          <w:p w:rsidR="008B255D" w:rsidRDefault="008B255D" w:rsidP="008B255D">
            <w:pPr>
              <w:jc w:val="both"/>
              <w:rPr>
                <w:i/>
              </w:rPr>
            </w:pPr>
            <w:r w:rsidRPr="00D65792">
              <w:t xml:space="preserve">Ar rīkojuma projektu paredzēta kompensācijas izmaksa dzīvnieku īpašniekam </w:t>
            </w:r>
            <w:r w:rsidRPr="00DA52B1">
              <w:rPr>
                <w:b/>
              </w:rPr>
              <w:t>ZS “</w:t>
            </w:r>
            <w:r w:rsidR="005335E0" w:rsidRPr="00DA52B1">
              <w:rPr>
                <w:b/>
              </w:rPr>
              <w:t>Rubeņi</w:t>
            </w:r>
            <w:r w:rsidRPr="00DA52B1">
              <w:rPr>
                <w:b/>
              </w:rPr>
              <w:t xml:space="preserve">” </w:t>
            </w:r>
            <w:r w:rsidR="005335E0">
              <w:t>15 196</w:t>
            </w:r>
            <w:r w:rsidRPr="00D65792">
              <w:t>,</w:t>
            </w:r>
            <w:r w:rsidR="005335E0">
              <w:t>07</w:t>
            </w:r>
            <w:r w:rsidRPr="00D65792">
              <w:t xml:space="preserve"> </w:t>
            </w:r>
            <w:proofErr w:type="spellStart"/>
            <w:r w:rsidRPr="00D65792">
              <w:rPr>
                <w:i/>
              </w:rPr>
              <w:t>euro</w:t>
            </w:r>
            <w:proofErr w:type="spellEnd"/>
            <w:r w:rsidRPr="00D65792">
              <w:rPr>
                <w:i/>
              </w:rPr>
              <w:t xml:space="preserve"> </w:t>
            </w:r>
            <w:r w:rsidRPr="00D65792">
              <w:t>apmērā. Atbilstoši Pārtikas un veterinārā dienesta (turpmāk – PVD) inspektora aktā Nr.</w:t>
            </w:r>
            <w:r w:rsidR="005335E0">
              <w:t>1</w:t>
            </w:r>
            <w:r w:rsidRPr="00D65792">
              <w:t xml:space="preserve"> norādītajai informācijai saimniecībā nokautas</w:t>
            </w:r>
            <w:r>
              <w:t xml:space="preserve"> </w:t>
            </w:r>
            <w:r w:rsidR="005335E0">
              <w:t>12 pārraudzībā esošas sivēnmātes, 1 pārraudzībā esošs kuilis, 12 sivēni svarā līdz 30</w:t>
            </w:r>
            <w:r w:rsidR="002751D6">
              <w:t> </w:t>
            </w:r>
            <w:r w:rsidR="005335E0">
              <w:t>kg, 97 nobarojamās cūkas svarā no 31 līdz 80</w:t>
            </w:r>
            <w:r w:rsidR="002751D6">
              <w:t> </w:t>
            </w:r>
            <w:r w:rsidR="005335E0">
              <w:t>kg un 20 nobarojamās cūkas svarā virs 81</w:t>
            </w:r>
            <w:r w:rsidR="002751D6">
              <w:t xml:space="preserve"> </w:t>
            </w:r>
            <w:r w:rsidR="005335E0">
              <w:t xml:space="preserve">kg. </w:t>
            </w:r>
            <w:r w:rsidRPr="00D65792">
              <w:t xml:space="preserve">Noteikumu Nr.177 2.pielikumā ir noteikts kompensācijas apmērs katrai cūku sugas dzīvnieku kategorijai atkarībā no dzīvnieka svara un audzēšanas mērķa. Precīzs kompensācijas apmēra aprēķins redzams Lauku atbalsta dienesta iesniegtajā informācijā, kas pievienota anotācijas pielikumā. Tā kā aktā par piespiedu kārtā nokautiem vai iznīcinātiem dzīvniekiem, iznīcinātiem kautķermeņiem, dzīvnieku izcelsmes produktiem, spermu, olšūnām, embrijiem, gametām, inkubējamām olām un dzīvnieku barību, iznīcināto inventāru vai zaudējumiem, kas radušies dezinficēšanas laikā, PVD inspektors atzīmējis norādi par kompensācijas nesamazināšanu, tad dzīvnieku īpašniekam </w:t>
            </w:r>
            <w:r>
              <w:t>ZS “</w:t>
            </w:r>
            <w:r w:rsidR="005335E0">
              <w:t>Rubeņi</w:t>
            </w:r>
            <w:r>
              <w:t>”</w:t>
            </w:r>
            <w:r w:rsidRPr="00D65792">
              <w:t xml:space="preserve"> pienākas kompensācija pilnā apmērā – </w:t>
            </w:r>
            <w:r w:rsidR="005335E0">
              <w:t>15</w:t>
            </w:r>
            <w:r w:rsidR="002751D6">
              <w:t> </w:t>
            </w:r>
            <w:r w:rsidR="005335E0">
              <w:t>196</w:t>
            </w:r>
            <w:r w:rsidRPr="00D65792">
              <w:t>,</w:t>
            </w:r>
            <w:r w:rsidR="005335E0">
              <w:t>07</w:t>
            </w:r>
            <w:r w:rsidRPr="00D65792">
              <w:t> </w:t>
            </w:r>
            <w:proofErr w:type="spellStart"/>
            <w:r w:rsidRPr="00D65792">
              <w:rPr>
                <w:i/>
              </w:rPr>
              <w:t>euro</w:t>
            </w:r>
            <w:proofErr w:type="spellEnd"/>
            <w:r w:rsidRPr="00D65792">
              <w:rPr>
                <w:i/>
              </w:rPr>
              <w:t xml:space="preserve">. </w:t>
            </w:r>
          </w:p>
          <w:p w:rsidR="00AF5101" w:rsidRPr="00D65792" w:rsidRDefault="00AF5101" w:rsidP="00AF5101">
            <w:pPr>
              <w:jc w:val="both"/>
            </w:pPr>
            <w:r>
              <w:t xml:space="preserve">Ar rīkojuma projektu paredzēta kompensācijas izmaksa </w:t>
            </w:r>
            <w:r w:rsidRPr="00DA52B1">
              <w:rPr>
                <w:b/>
              </w:rPr>
              <w:t>SIA “</w:t>
            </w:r>
            <w:proofErr w:type="spellStart"/>
            <w:r w:rsidRPr="00DA52B1">
              <w:rPr>
                <w:b/>
              </w:rPr>
              <w:t>Marger</w:t>
            </w:r>
            <w:proofErr w:type="spellEnd"/>
            <w:r w:rsidRPr="00DA52B1">
              <w:rPr>
                <w:b/>
              </w:rPr>
              <w:t>”</w:t>
            </w:r>
            <w:r>
              <w:t>, kam tika izņemta sadalīta svaiga cūkgaļa un cūkgaļas produkti, k</w:t>
            </w:r>
            <w:r w:rsidR="002751D6">
              <w:t>uri</w:t>
            </w:r>
            <w:r>
              <w:t xml:space="preserve"> bija iegādāti no ZS “Rubeņi”. Noteikumu Nr.177 5.pielikuma 1.punkts nosaka kompensācijas apmēru par produktiem, k</w:t>
            </w:r>
            <w:r w:rsidR="002751D6">
              <w:t>as</w:t>
            </w:r>
            <w:r>
              <w:t xml:space="preserve"> tiek izņemti no aprites pārstrādes uzņēmumā vai noliktavā un iznīcināti. Kompensācijas apmēru aprēķina atbilstoši produktu </w:t>
            </w:r>
            <w:r>
              <w:lastRenderedPageBreak/>
              <w:t>iegūšanas pašizmaksas vidējai vērtībai. Saskaņā ar noteikumu Nr.177 5.pielikumā noteikto SIA “</w:t>
            </w:r>
            <w:proofErr w:type="spellStart"/>
            <w:r>
              <w:t>Marger</w:t>
            </w:r>
            <w:proofErr w:type="spellEnd"/>
            <w:r>
              <w:t>” kompensācijas apmērs aprēķināts, ņemot vērā SIA “</w:t>
            </w:r>
            <w:proofErr w:type="spellStart"/>
            <w:r>
              <w:t>Marger</w:t>
            </w:r>
            <w:proofErr w:type="spellEnd"/>
            <w:r>
              <w:t>” valdes locekles Agitas Pušpures Lauku atbalsta dienesta reģionālajā pārvaldē iesniegtajā paskaidrojumā minēt</w:t>
            </w:r>
            <w:r w:rsidR="002751D6">
              <w:t>o</w:t>
            </w:r>
            <w:r>
              <w:t xml:space="preserve"> cūkgaļas un cūkgaļas produkcijas pašizmaks</w:t>
            </w:r>
            <w:r w:rsidR="002751D6">
              <w:t>u</w:t>
            </w:r>
            <w:r>
              <w:t xml:space="preserve">. </w:t>
            </w:r>
            <w:r w:rsidRPr="00D65792">
              <w:t xml:space="preserve">Precīzs kompensācijas apmēra aprēķins redzams Lauku atbalsta dienesta iesniegtajā informācijā, kas pievienota anotācijas pielikumā. Tā kā aktā par piespiedu kārtā nokautiem vai iznīcinātiem dzīvniekiem, iznīcinātiem kautķermeņiem, dzīvnieku izcelsmes produktiem, spermu, olšūnām, embrijiem, gametām, inkubējamām olām un dzīvnieku barību, iznīcināto inventāru vai zaudējumiem, kas radušies dezinficēšanas laikā, PVD inspektors atzīmējis norādi par kompensācijas nesamazināšanu, tad dzīvnieku īpašniekam </w:t>
            </w:r>
            <w:r>
              <w:t>SIA “</w:t>
            </w:r>
            <w:proofErr w:type="spellStart"/>
            <w:r>
              <w:t>Marger</w:t>
            </w:r>
            <w:proofErr w:type="spellEnd"/>
            <w:r>
              <w:t xml:space="preserve">” </w:t>
            </w:r>
            <w:r w:rsidRPr="00D65792">
              <w:t xml:space="preserve">pienākas kompensācija pilnā apmērā – </w:t>
            </w:r>
            <w:r>
              <w:t>492</w:t>
            </w:r>
            <w:r w:rsidRPr="00D65792">
              <w:t>,</w:t>
            </w:r>
            <w:r>
              <w:t>70</w:t>
            </w:r>
            <w:r w:rsidRPr="00D65792">
              <w:t> </w:t>
            </w:r>
            <w:proofErr w:type="spellStart"/>
            <w:r w:rsidRPr="00D65792">
              <w:rPr>
                <w:i/>
              </w:rPr>
              <w:t>euro</w:t>
            </w:r>
            <w:proofErr w:type="spellEnd"/>
            <w:r w:rsidRPr="00D65792">
              <w:rPr>
                <w:i/>
              </w:rPr>
              <w:t>.</w:t>
            </w:r>
          </w:p>
          <w:p w:rsidR="00365382" w:rsidRPr="00AF5101" w:rsidRDefault="005335E0" w:rsidP="00AF5101">
            <w:pPr>
              <w:jc w:val="both"/>
            </w:pPr>
            <w:r w:rsidRPr="00D65792">
              <w:t xml:space="preserve">Ar rīkojuma projektu paredzēta kompensācijas izmaksa dzīvnieku īpašniekam </w:t>
            </w:r>
            <w:r w:rsidRPr="00DA52B1">
              <w:rPr>
                <w:b/>
              </w:rPr>
              <w:t>ZS “</w:t>
            </w:r>
            <w:r w:rsidR="00AF5101" w:rsidRPr="00DA52B1">
              <w:rPr>
                <w:b/>
              </w:rPr>
              <w:t>Cīruļi</w:t>
            </w:r>
            <w:r w:rsidRPr="00DA52B1">
              <w:rPr>
                <w:b/>
              </w:rPr>
              <w:t>”</w:t>
            </w:r>
            <w:r w:rsidRPr="00D65792">
              <w:t xml:space="preserve"> </w:t>
            </w:r>
            <w:r w:rsidR="00AF5101" w:rsidRPr="006C6085">
              <w:t>3471</w:t>
            </w:r>
            <w:r w:rsidRPr="006C6085">
              <w:t>,</w:t>
            </w:r>
            <w:r w:rsidR="00AF5101" w:rsidRPr="006C6085">
              <w:t>96</w:t>
            </w:r>
            <w:r w:rsidRPr="00D65792">
              <w:t xml:space="preserve"> </w:t>
            </w:r>
            <w:proofErr w:type="spellStart"/>
            <w:r w:rsidRPr="00D65792">
              <w:rPr>
                <w:i/>
              </w:rPr>
              <w:t>euro</w:t>
            </w:r>
            <w:proofErr w:type="spellEnd"/>
            <w:r w:rsidRPr="00D65792">
              <w:rPr>
                <w:i/>
              </w:rPr>
              <w:t xml:space="preserve"> </w:t>
            </w:r>
            <w:r w:rsidRPr="00D65792">
              <w:t>apmērā. Atbilstoši Pārtikas un veterinārā dienesta (turpmāk – PVD) inspektora aktā Nr.</w:t>
            </w:r>
            <w:r w:rsidR="00AF5101">
              <w:t>1</w:t>
            </w:r>
            <w:r w:rsidRPr="00D65792">
              <w:t xml:space="preserve"> norādītajai informācijai saimniecībā nokautas</w:t>
            </w:r>
            <w:r>
              <w:t xml:space="preserve"> </w:t>
            </w:r>
            <w:r w:rsidR="00AF5101">
              <w:t>sešas</w:t>
            </w:r>
            <w:r>
              <w:t xml:space="preserve"> sivēnmātes</w:t>
            </w:r>
            <w:r w:rsidR="00AF5101">
              <w:t>, viens vaislas kuilis, 39 sivēni svarā līdz 30</w:t>
            </w:r>
            <w:r w:rsidR="002751D6">
              <w:t xml:space="preserve"> </w:t>
            </w:r>
            <w:r w:rsidR="00AF5101">
              <w:t>kg, viena nobarojamā cūka svarā no 30 līdz 80</w:t>
            </w:r>
            <w:r w:rsidR="002751D6">
              <w:t xml:space="preserve"> </w:t>
            </w:r>
            <w:r w:rsidR="00AF5101">
              <w:t>kg un viena nobarojamā cūka svarā virs 81</w:t>
            </w:r>
            <w:r w:rsidR="002751D6">
              <w:t> </w:t>
            </w:r>
            <w:r w:rsidR="00AF5101">
              <w:t xml:space="preserve">kg. </w:t>
            </w:r>
            <w:r w:rsidRPr="00D65792">
              <w:t xml:space="preserve">Noteikumu Nr.177 2.pielikumā ir noteikts kompensācijas apmērs katrai cūku sugas dzīvnieku kategorijai atkarībā no dzīvnieka svara un audzēšanas mērķa. Precīzs kompensācijas apmēra aprēķins redzams Lauku atbalsta dienesta iesniegtajā informācijā, kas pievienota anotācijas pielikumā. Tā kā aktā par piespiedu kārtā nokautiem vai iznīcinātiem dzīvniekiem, iznīcinātiem kautķermeņiem, dzīvnieku izcelsmes produktiem, spermu, olšūnām, embrijiem, gametām, inkubējamām olām un dzīvnieku barību, iznīcināto inventāru vai zaudējumiem, kas radušies dezinficēšanas laikā, PVD inspektors atzīmējis norādi par kompensācijas nesamazināšanu, tad dzīvnieku īpašniekam </w:t>
            </w:r>
            <w:r>
              <w:t>ZS “</w:t>
            </w:r>
            <w:r w:rsidR="00AF5101">
              <w:t>Cīruļi</w:t>
            </w:r>
            <w:r>
              <w:t>”</w:t>
            </w:r>
            <w:r w:rsidRPr="00D65792">
              <w:t xml:space="preserve"> pienākas kompensācija pilnā apmērā –</w:t>
            </w:r>
            <w:proofErr w:type="gramStart"/>
            <w:r w:rsidRPr="00D65792">
              <w:t xml:space="preserve"> </w:t>
            </w:r>
            <w:r w:rsidR="00AF5101" w:rsidRPr="006C6085">
              <w:t xml:space="preserve"> </w:t>
            </w:r>
            <w:proofErr w:type="gramEnd"/>
            <w:r w:rsidR="00622DDE">
              <w:t>3</w:t>
            </w:r>
            <w:r w:rsidR="00AF5101" w:rsidRPr="006C6085">
              <w:t>471</w:t>
            </w:r>
            <w:r w:rsidRPr="006C6085">
              <w:t>,</w:t>
            </w:r>
            <w:r w:rsidR="00AF5101" w:rsidRPr="006C6085">
              <w:t>96</w:t>
            </w:r>
            <w:r w:rsidRPr="00D65792">
              <w:t> </w:t>
            </w:r>
            <w:proofErr w:type="spellStart"/>
            <w:r w:rsidRPr="00D65792">
              <w:rPr>
                <w:i/>
              </w:rPr>
              <w:t>euro</w:t>
            </w:r>
            <w:proofErr w:type="spellEnd"/>
            <w:r w:rsidRPr="00D65792">
              <w:rPr>
                <w:i/>
              </w:rPr>
              <w:t xml:space="preserve">. </w:t>
            </w:r>
          </w:p>
        </w:tc>
      </w:tr>
      <w:tr w:rsidR="00365382" w:rsidRPr="00D65792" w:rsidTr="00DA528F">
        <w:tc>
          <w:tcPr>
            <w:tcW w:w="2518" w:type="dxa"/>
          </w:tcPr>
          <w:p w:rsidR="00365382" w:rsidRPr="00D65792" w:rsidRDefault="00365382" w:rsidP="00DA528F">
            <w:pPr>
              <w:jc w:val="both"/>
            </w:pPr>
            <w:r w:rsidRPr="00D65792">
              <w:lastRenderedPageBreak/>
              <w:t>6.1. detalizēts ieņēmumu aprēķins</w:t>
            </w:r>
          </w:p>
        </w:tc>
        <w:tc>
          <w:tcPr>
            <w:tcW w:w="6804" w:type="dxa"/>
            <w:gridSpan w:val="5"/>
          </w:tcPr>
          <w:p w:rsidR="00365382" w:rsidRPr="00D65792" w:rsidRDefault="00365382" w:rsidP="00DA528F">
            <w:pPr>
              <w:jc w:val="both"/>
            </w:pPr>
            <w:r w:rsidRPr="00D65792">
              <w:t>-</w:t>
            </w:r>
          </w:p>
        </w:tc>
      </w:tr>
      <w:tr w:rsidR="00365382" w:rsidRPr="00D65792" w:rsidTr="00DA528F">
        <w:tc>
          <w:tcPr>
            <w:tcW w:w="2518" w:type="dxa"/>
          </w:tcPr>
          <w:p w:rsidR="00365382" w:rsidRPr="00D65792" w:rsidRDefault="00365382" w:rsidP="00DA528F">
            <w:pPr>
              <w:jc w:val="both"/>
            </w:pPr>
            <w:r w:rsidRPr="00D65792">
              <w:t>6.2. detalizēts izdevumu aprēķins</w:t>
            </w:r>
          </w:p>
        </w:tc>
        <w:tc>
          <w:tcPr>
            <w:tcW w:w="6804" w:type="dxa"/>
            <w:gridSpan w:val="5"/>
          </w:tcPr>
          <w:p w:rsidR="00365382" w:rsidRPr="00D65792" w:rsidRDefault="00365382" w:rsidP="00DA528F">
            <w:pPr>
              <w:jc w:val="both"/>
            </w:pPr>
            <w:r w:rsidRPr="00D65792">
              <w:t>-</w:t>
            </w:r>
          </w:p>
        </w:tc>
      </w:tr>
      <w:tr w:rsidR="00365382" w:rsidRPr="00D65792" w:rsidTr="00DA528F">
        <w:tc>
          <w:tcPr>
            <w:tcW w:w="2518" w:type="dxa"/>
          </w:tcPr>
          <w:p w:rsidR="00365382" w:rsidRPr="00D65792" w:rsidRDefault="00365382" w:rsidP="00DA528F">
            <w:pPr>
              <w:jc w:val="both"/>
            </w:pPr>
            <w:r w:rsidRPr="00D65792">
              <w:t>7. Cita informācija</w:t>
            </w:r>
          </w:p>
        </w:tc>
        <w:tc>
          <w:tcPr>
            <w:tcW w:w="6804" w:type="dxa"/>
            <w:gridSpan w:val="5"/>
          </w:tcPr>
          <w:p w:rsidR="00365382" w:rsidRPr="00D65792" w:rsidRDefault="00365382" w:rsidP="00DA528F">
            <w:pPr>
              <w:jc w:val="both"/>
            </w:pPr>
            <w:r w:rsidRPr="00D65792">
              <w:t xml:space="preserve">Lēmums par kompensācijas apmēru pieņemts individuāli. Noteikumu Nr.177 6.punktā noteikti kritēriji, pēc kuriem var samazināt izmaksājamo kompensāciju. Turklāt PVD inspektors vērtē to, kā dzīvnieku īpašnieks ir pildījis normatīvajos aktos noteiktās prasības, vai laikus ir ziņots par dzīvnieku saslimšanu un vai laikus veikti pasākumi slimības ierobežošanai. Tā kā iepriekš minētajiem dzīvnieku īpašniekiem nav konstatēti normatīvo aktu pārkāpumi, tika pieņemts lēmums par kompensāciju nesamazināšanu. </w:t>
            </w:r>
            <w:r w:rsidR="006634BE">
              <w:t>T</w:t>
            </w:r>
            <w:r w:rsidR="006634BE" w:rsidRPr="00D65792">
              <w:t xml:space="preserve">urklāt kaušanas brīdī cūku sugas dzīvniekiem nebija konstatētas </w:t>
            </w:r>
            <w:r w:rsidR="006634BE">
              <w:t>slimību izraisītas pārmaiņas.</w:t>
            </w:r>
          </w:p>
          <w:p w:rsidR="00365382" w:rsidRPr="00D65792" w:rsidRDefault="00365382" w:rsidP="00DA528F">
            <w:pPr>
              <w:jc w:val="both"/>
            </w:pPr>
            <w:r w:rsidRPr="00D65792">
              <w:t xml:space="preserve">Katru gadu no Eiropas Savienības budžeta līdzekļiem valstij tiek pārskaitīti </w:t>
            </w:r>
            <w:r w:rsidRPr="00DA0FFE">
              <w:rPr>
                <w:b/>
              </w:rPr>
              <w:t xml:space="preserve">līdz </w:t>
            </w:r>
            <w:r w:rsidR="00A82177" w:rsidRPr="00DA0FFE">
              <w:rPr>
                <w:b/>
              </w:rPr>
              <w:t>75</w:t>
            </w:r>
            <w:r w:rsidRPr="00DA0FFE">
              <w:rPr>
                <w:b/>
              </w:rPr>
              <w:t xml:space="preserve">% </w:t>
            </w:r>
            <w:r w:rsidRPr="00D65792">
              <w:t xml:space="preserve">no iztērētajiem līdzekļiem kompensāciju izmaksai dzīvnieku īpašniekiem par slimībām, kuru uzraudzībai un apkarošanai ir sagatavota un ar Eiropas Komisiju saskaņota uzraudzības un apkarošanas programma. Šāda uzraudzības </w:t>
            </w:r>
            <w:r w:rsidRPr="00D65792">
              <w:lastRenderedPageBreak/>
              <w:t>programma ir saskaņota Āfrikas cūku mēra uzraudzībai un apkarošanai.</w:t>
            </w:r>
          </w:p>
          <w:p w:rsidR="00365382" w:rsidRPr="00D65792" w:rsidRDefault="00365382" w:rsidP="00DA528F">
            <w:pPr>
              <w:jc w:val="both"/>
            </w:pPr>
            <w:r w:rsidRPr="00D65792">
              <w:t>Izdevumus sedz no valsts budžeta programmas 02.00.00 „Līdzekļi neparedzētiem gadījumiem”.</w:t>
            </w:r>
          </w:p>
        </w:tc>
      </w:tr>
    </w:tbl>
    <w:p w:rsidR="00365382" w:rsidRPr="00D65792" w:rsidRDefault="00365382" w:rsidP="00365382"/>
    <w:p w:rsidR="00365382" w:rsidRPr="00D65792" w:rsidRDefault="00365382" w:rsidP="00365382">
      <w:pPr>
        <w:jc w:val="both"/>
      </w:pPr>
      <w:r w:rsidRPr="00D65792">
        <w:t>Anotācijas IV, V un VI sadaļa – projekts šo jomu neskar.</w:t>
      </w:r>
    </w:p>
    <w:p w:rsidR="00365382" w:rsidRPr="00D65792" w:rsidRDefault="00365382" w:rsidP="00365382"/>
    <w:tbl>
      <w:tblPr>
        <w:tblStyle w:val="Reatabula"/>
        <w:tblW w:w="9351" w:type="dxa"/>
        <w:tblLook w:val="04A0" w:firstRow="1" w:lastRow="0" w:firstColumn="1" w:lastColumn="0" w:noHBand="0" w:noVBand="1"/>
      </w:tblPr>
      <w:tblGrid>
        <w:gridCol w:w="800"/>
        <w:gridCol w:w="3200"/>
        <w:gridCol w:w="5351"/>
      </w:tblGrid>
      <w:tr w:rsidR="00365382" w:rsidRPr="00D65792" w:rsidTr="00DA528F">
        <w:tc>
          <w:tcPr>
            <w:tcW w:w="9351" w:type="dxa"/>
            <w:gridSpan w:val="3"/>
          </w:tcPr>
          <w:p w:rsidR="00365382" w:rsidRPr="00D65792" w:rsidRDefault="00365382" w:rsidP="001F7411">
            <w:pPr>
              <w:jc w:val="center"/>
              <w:rPr>
                <w:rFonts w:ascii="Times New Roman" w:hAnsi="Times New Roman" w:cs="Times New Roman"/>
                <w:b/>
              </w:rPr>
            </w:pPr>
            <w:r w:rsidRPr="00D65792">
              <w:rPr>
                <w:rFonts w:ascii="Times New Roman" w:hAnsi="Times New Roman" w:cs="Times New Roman"/>
                <w:b/>
              </w:rPr>
              <w:t>VII. Tiesību akta projekta izpildes nodrošināšana un tās ietekme uz institūcijām</w:t>
            </w:r>
          </w:p>
        </w:tc>
      </w:tr>
      <w:tr w:rsidR="00365382" w:rsidRPr="00D65792" w:rsidTr="00DA528F">
        <w:tc>
          <w:tcPr>
            <w:tcW w:w="800"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1.</w:t>
            </w:r>
          </w:p>
        </w:tc>
        <w:tc>
          <w:tcPr>
            <w:tcW w:w="3200"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Projekta izpildē iesaistītās institūcijas</w:t>
            </w:r>
          </w:p>
        </w:tc>
        <w:tc>
          <w:tcPr>
            <w:tcW w:w="5351"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Finanšu ministrija, Zemkopības ministrija un Lauku atbalsta dienests</w:t>
            </w:r>
          </w:p>
        </w:tc>
      </w:tr>
      <w:tr w:rsidR="00365382" w:rsidRPr="00D65792" w:rsidTr="00DA528F">
        <w:tc>
          <w:tcPr>
            <w:tcW w:w="800"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2.</w:t>
            </w:r>
          </w:p>
        </w:tc>
        <w:tc>
          <w:tcPr>
            <w:tcW w:w="3200" w:type="dxa"/>
          </w:tcPr>
          <w:p w:rsidR="00365382" w:rsidRPr="00D65792" w:rsidRDefault="00365382" w:rsidP="00DA528F">
            <w:pPr>
              <w:jc w:val="both"/>
              <w:rPr>
                <w:rFonts w:ascii="Times New Roman" w:hAnsi="Times New Roman" w:cs="Times New Roman"/>
              </w:rPr>
            </w:pPr>
            <w:r w:rsidRPr="00D65792">
              <w:rPr>
                <w:rFonts w:ascii="Times New Roman" w:hAnsi="Times New Roman" w:cs="Times New Roman"/>
              </w:rPr>
              <w:t>Projekta izpildes ietekme uz pārvaldes funkcijām un institucionālo struktūru. Jaunu institūciju izveide, esošo institūciju likvidācija vai reorganizācija, to ietekme uz institūcijas cilvēkresursiem</w:t>
            </w:r>
          </w:p>
        </w:tc>
        <w:tc>
          <w:tcPr>
            <w:tcW w:w="5351"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Projekts šo jomu neskar.</w:t>
            </w:r>
          </w:p>
        </w:tc>
      </w:tr>
      <w:tr w:rsidR="00365382" w:rsidRPr="00D65792" w:rsidTr="00DA528F">
        <w:tc>
          <w:tcPr>
            <w:tcW w:w="800"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3.</w:t>
            </w:r>
          </w:p>
        </w:tc>
        <w:tc>
          <w:tcPr>
            <w:tcW w:w="3200"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Cita informācija</w:t>
            </w:r>
          </w:p>
        </w:tc>
        <w:tc>
          <w:tcPr>
            <w:tcW w:w="5351" w:type="dxa"/>
          </w:tcPr>
          <w:p w:rsidR="00365382" w:rsidRPr="00D65792" w:rsidRDefault="00365382" w:rsidP="00DA528F">
            <w:pPr>
              <w:rPr>
                <w:rFonts w:ascii="Times New Roman" w:hAnsi="Times New Roman" w:cs="Times New Roman"/>
              </w:rPr>
            </w:pPr>
            <w:r w:rsidRPr="00D65792">
              <w:rPr>
                <w:rFonts w:ascii="Times New Roman" w:hAnsi="Times New Roman" w:cs="Times New Roman"/>
              </w:rPr>
              <w:t xml:space="preserve">Nav </w:t>
            </w:r>
          </w:p>
        </w:tc>
      </w:tr>
    </w:tbl>
    <w:p w:rsidR="00365382" w:rsidRPr="00D65792" w:rsidRDefault="00365382" w:rsidP="00365382"/>
    <w:p w:rsidR="00365382" w:rsidRPr="00D65792" w:rsidRDefault="00365382" w:rsidP="00365382"/>
    <w:p w:rsidR="00365382" w:rsidRPr="00D65792" w:rsidRDefault="00365382" w:rsidP="00365382">
      <w:pPr>
        <w:jc w:val="both"/>
        <w:rPr>
          <w:color w:val="000000"/>
          <w:szCs w:val="28"/>
        </w:rPr>
      </w:pPr>
      <w:r w:rsidRPr="00D65792">
        <w:rPr>
          <w:color w:val="000000"/>
          <w:szCs w:val="28"/>
        </w:rPr>
        <w:t>Zemkopības ministrs</w:t>
      </w:r>
      <w:r w:rsidRPr="00D65792">
        <w:rPr>
          <w:color w:val="000000"/>
          <w:szCs w:val="28"/>
        </w:rPr>
        <w:tab/>
      </w:r>
      <w:r w:rsidRPr="00D65792">
        <w:rPr>
          <w:color w:val="000000"/>
          <w:szCs w:val="28"/>
        </w:rPr>
        <w:tab/>
      </w:r>
      <w:r w:rsidRPr="00D65792">
        <w:rPr>
          <w:color w:val="000000"/>
          <w:szCs w:val="28"/>
        </w:rPr>
        <w:tab/>
      </w:r>
      <w:r w:rsidRPr="00D65792">
        <w:rPr>
          <w:color w:val="000000"/>
          <w:szCs w:val="28"/>
        </w:rPr>
        <w:tab/>
      </w:r>
      <w:r w:rsidRPr="00D65792">
        <w:rPr>
          <w:color w:val="000000"/>
          <w:szCs w:val="28"/>
        </w:rPr>
        <w:tab/>
      </w:r>
      <w:r w:rsidRPr="00D65792">
        <w:rPr>
          <w:color w:val="000000"/>
          <w:szCs w:val="28"/>
        </w:rPr>
        <w:tab/>
      </w:r>
      <w:r w:rsidRPr="00D65792">
        <w:rPr>
          <w:color w:val="000000"/>
          <w:szCs w:val="28"/>
        </w:rPr>
        <w:tab/>
      </w:r>
      <w:r w:rsidRPr="00D65792">
        <w:rPr>
          <w:color w:val="000000"/>
          <w:szCs w:val="28"/>
        </w:rPr>
        <w:tab/>
      </w:r>
      <w:r w:rsidR="001F7411">
        <w:rPr>
          <w:color w:val="000000"/>
          <w:szCs w:val="28"/>
        </w:rPr>
        <w:tab/>
        <w:t xml:space="preserve">J. </w:t>
      </w:r>
      <w:proofErr w:type="spellStart"/>
      <w:r w:rsidR="001F7411">
        <w:rPr>
          <w:color w:val="000000"/>
          <w:szCs w:val="28"/>
        </w:rPr>
        <w:t>Dūklavs</w:t>
      </w:r>
      <w:proofErr w:type="spellEnd"/>
    </w:p>
    <w:p w:rsidR="00365382" w:rsidRPr="00D65792" w:rsidRDefault="00365382" w:rsidP="00365382"/>
    <w:p w:rsidR="00365382" w:rsidRPr="00D65792" w:rsidRDefault="00365382" w:rsidP="00365382"/>
    <w:p w:rsidR="00365382" w:rsidRPr="00D65792" w:rsidRDefault="00365382" w:rsidP="00365382"/>
    <w:p w:rsidR="00365382" w:rsidRDefault="00365382"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Default="001C7289" w:rsidP="00365382"/>
    <w:p w:rsidR="001C7289" w:rsidRPr="00D65792" w:rsidRDefault="001C7289" w:rsidP="00365382"/>
    <w:p w:rsidR="00365382" w:rsidRPr="00D65792" w:rsidRDefault="00365382" w:rsidP="00365382"/>
    <w:p w:rsidR="001C7289" w:rsidRDefault="001C7289" w:rsidP="00365382">
      <w:pPr>
        <w:jc w:val="both"/>
        <w:rPr>
          <w:sz w:val="20"/>
          <w:szCs w:val="20"/>
        </w:rPr>
      </w:pPr>
      <w:r>
        <w:rPr>
          <w:sz w:val="20"/>
          <w:szCs w:val="20"/>
        </w:rPr>
        <w:t>03.10.2016. 10:08</w:t>
      </w:r>
    </w:p>
    <w:p w:rsidR="001C7289" w:rsidRDefault="001C7289" w:rsidP="00365382">
      <w:pPr>
        <w:jc w:val="both"/>
        <w:rPr>
          <w:sz w:val="20"/>
          <w:szCs w:val="20"/>
        </w:rPr>
      </w:pPr>
      <w:r>
        <w:rPr>
          <w:sz w:val="20"/>
          <w:szCs w:val="20"/>
        </w:rPr>
        <w:fldChar w:fldCharType="begin"/>
      </w:r>
      <w:r>
        <w:rPr>
          <w:sz w:val="20"/>
          <w:szCs w:val="20"/>
        </w:rPr>
        <w:instrText xml:space="preserve"> NUMWORDS   \* MERGEFORMAT </w:instrText>
      </w:r>
      <w:r>
        <w:rPr>
          <w:sz w:val="20"/>
          <w:szCs w:val="20"/>
        </w:rPr>
        <w:fldChar w:fldCharType="separate"/>
      </w:r>
      <w:r>
        <w:rPr>
          <w:noProof/>
          <w:sz w:val="20"/>
          <w:szCs w:val="20"/>
        </w:rPr>
        <w:t>1808</w:t>
      </w:r>
      <w:r>
        <w:rPr>
          <w:sz w:val="20"/>
          <w:szCs w:val="20"/>
        </w:rPr>
        <w:fldChar w:fldCharType="end"/>
      </w:r>
    </w:p>
    <w:p w:rsidR="00365382" w:rsidRPr="00D65792" w:rsidRDefault="00365382" w:rsidP="00365382">
      <w:pPr>
        <w:jc w:val="both"/>
        <w:rPr>
          <w:sz w:val="20"/>
          <w:szCs w:val="20"/>
        </w:rPr>
      </w:pPr>
      <w:bookmarkStart w:id="0" w:name="_GoBack"/>
      <w:bookmarkEnd w:id="0"/>
      <w:r w:rsidRPr="00D65792">
        <w:rPr>
          <w:sz w:val="20"/>
          <w:szCs w:val="20"/>
        </w:rPr>
        <w:t>S.Vanaga</w:t>
      </w:r>
    </w:p>
    <w:p w:rsidR="00CF04E1" w:rsidRPr="00D65792" w:rsidRDefault="00365382" w:rsidP="001C7289">
      <w:pPr>
        <w:jc w:val="both"/>
      </w:pPr>
      <w:r w:rsidRPr="00D65792">
        <w:rPr>
          <w:sz w:val="20"/>
          <w:szCs w:val="20"/>
        </w:rPr>
        <w:t>67027363, Sanita.Vanaga@zm.gov.lv</w:t>
      </w:r>
    </w:p>
    <w:sectPr w:rsidR="00CF04E1" w:rsidRPr="00D65792" w:rsidSect="001C7289">
      <w:headerReference w:type="default" r:id="rId6"/>
      <w:footerReference w:type="default" r:id="rId7"/>
      <w:footerReference w:type="first" r:id="rId8"/>
      <w:pgSz w:w="11906" w:h="16838"/>
      <w:pgMar w:top="1134" w:right="1134" w:bottom="1134" w:left="1440" w:header="1134"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491A" w:rsidRDefault="006C491A" w:rsidP="00527A56">
      <w:r>
        <w:separator/>
      </w:r>
    </w:p>
  </w:endnote>
  <w:endnote w:type="continuationSeparator" w:id="0">
    <w:p w:rsidR="006C491A" w:rsidRDefault="006C491A" w:rsidP="00527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8E8" w:rsidRPr="001C7289" w:rsidRDefault="001C7289" w:rsidP="001C7289">
    <w:pPr>
      <w:pStyle w:val="Kjene"/>
    </w:pPr>
    <w:r w:rsidRPr="001C7289">
      <w:rPr>
        <w:sz w:val="20"/>
        <w:szCs w:val="20"/>
      </w:rPr>
      <w:t>ZManot_270916_komp_izmaksa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8E8" w:rsidRPr="001C7289" w:rsidRDefault="001C7289" w:rsidP="001C7289">
    <w:pPr>
      <w:pStyle w:val="Kjene"/>
    </w:pPr>
    <w:r w:rsidRPr="001C7289">
      <w:rPr>
        <w:sz w:val="20"/>
        <w:szCs w:val="20"/>
      </w:rPr>
      <w:t>ZManot_270916_komp_izmaksa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491A" w:rsidRDefault="006C491A" w:rsidP="00527A56">
      <w:r>
        <w:separator/>
      </w:r>
    </w:p>
  </w:footnote>
  <w:footnote w:type="continuationSeparator" w:id="0">
    <w:p w:rsidR="006C491A" w:rsidRDefault="006C491A" w:rsidP="00527A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515500"/>
      <w:docPartObj>
        <w:docPartGallery w:val="Page Numbers (Top of Page)"/>
        <w:docPartUnique/>
      </w:docPartObj>
    </w:sdtPr>
    <w:sdtEndPr/>
    <w:sdtContent>
      <w:p w:rsidR="006D68E8" w:rsidRDefault="00BE4156" w:rsidP="001C7289">
        <w:pPr>
          <w:pStyle w:val="Galvene"/>
          <w:jc w:val="center"/>
        </w:pPr>
        <w:r>
          <w:fldChar w:fldCharType="begin"/>
        </w:r>
        <w:r>
          <w:instrText>PAGE   \* MERGEFORMAT</w:instrText>
        </w:r>
        <w:r>
          <w:fldChar w:fldCharType="separate"/>
        </w:r>
        <w:r w:rsidR="001C7289">
          <w:rPr>
            <w:noProof/>
          </w:rPr>
          <w:t>4</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382"/>
    <w:rsid w:val="000022CC"/>
    <w:rsid w:val="00003471"/>
    <w:rsid w:val="00005DC7"/>
    <w:rsid w:val="00007A01"/>
    <w:rsid w:val="00007BB5"/>
    <w:rsid w:val="00012FA5"/>
    <w:rsid w:val="00030A8A"/>
    <w:rsid w:val="0003432B"/>
    <w:rsid w:val="00034B44"/>
    <w:rsid w:val="00040718"/>
    <w:rsid w:val="0004075A"/>
    <w:rsid w:val="00040902"/>
    <w:rsid w:val="00043F68"/>
    <w:rsid w:val="000441FF"/>
    <w:rsid w:val="000464A5"/>
    <w:rsid w:val="000511AD"/>
    <w:rsid w:val="0005157A"/>
    <w:rsid w:val="00055155"/>
    <w:rsid w:val="0005719B"/>
    <w:rsid w:val="00062683"/>
    <w:rsid w:val="00062849"/>
    <w:rsid w:val="00064041"/>
    <w:rsid w:val="000655DD"/>
    <w:rsid w:val="0006695C"/>
    <w:rsid w:val="00067A3E"/>
    <w:rsid w:val="00075613"/>
    <w:rsid w:val="0007568D"/>
    <w:rsid w:val="00077DE5"/>
    <w:rsid w:val="00082036"/>
    <w:rsid w:val="00082B6D"/>
    <w:rsid w:val="00086941"/>
    <w:rsid w:val="00086FF3"/>
    <w:rsid w:val="000948F2"/>
    <w:rsid w:val="0009580B"/>
    <w:rsid w:val="00095BDE"/>
    <w:rsid w:val="00097EDC"/>
    <w:rsid w:val="000A44BF"/>
    <w:rsid w:val="000A64CD"/>
    <w:rsid w:val="000B740F"/>
    <w:rsid w:val="000C17D2"/>
    <w:rsid w:val="000C1C7A"/>
    <w:rsid w:val="000C2635"/>
    <w:rsid w:val="000C7DD2"/>
    <w:rsid w:val="000D18B0"/>
    <w:rsid w:val="000D34D3"/>
    <w:rsid w:val="000D3D8B"/>
    <w:rsid w:val="000D72A2"/>
    <w:rsid w:val="000D7DF9"/>
    <w:rsid w:val="000E0D42"/>
    <w:rsid w:val="000E1FC2"/>
    <w:rsid w:val="000E5FC0"/>
    <w:rsid w:val="000E6C55"/>
    <w:rsid w:val="00104FAA"/>
    <w:rsid w:val="00105A87"/>
    <w:rsid w:val="001118EC"/>
    <w:rsid w:val="00120A64"/>
    <w:rsid w:val="0012628E"/>
    <w:rsid w:val="00132206"/>
    <w:rsid w:val="00132A95"/>
    <w:rsid w:val="00136B07"/>
    <w:rsid w:val="0013730D"/>
    <w:rsid w:val="00141BEE"/>
    <w:rsid w:val="00142A81"/>
    <w:rsid w:val="00143B67"/>
    <w:rsid w:val="00152291"/>
    <w:rsid w:val="00156A22"/>
    <w:rsid w:val="0015779B"/>
    <w:rsid w:val="00161EB7"/>
    <w:rsid w:val="00170F75"/>
    <w:rsid w:val="00173224"/>
    <w:rsid w:val="001743BF"/>
    <w:rsid w:val="001763DF"/>
    <w:rsid w:val="00177991"/>
    <w:rsid w:val="0018140D"/>
    <w:rsid w:val="00181838"/>
    <w:rsid w:val="001822AD"/>
    <w:rsid w:val="001830EE"/>
    <w:rsid w:val="00183C3E"/>
    <w:rsid w:val="00186C66"/>
    <w:rsid w:val="00187137"/>
    <w:rsid w:val="00190403"/>
    <w:rsid w:val="00193781"/>
    <w:rsid w:val="001A09C2"/>
    <w:rsid w:val="001A12AA"/>
    <w:rsid w:val="001A5595"/>
    <w:rsid w:val="001B0335"/>
    <w:rsid w:val="001C7289"/>
    <w:rsid w:val="001C7399"/>
    <w:rsid w:val="001D2C92"/>
    <w:rsid w:val="001D4790"/>
    <w:rsid w:val="001D77C9"/>
    <w:rsid w:val="001D78FA"/>
    <w:rsid w:val="001E0991"/>
    <w:rsid w:val="001E3427"/>
    <w:rsid w:val="001F4682"/>
    <w:rsid w:val="001F5163"/>
    <w:rsid w:val="001F7411"/>
    <w:rsid w:val="00201900"/>
    <w:rsid w:val="0020707D"/>
    <w:rsid w:val="00212E51"/>
    <w:rsid w:val="00215BD0"/>
    <w:rsid w:val="002174D5"/>
    <w:rsid w:val="0022133F"/>
    <w:rsid w:val="00224A1C"/>
    <w:rsid w:val="00230584"/>
    <w:rsid w:val="00233082"/>
    <w:rsid w:val="00233D63"/>
    <w:rsid w:val="00242D0B"/>
    <w:rsid w:val="0024382B"/>
    <w:rsid w:val="00245A54"/>
    <w:rsid w:val="00252530"/>
    <w:rsid w:val="002646A7"/>
    <w:rsid w:val="00266ECA"/>
    <w:rsid w:val="002723C7"/>
    <w:rsid w:val="002751D6"/>
    <w:rsid w:val="00285A15"/>
    <w:rsid w:val="00285C6C"/>
    <w:rsid w:val="00291F81"/>
    <w:rsid w:val="00295ED4"/>
    <w:rsid w:val="00297363"/>
    <w:rsid w:val="0029751E"/>
    <w:rsid w:val="002A3AEC"/>
    <w:rsid w:val="002A41F2"/>
    <w:rsid w:val="002A70EE"/>
    <w:rsid w:val="002B131A"/>
    <w:rsid w:val="002B4D46"/>
    <w:rsid w:val="002B578F"/>
    <w:rsid w:val="002C3598"/>
    <w:rsid w:val="002D36ED"/>
    <w:rsid w:val="002E103E"/>
    <w:rsid w:val="002E1934"/>
    <w:rsid w:val="002E410B"/>
    <w:rsid w:val="002F0981"/>
    <w:rsid w:val="002F0F6E"/>
    <w:rsid w:val="002F10F8"/>
    <w:rsid w:val="002F7EAA"/>
    <w:rsid w:val="00304026"/>
    <w:rsid w:val="0030545D"/>
    <w:rsid w:val="00307EE4"/>
    <w:rsid w:val="003118DA"/>
    <w:rsid w:val="00313C3C"/>
    <w:rsid w:val="00315557"/>
    <w:rsid w:val="003219DE"/>
    <w:rsid w:val="00325A59"/>
    <w:rsid w:val="00327379"/>
    <w:rsid w:val="003300ED"/>
    <w:rsid w:val="003302EC"/>
    <w:rsid w:val="003415CB"/>
    <w:rsid w:val="0034298A"/>
    <w:rsid w:val="00346071"/>
    <w:rsid w:val="003470CB"/>
    <w:rsid w:val="00351252"/>
    <w:rsid w:val="00351939"/>
    <w:rsid w:val="00365382"/>
    <w:rsid w:val="00365E53"/>
    <w:rsid w:val="003674A9"/>
    <w:rsid w:val="00384C7B"/>
    <w:rsid w:val="00386739"/>
    <w:rsid w:val="00387C1B"/>
    <w:rsid w:val="00393A46"/>
    <w:rsid w:val="003947A2"/>
    <w:rsid w:val="00394F15"/>
    <w:rsid w:val="003972A8"/>
    <w:rsid w:val="003A0DA1"/>
    <w:rsid w:val="003A16D8"/>
    <w:rsid w:val="003A262B"/>
    <w:rsid w:val="003A6A20"/>
    <w:rsid w:val="003B05F5"/>
    <w:rsid w:val="003B3E9F"/>
    <w:rsid w:val="003D2C4B"/>
    <w:rsid w:val="003D4938"/>
    <w:rsid w:val="003D4D41"/>
    <w:rsid w:val="003D5C85"/>
    <w:rsid w:val="003D755A"/>
    <w:rsid w:val="003E27CD"/>
    <w:rsid w:val="003E3289"/>
    <w:rsid w:val="003E3B13"/>
    <w:rsid w:val="003E46D4"/>
    <w:rsid w:val="003E51AC"/>
    <w:rsid w:val="003E6F19"/>
    <w:rsid w:val="003E7A39"/>
    <w:rsid w:val="003F3D0B"/>
    <w:rsid w:val="00400150"/>
    <w:rsid w:val="00400707"/>
    <w:rsid w:val="00402A29"/>
    <w:rsid w:val="00402B49"/>
    <w:rsid w:val="00405C7A"/>
    <w:rsid w:val="00424A31"/>
    <w:rsid w:val="00427FF4"/>
    <w:rsid w:val="00431714"/>
    <w:rsid w:val="00435E09"/>
    <w:rsid w:val="004370C7"/>
    <w:rsid w:val="004371BD"/>
    <w:rsid w:val="00452784"/>
    <w:rsid w:val="004543FD"/>
    <w:rsid w:val="00472651"/>
    <w:rsid w:val="004728B6"/>
    <w:rsid w:val="00474375"/>
    <w:rsid w:val="004820AB"/>
    <w:rsid w:val="0048214F"/>
    <w:rsid w:val="0048317E"/>
    <w:rsid w:val="00485698"/>
    <w:rsid w:val="0048753B"/>
    <w:rsid w:val="004876A4"/>
    <w:rsid w:val="004935E6"/>
    <w:rsid w:val="00493D93"/>
    <w:rsid w:val="004A5596"/>
    <w:rsid w:val="004A7279"/>
    <w:rsid w:val="004C4A7A"/>
    <w:rsid w:val="004C53F1"/>
    <w:rsid w:val="004C7A10"/>
    <w:rsid w:val="004D00FF"/>
    <w:rsid w:val="004D1127"/>
    <w:rsid w:val="004D3052"/>
    <w:rsid w:val="004D48F9"/>
    <w:rsid w:val="004D4D2A"/>
    <w:rsid w:val="004E01A7"/>
    <w:rsid w:val="004F16A6"/>
    <w:rsid w:val="004F7B69"/>
    <w:rsid w:val="005047FE"/>
    <w:rsid w:val="00510BAC"/>
    <w:rsid w:val="00514D0B"/>
    <w:rsid w:val="00515411"/>
    <w:rsid w:val="00515882"/>
    <w:rsid w:val="005239E5"/>
    <w:rsid w:val="0052725F"/>
    <w:rsid w:val="00527A56"/>
    <w:rsid w:val="005335E0"/>
    <w:rsid w:val="00533D7D"/>
    <w:rsid w:val="00534AB2"/>
    <w:rsid w:val="0054054A"/>
    <w:rsid w:val="005407DF"/>
    <w:rsid w:val="00540B33"/>
    <w:rsid w:val="00546DF4"/>
    <w:rsid w:val="0055587C"/>
    <w:rsid w:val="00557589"/>
    <w:rsid w:val="00557CD6"/>
    <w:rsid w:val="00562A34"/>
    <w:rsid w:val="00564E92"/>
    <w:rsid w:val="00570F5F"/>
    <w:rsid w:val="00577870"/>
    <w:rsid w:val="005831E4"/>
    <w:rsid w:val="00585824"/>
    <w:rsid w:val="00585B30"/>
    <w:rsid w:val="00587914"/>
    <w:rsid w:val="00587A51"/>
    <w:rsid w:val="0059025D"/>
    <w:rsid w:val="00593A1B"/>
    <w:rsid w:val="005A015B"/>
    <w:rsid w:val="005A5A68"/>
    <w:rsid w:val="005B22D2"/>
    <w:rsid w:val="005B26D0"/>
    <w:rsid w:val="005B2DEF"/>
    <w:rsid w:val="005B7566"/>
    <w:rsid w:val="005C1C28"/>
    <w:rsid w:val="005C31E6"/>
    <w:rsid w:val="005C49D5"/>
    <w:rsid w:val="005C534F"/>
    <w:rsid w:val="005C61BA"/>
    <w:rsid w:val="005D06E6"/>
    <w:rsid w:val="005D6B09"/>
    <w:rsid w:val="005E06B0"/>
    <w:rsid w:val="005E3476"/>
    <w:rsid w:val="005E4E2C"/>
    <w:rsid w:val="005E5EF0"/>
    <w:rsid w:val="005E69FA"/>
    <w:rsid w:val="005F374B"/>
    <w:rsid w:val="005F4BC6"/>
    <w:rsid w:val="005F7E56"/>
    <w:rsid w:val="00602F6B"/>
    <w:rsid w:val="00604F56"/>
    <w:rsid w:val="00606F06"/>
    <w:rsid w:val="00611DF3"/>
    <w:rsid w:val="006156D1"/>
    <w:rsid w:val="00615D57"/>
    <w:rsid w:val="00616ED3"/>
    <w:rsid w:val="00620259"/>
    <w:rsid w:val="0062138C"/>
    <w:rsid w:val="00622DDE"/>
    <w:rsid w:val="00626490"/>
    <w:rsid w:val="00627658"/>
    <w:rsid w:val="00634383"/>
    <w:rsid w:val="006351D8"/>
    <w:rsid w:val="00635845"/>
    <w:rsid w:val="00645296"/>
    <w:rsid w:val="00645A85"/>
    <w:rsid w:val="0065177B"/>
    <w:rsid w:val="00652796"/>
    <w:rsid w:val="006552DC"/>
    <w:rsid w:val="00655371"/>
    <w:rsid w:val="006634BE"/>
    <w:rsid w:val="00672F60"/>
    <w:rsid w:val="006833FD"/>
    <w:rsid w:val="006838F1"/>
    <w:rsid w:val="0068404C"/>
    <w:rsid w:val="00686CA7"/>
    <w:rsid w:val="00687789"/>
    <w:rsid w:val="0069165E"/>
    <w:rsid w:val="00692916"/>
    <w:rsid w:val="00692B56"/>
    <w:rsid w:val="00694EA7"/>
    <w:rsid w:val="006972F8"/>
    <w:rsid w:val="006978C9"/>
    <w:rsid w:val="006A317E"/>
    <w:rsid w:val="006A673D"/>
    <w:rsid w:val="006A72CE"/>
    <w:rsid w:val="006B0C07"/>
    <w:rsid w:val="006B0ECD"/>
    <w:rsid w:val="006B2E56"/>
    <w:rsid w:val="006B33D0"/>
    <w:rsid w:val="006B42B8"/>
    <w:rsid w:val="006B5869"/>
    <w:rsid w:val="006B5E08"/>
    <w:rsid w:val="006C3C64"/>
    <w:rsid w:val="006C491A"/>
    <w:rsid w:val="006C6085"/>
    <w:rsid w:val="006C71C2"/>
    <w:rsid w:val="006D56C8"/>
    <w:rsid w:val="006D748F"/>
    <w:rsid w:val="006E0DF0"/>
    <w:rsid w:val="006E36E5"/>
    <w:rsid w:val="006E6FC1"/>
    <w:rsid w:val="006F7A4A"/>
    <w:rsid w:val="00701CE0"/>
    <w:rsid w:val="00704F4C"/>
    <w:rsid w:val="0070644D"/>
    <w:rsid w:val="00713036"/>
    <w:rsid w:val="007134E7"/>
    <w:rsid w:val="007142A9"/>
    <w:rsid w:val="00715C6A"/>
    <w:rsid w:val="00717BF2"/>
    <w:rsid w:val="00727AEA"/>
    <w:rsid w:val="00727C84"/>
    <w:rsid w:val="00731DBD"/>
    <w:rsid w:val="00732DF7"/>
    <w:rsid w:val="007341B3"/>
    <w:rsid w:val="00736D9D"/>
    <w:rsid w:val="0075001A"/>
    <w:rsid w:val="00750384"/>
    <w:rsid w:val="00751B0A"/>
    <w:rsid w:val="00754B4F"/>
    <w:rsid w:val="00755CC0"/>
    <w:rsid w:val="007571CF"/>
    <w:rsid w:val="00757D14"/>
    <w:rsid w:val="00767D06"/>
    <w:rsid w:val="00777358"/>
    <w:rsid w:val="00782F07"/>
    <w:rsid w:val="00783C6B"/>
    <w:rsid w:val="00787F9C"/>
    <w:rsid w:val="00790470"/>
    <w:rsid w:val="00795190"/>
    <w:rsid w:val="00796113"/>
    <w:rsid w:val="007A029B"/>
    <w:rsid w:val="007A05E9"/>
    <w:rsid w:val="007A1ED8"/>
    <w:rsid w:val="007A30CE"/>
    <w:rsid w:val="007A52BA"/>
    <w:rsid w:val="007A7430"/>
    <w:rsid w:val="007B49CF"/>
    <w:rsid w:val="007C3087"/>
    <w:rsid w:val="007D2889"/>
    <w:rsid w:val="007D39CA"/>
    <w:rsid w:val="007D44A1"/>
    <w:rsid w:val="007D44AE"/>
    <w:rsid w:val="007D6F94"/>
    <w:rsid w:val="007E15B4"/>
    <w:rsid w:val="007E516D"/>
    <w:rsid w:val="007E66AB"/>
    <w:rsid w:val="007F1DF0"/>
    <w:rsid w:val="007F50B7"/>
    <w:rsid w:val="007F658A"/>
    <w:rsid w:val="007F7921"/>
    <w:rsid w:val="00805170"/>
    <w:rsid w:val="00810785"/>
    <w:rsid w:val="00811E3F"/>
    <w:rsid w:val="0081341F"/>
    <w:rsid w:val="00814B83"/>
    <w:rsid w:val="00815C8E"/>
    <w:rsid w:val="0082062E"/>
    <w:rsid w:val="0082155A"/>
    <w:rsid w:val="00823A75"/>
    <w:rsid w:val="008255BB"/>
    <w:rsid w:val="0083215A"/>
    <w:rsid w:val="008333E8"/>
    <w:rsid w:val="008336FF"/>
    <w:rsid w:val="008339A2"/>
    <w:rsid w:val="0083587B"/>
    <w:rsid w:val="008405D6"/>
    <w:rsid w:val="00842019"/>
    <w:rsid w:val="00843D6E"/>
    <w:rsid w:val="00846B34"/>
    <w:rsid w:val="008575FD"/>
    <w:rsid w:val="00862E6B"/>
    <w:rsid w:val="0086440A"/>
    <w:rsid w:val="00871E07"/>
    <w:rsid w:val="008720D0"/>
    <w:rsid w:val="0087210F"/>
    <w:rsid w:val="00872810"/>
    <w:rsid w:val="008776E6"/>
    <w:rsid w:val="00885E26"/>
    <w:rsid w:val="0089158C"/>
    <w:rsid w:val="008949C0"/>
    <w:rsid w:val="008A0AA1"/>
    <w:rsid w:val="008A2C86"/>
    <w:rsid w:val="008A54C2"/>
    <w:rsid w:val="008A7183"/>
    <w:rsid w:val="008B2236"/>
    <w:rsid w:val="008B255D"/>
    <w:rsid w:val="008B500D"/>
    <w:rsid w:val="008B5D37"/>
    <w:rsid w:val="008B6F4C"/>
    <w:rsid w:val="008D2A81"/>
    <w:rsid w:val="008E1F90"/>
    <w:rsid w:val="008E4558"/>
    <w:rsid w:val="008F1B1C"/>
    <w:rsid w:val="008F22A8"/>
    <w:rsid w:val="008F6771"/>
    <w:rsid w:val="009018B4"/>
    <w:rsid w:val="009018BB"/>
    <w:rsid w:val="0090552F"/>
    <w:rsid w:val="009126D8"/>
    <w:rsid w:val="009152B6"/>
    <w:rsid w:val="00916C35"/>
    <w:rsid w:val="00920041"/>
    <w:rsid w:val="009243EE"/>
    <w:rsid w:val="00924984"/>
    <w:rsid w:val="0092534A"/>
    <w:rsid w:val="00931E49"/>
    <w:rsid w:val="00932B8A"/>
    <w:rsid w:val="00934975"/>
    <w:rsid w:val="00934AB1"/>
    <w:rsid w:val="00937D47"/>
    <w:rsid w:val="00940577"/>
    <w:rsid w:val="00942D6C"/>
    <w:rsid w:val="009453E4"/>
    <w:rsid w:val="00945F41"/>
    <w:rsid w:val="009460F0"/>
    <w:rsid w:val="00951ED8"/>
    <w:rsid w:val="00952F69"/>
    <w:rsid w:val="00955C00"/>
    <w:rsid w:val="00956000"/>
    <w:rsid w:val="009617BC"/>
    <w:rsid w:val="00961883"/>
    <w:rsid w:val="00961C00"/>
    <w:rsid w:val="00961C3F"/>
    <w:rsid w:val="009663ED"/>
    <w:rsid w:val="00970613"/>
    <w:rsid w:val="00971D1D"/>
    <w:rsid w:val="009763B2"/>
    <w:rsid w:val="00980A90"/>
    <w:rsid w:val="00982AB1"/>
    <w:rsid w:val="00983389"/>
    <w:rsid w:val="009935B5"/>
    <w:rsid w:val="009A0071"/>
    <w:rsid w:val="009A7D72"/>
    <w:rsid w:val="009B2129"/>
    <w:rsid w:val="009B3F2D"/>
    <w:rsid w:val="009B6E9A"/>
    <w:rsid w:val="009B7C27"/>
    <w:rsid w:val="009D723F"/>
    <w:rsid w:val="009E3E8F"/>
    <w:rsid w:val="009E722E"/>
    <w:rsid w:val="00A04918"/>
    <w:rsid w:val="00A10BC6"/>
    <w:rsid w:val="00A201FA"/>
    <w:rsid w:val="00A2473B"/>
    <w:rsid w:val="00A25608"/>
    <w:rsid w:val="00A2699A"/>
    <w:rsid w:val="00A26D48"/>
    <w:rsid w:val="00A27F8C"/>
    <w:rsid w:val="00A32F70"/>
    <w:rsid w:val="00A35B4D"/>
    <w:rsid w:val="00A4010C"/>
    <w:rsid w:val="00A434EF"/>
    <w:rsid w:val="00A5052F"/>
    <w:rsid w:val="00A5151A"/>
    <w:rsid w:val="00A617B0"/>
    <w:rsid w:val="00A63E7C"/>
    <w:rsid w:val="00A652DB"/>
    <w:rsid w:val="00A67C41"/>
    <w:rsid w:val="00A7051F"/>
    <w:rsid w:val="00A71F5B"/>
    <w:rsid w:val="00A726D1"/>
    <w:rsid w:val="00A778D3"/>
    <w:rsid w:val="00A82177"/>
    <w:rsid w:val="00A82223"/>
    <w:rsid w:val="00A83A28"/>
    <w:rsid w:val="00A869DE"/>
    <w:rsid w:val="00A96210"/>
    <w:rsid w:val="00A9622F"/>
    <w:rsid w:val="00AA0822"/>
    <w:rsid w:val="00AA3137"/>
    <w:rsid w:val="00AA501E"/>
    <w:rsid w:val="00AA5522"/>
    <w:rsid w:val="00AB2BA8"/>
    <w:rsid w:val="00AC2230"/>
    <w:rsid w:val="00AC6907"/>
    <w:rsid w:val="00AC713F"/>
    <w:rsid w:val="00AC71EA"/>
    <w:rsid w:val="00AC766E"/>
    <w:rsid w:val="00AD17CB"/>
    <w:rsid w:val="00AD1E80"/>
    <w:rsid w:val="00AD3063"/>
    <w:rsid w:val="00AD508A"/>
    <w:rsid w:val="00AD6991"/>
    <w:rsid w:val="00AE199C"/>
    <w:rsid w:val="00AE371F"/>
    <w:rsid w:val="00AE4710"/>
    <w:rsid w:val="00AF3A04"/>
    <w:rsid w:val="00AF5101"/>
    <w:rsid w:val="00B0595A"/>
    <w:rsid w:val="00B067A6"/>
    <w:rsid w:val="00B07F4D"/>
    <w:rsid w:val="00B1049C"/>
    <w:rsid w:val="00B1066D"/>
    <w:rsid w:val="00B10C4C"/>
    <w:rsid w:val="00B15108"/>
    <w:rsid w:val="00B32D0C"/>
    <w:rsid w:val="00B33FC0"/>
    <w:rsid w:val="00B4012F"/>
    <w:rsid w:val="00B4053B"/>
    <w:rsid w:val="00B4126C"/>
    <w:rsid w:val="00B50A68"/>
    <w:rsid w:val="00B51CF0"/>
    <w:rsid w:val="00B570C3"/>
    <w:rsid w:val="00B606A5"/>
    <w:rsid w:val="00B6397C"/>
    <w:rsid w:val="00B65913"/>
    <w:rsid w:val="00B67459"/>
    <w:rsid w:val="00B679D6"/>
    <w:rsid w:val="00B72F6B"/>
    <w:rsid w:val="00B73CF5"/>
    <w:rsid w:val="00B8272F"/>
    <w:rsid w:val="00B83175"/>
    <w:rsid w:val="00B83FA8"/>
    <w:rsid w:val="00B904E5"/>
    <w:rsid w:val="00B946FF"/>
    <w:rsid w:val="00BA250E"/>
    <w:rsid w:val="00BA3B82"/>
    <w:rsid w:val="00BA7EBB"/>
    <w:rsid w:val="00BB3CE9"/>
    <w:rsid w:val="00BC40B4"/>
    <w:rsid w:val="00BC5E70"/>
    <w:rsid w:val="00BD0A8E"/>
    <w:rsid w:val="00BD135C"/>
    <w:rsid w:val="00BE4156"/>
    <w:rsid w:val="00BE4E9C"/>
    <w:rsid w:val="00BF0920"/>
    <w:rsid w:val="00BF40B5"/>
    <w:rsid w:val="00C0257A"/>
    <w:rsid w:val="00C03EEC"/>
    <w:rsid w:val="00C13F3E"/>
    <w:rsid w:val="00C13F44"/>
    <w:rsid w:val="00C16F32"/>
    <w:rsid w:val="00C24767"/>
    <w:rsid w:val="00C27BB0"/>
    <w:rsid w:val="00C3478F"/>
    <w:rsid w:val="00C36ED6"/>
    <w:rsid w:val="00C404F1"/>
    <w:rsid w:val="00C41085"/>
    <w:rsid w:val="00C43C35"/>
    <w:rsid w:val="00C46327"/>
    <w:rsid w:val="00C4646D"/>
    <w:rsid w:val="00C4744B"/>
    <w:rsid w:val="00C50A9C"/>
    <w:rsid w:val="00C52C8A"/>
    <w:rsid w:val="00C566C6"/>
    <w:rsid w:val="00C6324B"/>
    <w:rsid w:val="00C64BD6"/>
    <w:rsid w:val="00C64F57"/>
    <w:rsid w:val="00C663AA"/>
    <w:rsid w:val="00C70A01"/>
    <w:rsid w:val="00C73464"/>
    <w:rsid w:val="00C74B20"/>
    <w:rsid w:val="00C7647B"/>
    <w:rsid w:val="00C807C2"/>
    <w:rsid w:val="00C81772"/>
    <w:rsid w:val="00C845BE"/>
    <w:rsid w:val="00C84B3B"/>
    <w:rsid w:val="00C90F10"/>
    <w:rsid w:val="00C9446B"/>
    <w:rsid w:val="00C95EE2"/>
    <w:rsid w:val="00C97429"/>
    <w:rsid w:val="00C97B38"/>
    <w:rsid w:val="00CA255B"/>
    <w:rsid w:val="00CB20AD"/>
    <w:rsid w:val="00CB525B"/>
    <w:rsid w:val="00CC551E"/>
    <w:rsid w:val="00CD338C"/>
    <w:rsid w:val="00CD701D"/>
    <w:rsid w:val="00CD7F48"/>
    <w:rsid w:val="00CE7CB4"/>
    <w:rsid w:val="00CF04E1"/>
    <w:rsid w:val="00CF1C2D"/>
    <w:rsid w:val="00CF4FFA"/>
    <w:rsid w:val="00D00D2C"/>
    <w:rsid w:val="00D016B1"/>
    <w:rsid w:val="00D03733"/>
    <w:rsid w:val="00D03A67"/>
    <w:rsid w:val="00D0553E"/>
    <w:rsid w:val="00D12439"/>
    <w:rsid w:val="00D15FB5"/>
    <w:rsid w:val="00D162B0"/>
    <w:rsid w:val="00D175A4"/>
    <w:rsid w:val="00D21A80"/>
    <w:rsid w:val="00D231BA"/>
    <w:rsid w:val="00D26595"/>
    <w:rsid w:val="00D32A48"/>
    <w:rsid w:val="00D32D85"/>
    <w:rsid w:val="00D3669F"/>
    <w:rsid w:val="00D3746C"/>
    <w:rsid w:val="00D40066"/>
    <w:rsid w:val="00D4331D"/>
    <w:rsid w:val="00D43613"/>
    <w:rsid w:val="00D45950"/>
    <w:rsid w:val="00D45B2A"/>
    <w:rsid w:val="00D504A3"/>
    <w:rsid w:val="00D5095C"/>
    <w:rsid w:val="00D604AB"/>
    <w:rsid w:val="00D60F75"/>
    <w:rsid w:val="00D65792"/>
    <w:rsid w:val="00D67720"/>
    <w:rsid w:val="00D72DFC"/>
    <w:rsid w:val="00D753DA"/>
    <w:rsid w:val="00D81771"/>
    <w:rsid w:val="00D82045"/>
    <w:rsid w:val="00D862FF"/>
    <w:rsid w:val="00D8672C"/>
    <w:rsid w:val="00D87662"/>
    <w:rsid w:val="00D94445"/>
    <w:rsid w:val="00D95D1B"/>
    <w:rsid w:val="00D962B0"/>
    <w:rsid w:val="00D96AAA"/>
    <w:rsid w:val="00DA0FFE"/>
    <w:rsid w:val="00DA52B1"/>
    <w:rsid w:val="00DA6802"/>
    <w:rsid w:val="00DB592C"/>
    <w:rsid w:val="00DC0293"/>
    <w:rsid w:val="00DC4427"/>
    <w:rsid w:val="00DC704E"/>
    <w:rsid w:val="00DE058B"/>
    <w:rsid w:val="00DE587E"/>
    <w:rsid w:val="00DF110C"/>
    <w:rsid w:val="00DF13BC"/>
    <w:rsid w:val="00DF5920"/>
    <w:rsid w:val="00E02289"/>
    <w:rsid w:val="00E02664"/>
    <w:rsid w:val="00E02DE9"/>
    <w:rsid w:val="00E0464A"/>
    <w:rsid w:val="00E0638C"/>
    <w:rsid w:val="00E10DA7"/>
    <w:rsid w:val="00E1360E"/>
    <w:rsid w:val="00E1394D"/>
    <w:rsid w:val="00E1432E"/>
    <w:rsid w:val="00E26BE0"/>
    <w:rsid w:val="00E27575"/>
    <w:rsid w:val="00E33328"/>
    <w:rsid w:val="00E34F79"/>
    <w:rsid w:val="00E37A56"/>
    <w:rsid w:val="00E4179F"/>
    <w:rsid w:val="00E433BF"/>
    <w:rsid w:val="00E43C43"/>
    <w:rsid w:val="00E4416E"/>
    <w:rsid w:val="00E44B60"/>
    <w:rsid w:val="00E46453"/>
    <w:rsid w:val="00E51107"/>
    <w:rsid w:val="00E5532B"/>
    <w:rsid w:val="00E56193"/>
    <w:rsid w:val="00E57799"/>
    <w:rsid w:val="00E809CD"/>
    <w:rsid w:val="00E83C2B"/>
    <w:rsid w:val="00E84212"/>
    <w:rsid w:val="00E877AD"/>
    <w:rsid w:val="00E90101"/>
    <w:rsid w:val="00E94D2A"/>
    <w:rsid w:val="00E96B16"/>
    <w:rsid w:val="00EA1E40"/>
    <w:rsid w:val="00EA7250"/>
    <w:rsid w:val="00EB00EF"/>
    <w:rsid w:val="00EB3C4B"/>
    <w:rsid w:val="00EC568A"/>
    <w:rsid w:val="00ED19EB"/>
    <w:rsid w:val="00ED3023"/>
    <w:rsid w:val="00ED518B"/>
    <w:rsid w:val="00ED7DDB"/>
    <w:rsid w:val="00EE1422"/>
    <w:rsid w:val="00EE29A5"/>
    <w:rsid w:val="00EE6DF5"/>
    <w:rsid w:val="00EF5C4C"/>
    <w:rsid w:val="00EF5CBA"/>
    <w:rsid w:val="00EF6595"/>
    <w:rsid w:val="00EF6DE3"/>
    <w:rsid w:val="00F0308B"/>
    <w:rsid w:val="00F03BE7"/>
    <w:rsid w:val="00F03D47"/>
    <w:rsid w:val="00F06E4D"/>
    <w:rsid w:val="00F10CC0"/>
    <w:rsid w:val="00F1417D"/>
    <w:rsid w:val="00F142DC"/>
    <w:rsid w:val="00F1667A"/>
    <w:rsid w:val="00F16F00"/>
    <w:rsid w:val="00F22629"/>
    <w:rsid w:val="00F233A4"/>
    <w:rsid w:val="00F270F1"/>
    <w:rsid w:val="00F3056D"/>
    <w:rsid w:val="00F31EFA"/>
    <w:rsid w:val="00F3417D"/>
    <w:rsid w:val="00F34E82"/>
    <w:rsid w:val="00F36CD4"/>
    <w:rsid w:val="00F40338"/>
    <w:rsid w:val="00F417D7"/>
    <w:rsid w:val="00F43341"/>
    <w:rsid w:val="00F45D51"/>
    <w:rsid w:val="00F504D1"/>
    <w:rsid w:val="00F513FF"/>
    <w:rsid w:val="00F525F6"/>
    <w:rsid w:val="00F54BAE"/>
    <w:rsid w:val="00F609FA"/>
    <w:rsid w:val="00F726AB"/>
    <w:rsid w:val="00F7388E"/>
    <w:rsid w:val="00F749C1"/>
    <w:rsid w:val="00F75DEF"/>
    <w:rsid w:val="00F80A20"/>
    <w:rsid w:val="00F82A7B"/>
    <w:rsid w:val="00F86A3A"/>
    <w:rsid w:val="00F90CB0"/>
    <w:rsid w:val="00F9493B"/>
    <w:rsid w:val="00F97750"/>
    <w:rsid w:val="00F97F31"/>
    <w:rsid w:val="00FA08BC"/>
    <w:rsid w:val="00FA2C9C"/>
    <w:rsid w:val="00FA728C"/>
    <w:rsid w:val="00FA7651"/>
    <w:rsid w:val="00FA7CAA"/>
    <w:rsid w:val="00FB1FE9"/>
    <w:rsid w:val="00FB3111"/>
    <w:rsid w:val="00FB68A6"/>
    <w:rsid w:val="00FC3CE8"/>
    <w:rsid w:val="00FD233D"/>
    <w:rsid w:val="00FE1715"/>
    <w:rsid w:val="00FE5EBC"/>
    <w:rsid w:val="00FF0B99"/>
    <w:rsid w:val="00FF3331"/>
    <w:rsid w:val="00FF4FE5"/>
    <w:rsid w:val="00FF4FEF"/>
    <w:rsid w:val="00FF7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07E356-C9C8-40AF-A490-12144FB13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365382"/>
    <w:rPr>
      <w:sz w:val="24"/>
      <w:szCs w:val="24"/>
      <w:lang w:val="lv-LV" w:eastAsia="lv-LV"/>
    </w:rPr>
  </w:style>
  <w:style w:type="paragraph" w:styleId="Virsraksts1">
    <w:name w:val="heading 1"/>
    <w:basedOn w:val="Parasts"/>
    <w:link w:val="Virsraksts1Rakstz"/>
    <w:qFormat/>
    <w:rsid w:val="00F142DC"/>
    <w:pPr>
      <w:spacing w:before="100" w:beforeAutospacing="1" w:after="100" w:afterAutospacing="1"/>
      <w:outlineLvl w:val="0"/>
    </w:pPr>
    <w:rPr>
      <w:b/>
      <w:bCs/>
      <w:kern w:val="36"/>
      <w:sz w:val="48"/>
      <w:szCs w:val="4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rsid w:val="00F142DC"/>
    <w:rPr>
      <w:b/>
      <w:bCs/>
      <w:kern w:val="36"/>
      <w:sz w:val="48"/>
      <w:szCs w:val="48"/>
      <w:lang w:val="lv-LV" w:eastAsia="lv-LV"/>
    </w:rPr>
  </w:style>
  <w:style w:type="character" w:styleId="Izclums">
    <w:name w:val="Emphasis"/>
    <w:basedOn w:val="Noklusjumarindkopasfonts"/>
    <w:qFormat/>
    <w:rsid w:val="00F142DC"/>
    <w:rPr>
      <w:i/>
      <w:iCs/>
    </w:rPr>
  </w:style>
  <w:style w:type="table" w:styleId="Reatabula">
    <w:name w:val="Table Grid"/>
    <w:basedOn w:val="Parastatabula"/>
    <w:uiPriority w:val="59"/>
    <w:rsid w:val="00365382"/>
    <w:rPr>
      <w:rFonts w:asciiTheme="minorHAnsi" w:eastAsiaTheme="minorHAnsi" w:hAnsiTheme="minorHAnsi" w:cstheme="minorBidi"/>
      <w:sz w:val="22"/>
      <w:szCs w:val="22"/>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atstarpm">
    <w:name w:val="No Spacing"/>
    <w:uiPriority w:val="1"/>
    <w:qFormat/>
    <w:rsid w:val="00365382"/>
    <w:rPr>
      <w:sz w:val="24"/>
      <w:szCs w:val="24"/>
      <w:lang w:val="lv-LV" w:eastAsia="lv-LV"/>
    </w:rPr>
  </w:style>
  <w:style w:type="paragraph" w:styleId="Galvene">
    <w:name w:val="header"/>
    <w:basedOn w:val="Parasts"/>
    <w:link w:val="GalveneRakstz"/>
    <w:uiPriority w:val="99"/>
    <w:unhideWhenUsed/>
    <w:rsid w:val="00365382"/>
    <w:pPr>
      <w:tabs>
        <w:tab w:val="center" w:pos="4513"/>
        <w:tab w:val="right" w:pos="9026"/>
      </w:tabs>
    </w:pPr>
  </w:style>
  <w:style w:type="character" w:customStyle="1" w:styleId="GalveneRakstz">
    <w:name w:val="Galvene Rakstz."/>
    <w:basedOn w:val="Noklusjumarindkopasfonts"/>
    <w:link w:val="Galvene"/>
    <w:uiPriority w:val="99"/>
    <w:rsid w:val="00365382"/>
    <w:rPr>
      <w:sz w:val="24"/>
      <w:szCs w:val="24"/>
      <w:lang w:val="lv-LV" w:eastAsia="lv-LV"/>
    </w:rPr>
  </w:style>
  <w:style w:type="paragraph" w:styleId="Kjene">
    <w:name w:val="footer"/>
    <w:basedOn w:val="Parasts"/>
    <w:link w:val="KjeneRakstz"/>
    <w:unhideWhenUsed/>
    <w:rsid w:val="00365382"/>
    <w:pPr>
      <w:tabs>
        <w:tab w:val="center" w:pos="4513"/>
        <w:tab w:val="right" w:pos="9026"/>
      </w:tabs>
    </w:pPr>
  </w:style>
  <w:style w:type="character" w:customStyle="1" w:styleId="KjeneRakstz">
    <w:name w:val="Kājene Rakstz."/>
    <w:basedOn w:val="Noklusjumarindkopasfonts"/>
    <w:link w:val="Kjene"/>
    <w:rsid w:val="00365382"/>
    <w:rPr>
      <w:sz w:val="24"/>
      <w:szCs w:val="24"/>
      <w:lang w:val="lv-LV" w:eastAsia="lv-LV"/>
    </w:rPr>
  </w:style>
  <w:style w:type="paragraph" w:styleId="Balonteksts">
    <w:name w:val="Balloon Text"/>
    <w:basedOn w:val="Parasts"/>
    <w:link w:val="BalontekstsRakstz"/>
    <w:uiPriority w:val="99"/>
    <w:semiHidden/>
    <w:unhideWhenUsed/>
    <w:rsid w:val="00951ED8"/>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951ED8"/>
    <w:rPr>
      <w:rFonts w:ascii="Segoe UI" w:hAnsi="Segoe UI" w:cs="Segoe UI"/>
      <w:sz w:val="18"/>
      <w:szCs w:val="18"/>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1829</Words>
  <Characters>12293</Characters>
  <Application>Microsoft Office Word</Application>
  <DocSecurity>0</DocSecurity>
  <Lines>491</Lines>
  <Paragraphs>217</Paragraphs>
  <ScaleCrop>false</ScaleCrop>
  <HeadingPairs>
    <vt:vector size="2" baseType="variant">
      <vt:variant>
        <vt:lpstr>Nosaukums</vt:lpstr>
      </vt:variant>
      <vt:variant>
        <vt:i4>1</vt:i4>
      </vt:variant>
    </vt:vector>
  </HeadingPairs>
  <TitlesOfParts>
    <vt:vector size="1" baseType="lpstr">
      <vt:lpstr/>
    </vt:vector>
  </TitlesOfParts>
  <Company>Zemkopibas Ministrija</Company>
  <LinksUpToDate>false</LinksUpToDate>
  <CharactersWithSpaces>13905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Sanita Vanaga</dc:creator>
  <cp:keywords/>
  <dc:description/>
  <cp:lastModifiedBy>Sanita Žagare</cp:lastModifiedBy>
  <cp:revision>3</cp:revision>
  <cp:lastPrinted>2016-08-31T11:10:00Z</cp:lastPrinted>
  <dcterms:created xsi:type="dcterms:W3CDTF">2016-09-27T14:00:00Z</dcterms:created>
  <dcterms:modified xsi:type="dcterms:W3CDTF">2016-10-03T07:08:00Z</dcterms:modified>
</cp:coreProperties>
</file>