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058D0" w14:textId="77777777" w:rsidR="001630D1" w:rsidRPr="00746B35" w:rsidRDefault="001630D1" w:rsidP="001630D1">
      <w:pPr>
        <w:spacing w:before="130" w:after="0" w:line="260" w:lineRule="exact"/>
        <w:jc w:val="right"/>
        <w:rPr>
          <w:rFonts w:ascii="Cambria" w:eastAsia="Times New Roman" w:hAnsi="Cambria" w:cs="Times New Roman"/>
          <w:sz w:val="19"/>
          <w:szCs w:val="24"/>
          <w:lang w:val="en-GB" w:eastAsia="en-GB"/>
        </w:rPr>
      </w:pPr>
      <w:r w:rsidRPr="00746B35">
        <w:rPr>
          <w:rFonts w:ascii="Cambria" w:eastAsia="Times New Roman" w:hAnsi="Cambria" w:cs="Times New Roman"/>
          <w:sz w:val="19"/>
          <w:szCs w:val="24"/>
          <w:lang w:val="en-GB" w:eastAsia="en-GB"/>
        </w:rPr>
        <w:t>2. pielikums</w:t>
      </w:r>
      <w:r w:rsidRPr="00746B35">
        <w:rPr>
          <w:rFonts w:ascii="Cambria" w:eastAsia="Times New Roman" w:hAnsi="Cambria" w:cs="Times New Roman"/>
          <w:sz w:val="19"/>
          <w:szCs w:val="24"/>
          <w:lang w:val="en-GB" w:eastAsia="en-GB"/>
        </w:rPr>
        <w:br/>
        <w:t>Ministru kabineta</w:t>
      </w:r>
      <w:r w:rsidRPr="00746B35">
        <w:rPr>
          <w:rFonts w:ascii="Cambria" w:eastAsia="Times New Roman" w:hAnsi="Cambria" w:cs="Times New Roman"/>
          <w:sz w:val="19"/>
          <w:szCs w:val="24"/>
          <w:lang w:val="en-GB" w:eastAsia="en-GB"/>
        </w:rPr>
        <w:br/>
        <w:t>2026. gada 29. septembra</w:t>
      </w:r>
      <w:r w:rsidRPr="00746B35">
        <w:rPr>
          <w:rFonts w:ascii="Cambria" w:eastAsia="Times New Roman" w:hAnsi="Cambria" w:cs="Times New Roman"/>
          <w:sz w:val="19"/>
          <w:szCs w:val="24"/>
          <w:lang w:val="en-GB" w:eastAsia="en-GB"/>
        </w:rPr>
        <w:br/>
        <w:t>noteikumiem Nr. 606</w:t>
      </w:r>
    </w:p>
    <w:p w14:paraId="5A2BF3F6" w14:textId="77777777" w:rsidR="001630D1" w:rsidRPr="00E3558D" w:rsidRDefault="001630D1" w:rsidP="001630D1">
      <w:pPr>
        <w:spacing w:before="360" w:after="0" w:line="240" w:lineRule="auto"/>
        <w:ind w:left="567" w:right="567"/>
        <w:jc w:val="center"/>
        <w:rPr>
          <w:rFonts w:ascii="Cambria" w:eastAsia="Times New Roman" w:hAnsi="Cambria" w:cs="Times New Roman"/>
          <w:b/>
          <w:bCs/>
          <w:szCs w:val="24"/>
          <w:lang w:val="en-GB" w:eastAsia="en-GB"/>
        </w:rPr>
      </w:pPr>
      <w:r w:rsidRPr="00E3558D">
        <w:rPr>
          <w:rFonts w:ascii="Cambria" w:eastAsia="Times New Roman" w:hAnsi="Cambria" w:cs="Times New Roman"/>
          <w:b/>
          <w:bCs/>
          <w:szCs w:val="24"/>
          <w:lang w:val="en-GB" w:eastAsia="en-GB"/>
        </w:rPr>
        <w:t>Administratīvās vērtēšanas kritēriji</w:t>
      </w:r>
    </w:p>
    <w:p w14:paraId="633AFA62" w14:textId="77777777" w:rsidR="001630D1" w:rsidRPr="00746B35" w:rsidRDefault="001630D1" w:rsidP="001630D1">
      <w:pPr>
        <w:spacing w:before="130" w:after="0" w:line="260" w:lineRule="exact"/>
        <w:jc w:val="center"/>
        <w:outlineLvl w:val="3"/>
        <w:rPr>
          <w:rFonts w:ascii="Cambria" w:eastAsia="Times New Roman" w:hAnsi="Cambria" w:cs="Times New Roman"/>
          <w:b/>
          <w:bCs/>
          <w:sz w:val="19"/>
          <w:szCs w:val="24"/>
          <w:lang w:val="en-GB"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47"/>
        <w:gridCol w:w="4321"/>
        <w:gridCol w:w="969"/>
        <w:gridCol w:w="862"/>
        <w:gridCol w:w="907"/>
        <w:gridCol w:w="924"/>
      </w:tblGrid>
      <w:tr w:rsidR="001630D1" w:rsidRPr="00E3558D" w14:paraId="5599EFAD" w14:textId="77777777" w:rsidTr="001D1048">
        <w:tc>
          <w:tcPr>
            <w:tcW w:w="1035" w:type="dxa"/>
            <w:vAlign w:val="center"/>
            <w:hideMark/>
          </w:tcPr>
          <w:p w14:paraId="68A46F85"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Nr. p. k.</w:t>
            </w:r>
          </w:p>
        </w:tc>
        <w:tc>
          <w:tcPr>
            <w:tcW w:w="7200" w:type="dxa"/>
            <w:vAlign w:val="center"/>
            <w:hideMark/>
          </w:tcPr>
          <w:p w14:paraId="07572D11"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Kritērijs</w:t>
            </w:r>
          </w:p>
        </w:tc>
        <w:tc>
          <w:tcPr>
            <w:tcW w:w="1575" w:type="dxa"/>
            <w:vAlign w:val="center"/>
            <w:hideMark/>
          </w:tcPr>
          <w:p w14:paraId="3668A04C"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Jā</w:t>
            </w:r>
          </w:p>
        </w:tc>
        <w:tc>
          <w:tcPr>
            <w:tcW w:w="1395" w:type="dxa"/>
            <w:vAlign w:val="center"/>
            <w:hideMark/>
          </w:tcPr>
          <w:p w14:paraId="66DA4326"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Nē</w:t>
            </w:r>
          </w:p>
        </w:tc>
        <w:tc>
          <w:tcPr>
            <w:tcW w:w="1470" w:type="dxa"/>
            <w:vAlign w:val="center"/>
            <w:hideMark/>
          </w:tcPr>
          <w:p w14:paraId="5E4EE3D7"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NA</w:t>
            </w:r>
            <w:r w:rsidRPr="00E3558D">
              <w:rPr>
                <w:rFonts w:ascii="Cambria" w:eastAsia="Times New Roman" w:hAnsi="Cambria" w:cs="Times New Roman"/>
                <w:b/>
                <w:bCs/>
                <w:sz w:val="19"/>
                <w:szCs w:val="24"/>
                <w:vertAlign w:val="superscript"/>
                <w:lang w:val="en-GB" w:eastAsia="en-GB"/>
              </w:rPr>
              <w:t>1</w:t>
            </w:r>
          </w:p>
        </w:tc>
        <w:tc>
          <w:tcPr>
            <w:tcW w:w="1500" w:type="dxa"/>
            <w:vAlign w:val="center"/>
            <w:hideMark/>
          </w:tcPr>
          <w:p w14:paraId="1387A38C"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P/N</w:t>
            </w:r>
            <w:r w:rsidRPr="00E3558D">
              <w:rPr>
                <w:rFonts w:ascii="Cambria" w:eastAsia="Times New Roman" w:hAnsi="Cambria" w:cs="Times New Roman"/>
                <w:b/>
                <w:bCs/>
                <w:sz w:val="19"/>
                <w:szCs w:val="24"/>
                <w:vertAlign w:val="superscript"/>
                <w:lang w:val="en-GB" w:eastAsia="en-GB"/>
              </w:rPr>
              <w:t>2</w:t>
            </w:r>
          </w:p>
        </w:tc>
      </w:tr>
      <w:tr w:rsidR="001630D1" w:rsidRPr="00E3558D" w14:paraId="125F2244" w14:textId="77777777" w:rsidTr="001D1048">
        <w:tc>
          <w:tcPr>
            <w:tcW w:w="1035" w:type="dxa"/>
            <w:vAlign w:val="center"/>
            <w:hideMark/>
          </w:tcPr>
          <w:p w14:paraId="0D8C9412"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w:t>
            </w:r>
          </w:p>
        </w:tc>
        <w:tc>
          <w:tcPr>
            <w:tcW w:w="7200" w:type="dxa"/>
            <w:gridSpan w:val="5"/>
            <w:vAlign w:val="center"/>
            <w:hideMark/>
          </w:tcPr>
          <w:p w14:paraId="6519304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Projekta atbilstības kritēriji</w:t>
            </w:r>
          </w:p>
        </w:tc>
      </w:tr>
      <w:tr w:rsidR="001630D1" w:rsidRPr="00E3558D" w14:paraId="5430F7F5" w14:textId="77777777" w:rsidTr="001D1048">
        <w:tc>
          <w:tcPr>
            <w:tcW w:w="1035" w:type="dxa"/>
            <w:vAlign w:val="center"/>
            <w:hideMark/>
          </w:tcPr>
          <w:p w14:paraId="66B23CD4"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1.1.</w:t>
            </w:r>
          </w:p>
        </w:tc>
        <w:tc>
          <w:tcPr>
            <w:tcW w:w="7200" w:type="dxa"/>
            <w:vAlign w:val="center"/>
            <w:hideMark/>
          </w:tcPr>
          <w:p w14:paraId="5ED47EB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iesnieguma veidlapa iesniegta atbilstoši Ministru kabineta 2026. gada 29. septembra noteikumu Nr. 606 "Emisijas kvotu izsolīšanas instrumenta finansēto projektu atklāta konkursa "Plūdu risku mazināšanas, novēršanas un noturības pret plūdiem veicināšanas pasākumi pašvaldībās" nolikums" (turpmāk – noteikumi) 1. pielikumam</w:t>
            </w:r>
          </w:p>
        </w:tc>
        <w:tc>
          <w:tcPr>
            <w:tcW w:w="1575" w:type="dxa"/>
            <w:vAlign w:val="center"/>
            <w:hideMark/>
          </w:tcPr>
          <w:p w14:paraId="190DE2F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44C8BED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644E6F9C"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301C994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N</w:t>
            </w:r>
          </w:p>
        </w:tc>
      </w:tr>
      <w:tr w:rsidR="001630D1" w:rsidRPr="00E3558D" w14:paraId="4E8B1170" w14:textId="77777777" w:rsidTr="001D1048">
        <w:tc>
          <w:tcPr>
            <w:tcW w:w="1035" w:type="dxa"/>
            <w:vAlign w:val="center"/>
            <w:hideMark/>
          </w:tcPr>
          <w:p w14:paraId="75A5508F"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1.2.</w:t>
            </w:r>
          </w:p>
        </w:tc>
        <w:tc>
          <w:tcPr>
            <w:tcW w:w="7200" w:type="dxa"/>
            <w:vAlign w:val="center"/>
            <w:hideMark/>
          </w:tcPr>
          <w:p w14:paraId="621086FE"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iesniedzējs ir pašvaldība</w:t>
            </w:r>
          </w:p>
        </w:tc>
        <w:tc>
          <w:tcPr>
            <w:tcW w:w="1575" w:type="dxa"/>
            <w:vAlign w:val="center"/>
            <w:hideMark/>
          </w:tcPr>
          <w:p w14:paraId="2F17A0A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387B137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64A68C2D"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45C934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N</w:t>
            </w:r>
          </w:p>
        </w:tc>
      </w:tr>
      <w:tr w:rsidR="001630D1" w:rsidRPr="00E3558D" w14:paraId="4180DCB6" w14:textId="77777777" w:rsidTr="001D1048">
        <w:tc>
          <w:tcPr>
            <w:tcW w:w="1035" w:type="dxa"/>
            <w:vAlign w:val="center"/>
            <w:hideMark/>
          </w:tcPr>
          <w:p w14:paraId="4828DF30"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1.3.</w:t>
            </w:r>
          </w:p>
        </w:tc>
        <w:tc>
          <w:tcPr>
            <w:tcW w:w="7200" w:type="dxa"/>
            <w:vAlign w:val="center"/>
            <w:hideMark/>
          </w:tcPr>
          <w:p w14:paraId="630704A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sadarbības partneris atbilst noteikumu 16. punktā minētajiem nosacījumiem (ja attiecināms)</w:t>
            </w:r>
          </w:p>
        </w:tc>
        <w:tc>
          <w:tcPr>
            <w:tcW w:w="1575" w:type="dxa"/>
            <w:vAlign w:val="center"/>
            <w:hideMark/>
          </w:tcPr>
          <w:p w14:paraId="1F4B9C05"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32AD3B9E"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3AD4E10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13C9D86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N</w:t>
            </w:r>
          </w:p>
        </w:tc>
      </w:tr>
      <w:tr w:rsidR="001630D1" w:rsidRPr="00E3558D" w14:paraId="0DB59DCB" w14:textId="77777777" w:rsidTr="001D1048">
        <w:tc>
          <w:tcPr>
            <w:tcW w:w="1035" w:type="dxa"/>
            <w:vAlign w:val="center"/>
            <w:hideMark/>
          </w:tcPr>
          <w:p w14:paraId="07A0096A"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1.4.</w:t>
            </w:r>
          </w:p>
        </w:tc>
        <w:tc>
          <w:tcPr>
            <w:tcW w:w="7200" w:type="dxa"/>
            <w:vAlign w:val="center"/>
            <w:hideMark/>
          </w:tcPr>
          <w:p w14:paraId="2195CC1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sadarbības līgums atbilst noteikumu 18. punktā minētajiem nosacījumiem (ja attiecināms)</w:t>
            </w:r>
          </w:p>
        </w:tc>
        <w:tc>
          <w:tcPr>
            <w:tcW w:w="1575" w:type="dxa"/>
            <w:vAlign w:val="center"/>
            <w:hideMark/>
          </w:tcPr>
          <w:p w14:paraId="0AC2C0F5"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6C71387D"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4E910A2C"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2D401014"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N</w:t>
            </w:r>
          </w:p>
        </w:tc>
      </w:tr>
      <w:tr w:rsidR="001630D1" w:rsidRPr="00E3558D" w14:paraId="2347623C" w14:textId="77777777" w:rsidTr="001D1048">
        <w:tc>
          <w:tcPr>
            <w:tcW w:w="1035" w:type="dxa"/>
            <w:vAlign w:val="center"/>
            <w:hideMark/>
          </w:tcPr>
          <w:p w14:paraId="0B733603"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1.5.</w:t>
            </w:r>
          </w:p>
        </w:tc>
        <w:tc>
          <w:tcPr>
            <w:tcW w:w="7200" w:type="dxa"/>
            <w:vAlign w:val="center"/>
            <w:hideMark/>
          </w:tcPr>
          <w:p w14:paraId="5DEBCC95"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uz projekta iesniedzēju un sadarbības partneri (ja attiecināms) neattiecas noteikumu 19. punktā minētie finansējuma saņemšanu izslēdzošie nosacījumi</w:t>
            </w:r>
          </w:p>
        </w:tc>
        <w:tc>
          <w:tcPr>
            <w:tcW w:w="1575" w:type="dxa"/>
            <w:vAlign w:val="center"/>
            <w:hideMark/>
          </w:tcPr>
          <w:p w14:paraId="3A14528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38AE320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0DC1E02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1C0248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3C1B5EA0" w14:textId="77777777" w:rsidTr="001D1048">
        <w:tc>
          <w:tcPr>
            <w:tcW w:w="1035" w:type="dxa"/>
            <w:vAlign w:val="center"/>
            <w:hideMark/>
          </w:tcPr>
          <w:p w14:paraId="04905AF0"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1.6.</w:t>
            </w:r>
          </w:p>
        </w:tc>
        <w:tc>
          <w:tcPr>
            <w:tcW w:w="7200" w:type="dxa"/>
            <w:vAlign w:val="center"/>
            <w:hideMark/>
          </w:tcPr>
          <w:p w14:paraId="30FD531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iesnieguma veidlapa ir pilnībā aizpildīta, un tā satur visu prasīto informāciju</w:t>
            </w:r>
          </w:p>
        </w:tc>
        <w:tc>
          <w:tcPr>
            <w:tcW w:w="1575" w:type="dxa"/>
            <w:vAlign w:val="center"/>
            <w:hideMark/>
          </w:tcPr>
          <w:p w14:paraId="0168C7FD"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2BCCDE5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6D7AC0F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1949B7C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074584A6" w14:textId="77777777" w:rsidTr="001D1048">
        <w:tc>
          <w:tcPr>
            <w:tcW w:w="1035" w:type="dxa"/>
            <w:vAlign w:val="center"/>
            <w:hideMark/>
          </w:tcPr>
          <w:p w14:paraId="0109EF1B"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1.7.</w:t>
            </w:r>
          </w:p>
        </w:tc>
        <w:tc>
          <w:tcPr>
            <w:tcW w:w="7200" w:type="dxa"/>
            <w:vAlign w:val="center"/>
            <w:hideMark/>
          </w:tcPr>
          <w:p w14:paraId="75267D27" w14:textId="77777777" w:rsidR="001630D1"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iesniegti visi notei</w:t>
            </w:r>
            <w:r>
              <w:rPr>
                <w:rFonts w:ascii="Cambria" w:eastAsia="Times New Roman" w:hAnsi="Cambria" w:cs="Times New Roman"/>
                <w:sz w:val="19"/>
                <w:szCs w:val="24"/>
                <w:lang w:val="en-GB" w:eastAsia="en-GB"/>
              </w:rPr>
              <w:t>kumu 38. punktā un 1. pielikuma</w:t>
            </w:r>
          </w:p>
          <w:p w14:paraId="609C30A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7. sadaļā minētie dokumenti</w:t>
            </w:r>
          </w:p>
        </w:tc>
        <w:tc>
          <w:tcPr>
            <w:tcW w:w="1575" w:type="dxa"/>
            <w:vAlign w:val="center"/>
            <w:hideMark/>
          </w:tcPr>
          <w:p w14:paraId="6303B38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200C71E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187B906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575F8A3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2F7B69A5" w14:textId="77777777" w:rsidTr="001D1048">
        <w:tc>
          <w:tcPr>
            <w:tcW w:w="1035" w:type="dxa"/>
            <w:vAlign w:val="center"/>
            <w:hideMark/>
          </w:tcPr>
          <w:p w14:paraId="10FE77AD"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1.8.</w:t>
            </w:r>
          </w:p>
        </w:tc>
        <w:tc>
          <w:tcPr>
            <w:tcW w:w="7200" w:type="dxa"/>
            <w:vAlign w:val="center"/>
            <w:hideMark/>
          </w:tcPr>
          <w:p w14:paraId="0D41D12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īstenošanas vieta atbilst noteikumu 5. un, ja attiecināms, 29. punktā minētajiem nosacījumiem</w:t>
            </w:r>
          </w:p>
        </w:tc>
        <w:tc>
          <w:tcPr>
            <w:tcW w:w="1575" w:type="dxa"/>
            <w:vAlign w:val="center"/>
            <w:hideMark/>
          </w:tcPr>
          <w:p w14:paraId="3100E26A"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09FAC6EA"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74ADC0A4"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48C4584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3191BE00" w14:textId="77777777" w:rsidTr="001D1048">
        <w:tc>
          <w:tcPr>
            <w:tcW w:w="1035" w:type="dxa"/>
            <w:vAlign w:val="center"/>
            <w:hideMark/>
          </w:tcPr>
          <w:p w14:paraId="2C90AE38"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1.9.</w:t>
            </w:r>
          </w:p>
        </w:tc>
        <w:tc>
          <w:tcPr>
            <w:tcW w:w="7200" w:type="dxa"/>
            <w:vAlign w:val="center"/>
            <w:hideMark/>
          </w:tcPr>
          <w:p w14:paraId="45785490"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īstenošanas periods atbilst noteikumu 4. punktā minētajam nosacījumam</w:t>
            </w:r>
          </w:p>
        </w:tc>
        <w:tc>
          <w:tcPr>
            <w:tcW w:w="1575" w:type="dxa"/>
            <w:vAlign w:val="center"/>
            <w:hideMark/>
          </w:tcPr>
          <w:p w14:paraId="3450F75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212CEAEB"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533D02F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6A70C5A"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72DA72E0" w14:textId="77777777" w:rsidTr="001D1048">
        <w:tc>
          <w:tcPr>
            <w:tcW w:w="1035" w:type="dxa"/>
            <w:vAlign w:val="center"/>
            <w:hideMark/>
          </w:tcPr>
          <w:p w14:paraId="3F32CFA8"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1.10.</w:t>
            </w:r>
          </w:p>
        </w:tc>
        <w:tc>
          <w:tcPr>
            <w:tcW w:w="7200" w:type="dxa"/>
            <w:vAlign w:val="center"/>
            <w:hideMark/>
          </w:tcPr>
          <w:p w14:paraId="1B5528B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projektam pieprasītais finanšu instrumenta finansējuma apmērs atbilst noteikumu 10. punktā minētajiem nosacījumiem</w:t>
            </w:r>
          </w:p>
        </w:tc>
        <w:tc>
          <w:tcPr>
            <w:tcW w:w="1575" w:type="dxa"/>
            <w:vAlign w:val="center"/>
            <w:hideMark/>
          </w:tcPr>
          <w:p w14:paraId="2D07AF4D"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1ADCE701"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2796D68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0B09F41"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0BB999DB" w14:textId="77777777" w:rsidTr="001D1048">
        <w:tc>
          <w:tcPr>
            <w:tcW w:w="1035" w:type="dxa"/>
            <w:vAlign w:val="center"/>
            <w:hideMark/>
          </w:tcPr>
          <w:p w14:paraId="4175FBA7"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1.11.</w:t>
            </w:r>
          </w:p>
        </w:tc>
        <w:tc>
          <w:tcPr>
            <w:tcW w:w="7200" w:type="dxa"/>
            <w:vAlign w:val="center"/>
            <w:hideMark/>
          </w:tcPr>
          <w:p w14:paraId="66440E4E"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iesniedzēja iesniegto projektu iesniegumu skaits attiecīgajā aktivitātē atbilst noteikumu 12. punktā minētajam ierobežojumam</w:t>
            </w:r>
          </w:p>
        </w:tc>
        <w:tc>
          <w:tcPr>
            <w:tcW w:w="1575" w:type="dxa"/>
            <w:vAlign w:val="center"/>
            <w:hideMark/>
          </w:tcPr>
          <w:p w14:paraId="5BE5C1F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184F15B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2D0015E5"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7754CFEC"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56560340" w14:textId="77777777" w:rsidTr="001D1048">
        <w:tc>
          <w:tcPr>
            <w:tcW w:w="1035" w:type="dxa"/>
            <w:vAlign w:val="center"/>
            <w:hideMark/>
          </w:tcPr>
          <w:p w14:paraId="6A50299E"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1.12.</w:t>
            </w:r>
          </w:p>
        </w:tc>
        <w:tc>
          <w:tcPr>
            <w:tcW w:w="7200" w:type="dxa"/>
            <w:vAlign w:val="center"/>
            <w:hideMark/>
          </w:tcPr>
          <w:p w14:paraId="2059820B"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projektā pieprasītā finanšu instrumenta atbalsta intensitāte nepārsniedz noteikumu 11. punktā noteikto maksimālo atbalsta intensitāti</w:t>
            </w:r>
          </w:p>
        </w:tc>
        <w:tc>
          <w:tcPr>
            <w:tcW w:w="1575" w:type="dxa"/>
            <w:vAlign w:val="center"/>
            <w:hideMark/>
          </w:tcPr>
          <w:p w14:paraId="24DEAC3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0D80EFF4"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26822BCC"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AD707E0"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6034A1B1" w14:textId="77777777" w:rsidTr="001D1048">
        <w:tc>
          <w:tcPr>
            <w:tcW w:w="1035" w:type="dxa"/>
            <w:vAlign w:val="center"/>
            <w:hideMark/>
          </w:tcPr>
          <w:p w14:paraId="3CC7973A"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1.13.</w:t>
            </w:r>
          </w:p>
        </w:tc>
        <w:tc>
          <w:tcPr>
            <w:tcW w:w="7200" w:type="dxa"/>
            <w:vAlign w:val="center"/>
            <w:hideMark/>
          </w:tcPr>
          <w:p w14:paraId="500151E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projektā iekļautā aktivitāte atbilst noteikumu 22. punktam, un projektā nav iekļautas noteikumu 23. punktā neatbalstāmās aktivitātes</w:t>
            </w:r>
          </w:p>
        </w:tc>
        <w:tc>
          <w:tcPr>
            <w:tcW w:w="1575" w:type="dxa"/>
            <w:vAlign w:val="center"/>
            <w:hideMark/>
          </w:tcPr>
          <w:p w14:paraId="5DAFEFD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4191250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78459B0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2158A16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24912C59" w14:textId="77777777" w:rsidTr="001D1048">
        <w:tc>
          <w:tcPr>
            <w:tcW w:w="1035" w:type="dxa"/>
            <w:vAlign w:val="center"/>
            <w:hideMark/>
          </w:tcPr>
          <w:p w14:paraId="5E2BE2C2"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lastRenderedPageBreak/>
              <w:t>1.14.</w:t>
            </w:r>
          </w:p>
        </w:tc>
        <w:tc>
          <w:tcPr>
            <w:tcW w:w="7200" w:type="dxa"/>
            <w:vAlign w:val="center"/>
            <w:hideMark/>
          </w:tcPr>
          <w:p w14:paraId="54A7160D"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projektā iekļautās attiecināmās izmaksas, to ierobežojumi un attiecināmības nosacījumi atbilst noteikumu 24., 25., 26., 27., 28., 29., 30. un 31. ​punktam</w:t>
            </w:r>
          </w:p>
        </w:tc>
        <w:tc>
          <w:tcPr>
            <w:tcW w:w="1575" w:type="dxa"/>
            <w:vAlign w:val="center"/>
            <w:hideMark/>
          </w:tcPr>
          <w:p w14:paraId="2905C7F1"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5DD42C8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2FBC6DC4"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ACBB950"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11C79ACD" w14:textId="77777777" w:rsidTr="001D1048">
        <w:tc>
          <w:tcPr>
            <w:tcW w:w="1035" w:type="dxa"/>
            <w:vAlign w:val="center"/>
            <w:hideMark/>
          </w:tcPr>
          <w:p w14:paraId="705F1697"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1.15.</w:t>
            </w:r>
          </w:p>
        </w:tc>
        <w:tc>
          <w:tcPr>
            <w:tcW w:w="7200" w:type="dxa"/>
            <w:vAlign w:val="center"/>
            <w:hideMark/>
          </w:tcPr>
          <w:p w14:paraId="0AF28AE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iesniedzējs vai sadarbības partneris par projekta iesniegumā plānotajām atbalstāmajām darbībām un attiecināmajām izmaksām nav saņēmis līdzfinansējumu, vai projekts nav apstiprināts līdzfinansējuma saņemšanai citu finansējuma programmu ietvaros vai </w:t>
            </w:r>
            <w:r w:rsidRPr="00E3558D">
              <w:rPr>
                <w:rFonts w:ascii="Cambria" w:eastAsia="Times New Roman" w:hAnsi="Cambria" w:cs="Times New Roman"/>
                <w:i/>
                <w:iCs/>
                <w:sz w:val="19"/>
                <w:szCs w:val="24"/>
                <w:lang w:val="en-GB" w:eastAsia="en-GB"/>
              </w:rPr>
              <w:t>ad-hoc</w:t>
            </w:r>
            <w:r w:rsidRPr="00E3558D">
              <w:rPr>
                <w:rFonts w:ascii="Cambria" w:eastAsia="Times New Roman" w:hAnsi="Cambria" w:cs="Times New Roman"/>
                <w:sz w:val="19"/>
                <w:szCs w:val="24"/>
                <w:lang w:val="en-GB" w:eastAsia="en-GB"/>
              </w:rPr>
              <w:t> atbalsta projekta ietvaros no citiem finanšu instrumentiem, tajā skaitā no Eiropas Savienības vai ārvalstu finanšu palīdzības vai nacionālā publiskā finansējuma līdzekļiem</w:t>
            </w:r>
          </w:p>
        </w:tc>
        <w:tc>
          <w:tcPr>
            <w:tcW w:w="1575" w:type="dxa"/>
            <w:vAlign w:val="center"/>
            <w:hideMark/>
          </w:tcPr>
          <w:p w14:paraId="15C79710"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24FAFDCE"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4BE79C21"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0F5D851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21DCE2F8" w14:textId="77777777" w:rsidTr="001D1048">
        <w:tc>
          <w:tcPr>
            <w:tcW w:w="1035" w:type="dxa"/>
            <w:vAlign w:val="center"/>
            <w:hideMark/>
          </w:tcPr>
          <w:p w14:paraId="318A5CFA"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1.16.</w:t>
            </w:r>
          </w:p>
        </w:tc>
        <w:tc>
          <w:tcPr>
            <w:tcW w:w="7200" w:type="dxa"/>
            <w:vAlign w:val="center"/>
            <w:hideMark/>
          </w:tcPr>
          <w:p w14:paraId="241DA6A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iesniegums atbilst noteikumu 84. punktam</w:t>
            </w:r>
          </w:p>
        </w:tc>
        <w:tc>
          <w:tcPr>
            <w:tcW w:w="1575" w:type="dxa"/>
            <w:vAlign w:val="center"/>
            <w:hideMark/>
          </w:tcPr>
          <w:p w14:paraId="208E571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0FAFD6B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67CCD74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386BFD30"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r>
      <w:tr w:rsidR="001630D1" w:rsidRPr="00E3558D" w14:paraId="17CD16FF" w14:textId="77777777" w:rsidTr="001D1048">
        <w:tc>
          <w:tcPr>
            <w:tcW w:w="1035" w:type="dxa"/>
            <w:vAlign w:val="center"/>
            <w:hideMark/>
          </w:tcPr>
          <w:p w14:paraId="31FC1757"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w:t>
            </w:r>
          </w:p>
        </w:tc>
        <w:tc>
          <w:tcPr>
            <w:tcW w:w="7200" w:type="dxa"/>
            <w:vAlign w:val="center"/>
            <w:hideMark/>
          </w:tcPr>
          <w:p w14:paraId="2F1836E1"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b/>
                <w:bCs/>
                <w:sz w:val="19"/>
                <w:szCs w:val="24"/>
                <w:lang w:val="en-GB" w:eastAsia="en-GB"/>
              </w:rPr>
              <w:t>Projekta iesnieguma noformējuma atbilstības kritēriji</w:t>
            </w:r>
          </w:p>
        </w:tc>
        <w:tc>
          <w:tcPr>
            <w:tcW w:w="1575" w:type="dxa"/>
            <w:vAlign w:val="center"/>
            <w:hideMark/>
          </w:tcPr>
          <w:p w14:paraId="4EFE1A2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053DF76E"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3549DF5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E0A2F7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r>
      <w:tr w:rsidR="001630D1" w:rsidRPr="00E3558D" w14:paraId="2D3AD729" w14:textId="77777777" w:rsidTr="001D1048">
        <w:tc>
          <w:tcPr>
            <w:tcW w:w="1035" w:type="dxa"/>
            <w:vAlign w:val="center"/>
            <w:hideMark/>
          </w:tcPr>
          <w:p w14:paraId="31F7F1DB"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2.1.</w:t>
            </w:r>
          </w:p>
        </w:tc>
        <w:tc>
          <w:tcPr>
            <w:tcW w:w="7200" w:type="dxa"/>
            <w:vAlign w:val="center"/>
            <w:hideMark/>
          </w:tcPr>
          <w:p w14:paraId="1006216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iesniegums ir iesniegts elektroniska dokumenta veidā, un uz tā ir drošs elektroniskais paraksts un laika zīmogs</w:t>
            </w:r>
          </w:p>
        </w:tc>
        <w:tc>
          <w:tcPr>
            <w:tcW w:w="1575" w:type="dxa"/>
            <w:vAlign w:val="center"/>
            <w:hideMark/>
          </w:tcPr>
          <w:p w14:paraId="563BFA6E"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5603268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51E9D75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12F71DB1"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234BB5B5" w14:textId="77777777" w:rsidTr="001D1048">
        <w:tc>
          <w:tcPr>
            <w:tcW w:w="1035" w:type="dxa"/>
            <w:vAlign w:val="center"/>
            <w:hideMark/>
          </w:tcPr>
          <w:p w14:paraId="455CFACA"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2.2.</w:t>
            </w:r>
          </w:p>
        </w:tc>
        <w:tc>
          <w:tcPr>
            <w:tcW w:w="7200" w:type="dxa"/>
            <w:vAlign w:val="center"/>
            <w:hideMark/>
          </w:tcPr>
          <w:p w14:paraId="1B0DE86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iesniegums ir sagatavots latviešu valodā un datorrakstā</w:t>
            </w:r>
          </w:p>
        </w:tc>
        <w:tc>
          <w:tcPr>
            <w:tcW w:w="1575" w:type="dxa"/>
            <w:vAlign w:val="center"/>
            <w:hideMark/>
          </w:tcPr>
          <w:p w14:paraId="7F98B8A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20F0388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3AB581DD"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043C78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72F85424" w14:textId="77777777" w:rsidTr="001D1048">
        <w:tc>
          <w:tcPr>
            <w:tcW w:w="1035" w:type="dxa"/>
            <w:vAlign w:val="center"/>
            <w:hideMark/>
          </w:tcPr>
          <w:p w14:paraId="2A86A4CA"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2.3.</w:t>
            </w:r>
          </w:p>
        </w:tc>
        <w:tc>
          <w:tcPr>
            <w:tcW w:w="7200" w:type="dxa"/>
            <w:vAlign w:val="center"/>
            <w:hideMark/>
          </w:tcPr>
          <w:p w14:paraId="0A6CB08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papildu iesniedzamie dokumenti ir sagatavoti latviešu valodā vai, ja tie nav latviešu valodā, tiem ir pievienots apliecināts tulkojums latviešu valodā atbilstoši normatīvajiem aktiem par kārtību, kādā apliecināmi tulkojumi valsts valodā</w:t>
            </w:r>
          </w:p>
        </w:tc>
        <w:tc>
          <w:tcPr>
            <w:tcW w:w="1575" w:type="dxa"/>
            <w:vAlign w:val="center"/>
            <w:hideMark/>
          </w:tcPr>
          <w:p w14:paraId="06BCE80A"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181E7591"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6390FC6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4C3045F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2E7466BE" w14:textId="77777777" w:rsidTr="001D1048">
        <w:tc>
          <w:tcPr>
            <w:tcW w:w="1035" w:type="dxa"/>
            <w:vAlign w:val="center"/>
            <w:hideMark/>
          </w:tcPr>
          <w:p w14:paraId="3BC0D341"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2.4.</w:t>
            </w:r>
          </w:p>
        </w:tc>
        <w:tc>
          <w:tcPr>
            <w:tcW w:w="7200" w:type="dxa"/>
            <w:vAlign w:val="center"/>
            <w:hideMark/>
          </w:tcPr>
          <w:p w14:paraId="6F7526EC"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papildu iesniedzamie dokumenti ir oriģināleksemplāri vai to kopijas un ir sagatavoti un noformēti normatīvajos aktos noteiktajā kārtībā</w:t>
            </w:r>
          </w:p>
        </w:tc>
        <w:tc>
          <w:tcPr>
            <w:tcW w:w="1575" w:type="dxa"/>
            <w:vAlign w:val="center"/>
            <w:hideMark/>
          </w:tcPr>
          <w:p w14:paraId="7C63226B"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022C584A"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7A43B445"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1267AD6A"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3100BE8A" w14:textId="77777777" w:rsidTr="001D1048">
        <w:tc>
          <w:tcPr>
            <w:tcW w:w="1035" w:type="dxa"/>
            <w:vAlign w:val="center"/>
            <w:hideMark/>
          </w:tcPr>
          <w:p w14:paraId="42965972"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2.5.</w:t>
            </w:r>
          </w:p>
        </w:tc>
        <w:tc>
          <w:tcPr>
            <w:tcW w:w="7200" w:type="dxa"/>
            <w:vAlign w:val="center"/>
            <w:hideMark/>
          </w:tcPr>
          <w:p w14:paraId="1CF23CC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papildu iesniedzamo dokumentu oriģināli ir parakstīti katrs atsevišķi ar autora drošu elektronisko parakstu un ir apliecināti ar laika zīmogu pirms projektu iesniegumu pieņemšanas termiņa beigām. Ja papildus iesniedzamie dokumenti ir dokumentu kopijas, tie ir apliecināti ar projekta iesniedzēja drošu elektronisko parakstu un laika zīmogu pirms projektu iesniegumu pieņemšanas termiņa beigām</w:t>
            </w:r>
          </w:p>
        </w:tc>
        <w:tc>
          <w:tcPr>
            <w:tcW w:w="1575" w:type="dxa"/>
            <w:vAlign w:val="center"/>
            <w:hideMark/>
          </w:tcPr>
          <w:p w14:paraId="1411D03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0A6DC3D9"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2FFF049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5600DDD"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419D7E44" w14:textId="77777777" w:rsidTr="001D1048">
        <w:tc>
          <w:tcPr>
            <w:tcW w:w="1035" w:type="dxa"/>
            <w:vAlign w:val="center"/>
            <w:hideMark/>
          </w:tcPr>
          <w:p w14:paraId="049A7327"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2.6.</w:t>
            </w:r>
          </w:p>
        </w:tc>
        <w:tc>
          <w:tcPr>
            <w:tcW w:w="7200" w:type="dxa"/>
            <w:vAlign w:val="center"/>
            <w:hideMark/>
          </w:tcPr>
          <w:p w14:paraId="3440496E"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elektroniskais dokuments ir sagatavots DOC, DOCX, XLS, XLSX, PDF, JPG, JPEG vai TIFF datņu formātā</w:t>
            </w:r>
          </w:p>
        </w:tc>
        <w:tc>
          <w:tcPr>
            <w:tcW w:w="1575" w:type="dxa"/>
            <w:vAlign w:val="center"/>
            <w:hideMark/>
          </w:tcPr>
          <w:p w14:paraId="214DC586"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3F9F60E0"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605437E2"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19F0B005"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040E639F" w14:textId="77777777" w:rsidTr="001D1048">
        <w:tc>
          <w:tcPr>
            <w:tcW w:w="1035" w:type="dxa"/>
            <w:vAlign w:val="center"/>
            <w:hideMark/>
          </w:tcPr>
          <w:p w14:paraId="5201D75C"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2.7.</w:t>
            </w:r>
          </w:p>
        </w:tc>
        <w:tc>
          <w:tcPr>
            <w:tcW w:w="7200" w:type="dxa"/>
            <w:vAlign w:val="center"/>
            <w:hideMark/>
          </w:tcPr>
          <w:p w14:paraId="2BAFCA6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iesniegumā visos aprēķinos izmantota naudas vienība – </w:t>
            </w:r>
            <w:r w:rsidRPr="00E3558D">
              <w:rPr>
                <w:rFonts w:ascii="Cambria" w:eastAsia="Times New Roman" w:hAnsi="Cambria" w:cs="Times New Roman"/>
                <w:i/>
                <w:iCs/>
                <w:sz w:val="19"/>
                <w:szCs w:val="24"/>
                <w:lang w:val="en-GB" w:eastAsia="en-GB"/>
              </w:rPr>
              <w:t>euro</w:t>
            </w:r>
            <w:r w:rsidRPr="00E3558D">
              <w:rPr>
                <w:rFonts w:ascii="Cambria" w:eastAsia="Times New Roman" w:hAnsi="Cambria" w:cs="Times New Roman"/>
                <w:sz w:val="19"/>
                <w:szCs w:val="24"/>
                <w:lang w:val="en-GB" w:eastAsia="en-GB"/>
              </w:rPr>
              <w:t xml:space="preserve"> </w:t>
            </w:r>
          </w:p>
        </w:tc>
        <w:tc>
          <w:tcPr>
            <w:tcW w:w="1575" w:type="dxa"/>
            <w:vAlign w:val="center"/>
            <w:hideMark/>
          </w:tcPr>
          <w:p w14:paraId="11F48D10"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6DD468C4"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08C40BC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6403E253"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r w:rsidR="001630D1" w:rsidRPr="00E3558D" w14:paraId="55AB62A0" w14:textId="77777777" w:rsidTr="001D1048">
        <w:tc>
          <w:tcPr>
            <w:tcW w:w="1035" w:type="dxa"/>
            <w:vAlign w:val="center"/>
            <w:hideMark/>
          </w:tcPr>
          <w:p w14:paraId="37107998" w14:textId="77777777" w:rsidR="001630D1" w:rsidRPr="00E3558D" w:rsidRDefault="001630D1" w:rsidP="001D1048">
            <w:pPr>
              <w:spacing w:after="0" w:line="240" w:lineRule="auto"/>
              <w:jc w:val="center"/>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2.8.</w:t>
            </w:r>
          </w:p>
        </w:tc>
        <w:tc>
          <w:tcPr>
            <w:tcW w:w="7200" w:type="dxa"/>
            <w:vAlign w:val="center"/>
            <w:hideMark/>
          </w:tcPr>
          <w:p w14:paraId="0E1583DB"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projekta iesniegums ir sagatavots un noformēts atbilstoši normatīvajiem aktiem par elektronisko dokumentu izstrādāšanu, noformēšanu, glabāšanu un apriti</w:t>
            </w:r>
          </w:p>
        </w:tc>
        <w:tc>
          <w:tcPr>
            <w:tcW w:w="1575" w:type="dxa"/>
            <w:vAlign w:val="center"/>
            <w:hideMark/>
          </w:tcPr>
          <w:p w14:paraId="6A700E8C"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395" w:type="dxa"/>
            <w:vAlign w:val="center"/>
            <w:hideMark/>
          </w:tcPr>
          <w:p w14:paraId="67EAEE38"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470" w:type="dxa"/>
            <w:vAlign w:val="center"/>
            <w:hideMark/>
          </w:tcPr>
          <w:p w14:paraId="3AC1C09F"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 </w:t>
            </w:r>
          </w:p>
        </w:tc>
        <w:tc>
          <w:tcPr>
            <w:tcW w:w="1500" w:type="dxa"/>
            <w:vAlign w:val="center"/>
            <w:hideMark/>
          </w:tcPr>
          <w:p w14:paraId="36076B47" w14:textId="77777777" w:rsidR="001630D1" w:rsidRPr="00E3558D" w:rsidRDefault="001630D1" w:rsidP="001D1048">
            <w:pPr>
              <w:spacing w:after="0" w:line="240" w:lineRule="auto"/>
              <w:rPr>
                <w:rFonts w:ascii="Cambria" w:eastAsia="Times New Roman" w:hAnsi="Cambria" w:cs="Times New Roman"/>
                <w:sz w:val="19"/>
                <w:szCs w:val="24"/>
                <w:lang w:val="en-GB" w:eastAsia="en-GB"/>
              </w:rPr>
            </w:pPr>
            <w:r w:rsidRPr="00E3558D">
              <w:rPr>
                <w:rFonts w:ascii="Cambria" w:eastAsia="Times New Roman" w:hAnsi="Cambria" w:cs="Times New Roman"/>
                <w:sz w:val="19"/>
                <w:szCs w:val="24"/>
                <w:lang w:val="en-GB" w:eastAsia="en-GB"/>
              </w:rPr>
              <w:t>P</w:t>
            </w:r>
          </w:p>
        </w:tc>
      </w:tr>
    </w:tbl>
    <w:p w14:paraId="2AF37A2E" w14:textId="77777777" w:rsidR="001630D1" w:rsidRPr="00E3558D" w:rsidRDefault="001630D1" w:rsidP="001630D1">
      <w:pPr>
        <w:spacing w:before="130" w:after="0" w:line="260" w:lineRule="exact"/>
        <w:jc w:val="both"/>
        <w:rPr>
          <w:rFonts w:ascii="Cambria" w:eastAsia="Times New Roman" w:hAnsi="Cambria" w:cs="Times New Roman"/>
          <w:sz w:val="17"/>
          <w:szCs w:val="17"/>
          <w:lang w:val="en-GB" w:eastAsia="en-GB"/>
        </w:rPr>
      </w:pPr>
      <w:r w:rsidRPr="00E3558D">
        <w:rPr>
          <w:rFonts w:ascii="Cambria" w:eastAsia="Times New Roman" w:hAnsi="Cambria" w:cs="Times New Roman"/>
          <w:sz w:val="17"/>
          <w:szCs w:val="17"/>
          <w:lang w:val="en-GB" w:eastAsia="en-GB"/>
        </w:rPr>
        <w:t>Piezīmes.</w:t>
      </w:r>
    </w:p>
    <w:p w14:paraId="59A2F952" w14:textId="77777777" w:rsidR="001630D1" w:rsidRPr="00E3558D" w:rsidRDefault="001630D1" w:rsidP="001630D1">
      <w:pPr>
        <w:spacing w:before="130" w:after="0" w:line="260" w:lineRule="exact"/>
        <w:jc w:val="both"/>
        <w:rPr>
          <w:rFonts w:ascii="Cambria" w:eastAsia="Times New Roman" w:hAnsi="Cambria" w:cs="Times New Roman"/>
          <w:sz w:val="17"/>
          <w:szCs w:val="17"/>
          <w:lang w:val="en-GB" w:eastAsia="en-GB"/>
        </w:rPr>
      </w:pPr>
      <w:r w:rsidRPr="00E3558D">
        <w:rPr>
          <w:rFonts w:ascii="Cambria" w:eastAsia="Times New Roman" w:hAnsi="Cambria" w:cs="Times New Roman"/>
          <w:sz w:val="17"/>
          <w:szCs w:val="17"/>
          <w:vertAlign w:val="superscript"/>
          <w:lang w:val="en-GB" w:eastAsia="en-GB"/>
        </w:rPr>
        <w:t>1</w:t>
      </w:r>
      <w:r w:rsidRPr="00E3558D">
        <w:rPr>
          <w:rFonts w:ascii="Cambria" w:eastAsia="Times New Roman" w:hAnsi="Cambria" w:cs="Times New Roman"/>
          <w:sz w:val="17"/>
          <w:szCs w:val="17"/>
          <w:lang w:val="en-GB" w:eastAsia="en-GB"/>
        </w:rPr>
        <w:t> NA – nav attiecināms.</w:t>
      </w:r>
    </w:p>
    <w:p w14:paraId="5C43AAFC" w14:textId="77777777" w:rsidR="001630D1" w:rsidRPr="00E3558D" w:rsidRDefault="001630D1" w:rsidP="001630D1">
      <w:pPr>
        <w:spacing w:before="130" w:after="0" w:line="260" w:lineRule="exact"/>
        <w:jc w:val="both"/>
        <w:rPr>
          <w:rFonts w:ascii="Cambria" w:eastAsia="Times New Roman" w:hAnsi="Cambria" w:cs="Times New Roman"/>
          <w:sz w:val="17"/>
          <w:szCs w:val="17"/>
          <w:lang w:val="en-GB" w:eastAsia="en-GB"/>
        </w:rPr>
      </w:pPr>
      <w:r w:rsidRPr="00E3558D">
        <w:rPr>
          <w:rFonts w:ascii="Cambria" w:eastAsia="Times New Roman" w:hAnsi="Cambria" w:cs="Times New Roman"/>
          <w:sz w:val="17"/>
          <w:szCs w:val="17"/>
          <w:vertAlign w:val="superscript"/>
          <w:lang w:val="en-GB" w:eastAsia="en-GB"/>
        </w:rPr>
        <w:t>2 </w:t>
      </w:r>
      <w:r w:rsidRPr="00E3558D">
        <w:rPr>
          <w:rFonts w:ascii="Cambria" w:eastAsia="Times New Roman" w:hAnsi="Cambria" w:cs="Times New Roman"/>
          <w:sz w:val="17"/>
          <w:szCs w:val="17"/>
          <w:lang w:val="en-GB" w:eastAsia="en-GB"/>
        </w:rPr>
        <w:t>P – administratīvās vērtēšanas kritērijs ir precizējams; N – administratīvās vērtēšanas kritērijs nav precizējams.</w:t>
      </w:r>
    </w:p>
    <w:p w14:paraId="2D7E65BB" w14:textId="5F946922" w:rsidR="001630D1" w:rsidRPr="0064326F" w:rsidRDefault="001630D1" w:rsidP="0064326F">
      <w:pPr>
        <w:spacing w:before="130" w:after="0" w:line="260" w:lineRule="exact"/>
        <w:rPr>
          <w:rFonts w:ascii="Cambria" w:eastAsia="Times New Roman" w:hAnsi="Cambria" w:cs="Times New Roman"/>
          <w:sz w:val="19"/>
          <w:szCs w:val="24"/>
          <w:lang w:val="en-GB" w:eastAsia="en-GB"/>
        </w:rPr>
      </w:pPr>
      <w:r w:rsidRPr="00746B35">
        <w:rPr>
          <w:rFonts w:ascii="Cambria" w:eastAsia="Times New Roman" w:hAnsi="Cambria" w:cs="Times New Roman"/>
          <w:sz w:val="19"/>
          <w:szCs w:val="24"/>
          <w:lang w:val="en-GB" w:eastAsia="en-GB"/>
        </w:rPr>
        <w:t> </w:t>
      </w:r>
    </w:p>
    <w:sectPr w:rsidR="001630D1" w:rsidRPr="0064326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0D1"/>
    <w:rsid w:val="001630D1"/>
    <w:rsid w:val="006133E9"/>
    <w:rsid w:val="0064326F"/>
    <w:rsid w:val="00D14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BC380"/>
  <w15:chartTrackingRefBased/>
  <w15:docId w15:val="{80D21FAF-C490-4C9B-B6B0-9C1C351AC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0D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1630D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630D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630D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630D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630D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630D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630D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630D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630D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0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0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0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0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0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0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0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0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0D1"/>
    <w:rPr>
      <w:rFonts w:eastAsiaTheme="majorEastAsia" w:cstheme="majorBidi"/>
      <w:color w:val="272727" w:themeColor="text1" w:themeTint="D8"/>
    </w:rPr>
  </w:style>
  <w:style w:type="paragraph" w:styleId="Title">
    <w:name w:val="Title"/>
    <w:basedOn w:val="Normal"/>
    <w:next w:val="Normal"/>
    <w:link w:val="TitleChar"/>
    <w:uiPriority w:val="10"/>
    <w:qFormat/>
    <w:rsid w:val="001630D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63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0D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630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0D1"/>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630D1"/>
    <w:rPr>
      <w:i/>
      <w:iCs/>
      <w:color w:val="404040" w:themeColor="text1" w:themeTint="BF"/>
    </w:rPr>
  </w:style>
  <w:style w:type="paragraph" w:styleId="ListParagraph">
    <w:name w:val="List Paragraph"/>
    <w:basedOn w:val="Normal"/>
    <w:uiPriority w:val="34"/>
    <w:qFormat/>
    <w:rsid w:val="001630D1"/>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630D1"/>
    <w:rPr>
      <w:i/>
      <w:iCs/>
      <w:color w:val="0F4761" w:themeColor="accent1" w:themeShade="BF"/>
    </w:rPr>
  </w:style>
  <w:style w:type="paragraph" w:styleId="IntenseQuote">
    <w:name w:val="Intense Quote"/>
    <w:basedOn w:val="Normal"/>
    <w:next w:val="Normal"/>
    <w:link w:val="IntenseQuoteChar"/>
    <w:uiPriority w:val="30"/>
    <w:qFormat/>
    <w:rsid w:val="001630D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630D1"/>
    <w:rPr>
      <w:i/>
      <w:iCs/>
      <w:color w:val="0F4761" w:themeColor="accent1" w:themeShade="BF"/>
    </w:rPr>
  </w:style>
  <w:style w:type="character" w:styleId="IntenseReference">
    <w:name w:val="Intense Reference"/>
    <w:basedOn w:val="DefaultParagraphFont"/>
    <w:uiPriority w:val="32"/>
    <w:qFormat/>
    <w:rsid w:val="001630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3600</Characters>
  <Application>Microsoft Office Word</Application>
  <DocSecurity>0</DocSecurity>
  <Lines>30</Lines>
  <Paragraphs>8</Paragraphs>
  <ScaleCrop>false</ScaleCrop>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dc:description/>
  <cp:lastModifiedBy>Agnese Upīte</cp:lastModifiedBy>
  <cp:revision>2</cp:revision>
  <dcterms:created xsi:type="dcterms:W3CDTF">2026-10-12T07:12:00Z</dcterms:created>
  <dcterms:modified xsi:type="dcterms:W3CDTF">2026-10-12T07:18:00Z</dcterms:modified>
</cp:coreProperties>
</file>