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C608" w14:textId="77777777" w:rsidR="002F42C4" w:rsidRPr="00D7211F" w:rsidRDefault="002F42C4" w:rsidP="002F42C4">
      <w:pPr>
        <w:spacing w:before="130" w:line="260" w:lineRule="exact"/>
        <w:jc w:val="right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3. pielikums</w:t>
      </w:r>
    </w:p>
    <w:p w14:paraId="017FCB18" w14:textId="77777777" w:rsidR="002F42C4" w:rsidRPr="00556D50" w:rsidRDefault="002F42C4" w:rsidP="002F42C4">
      <w:pPr>
        <w:spacing w:before="360"/>
        <w:ind w:left="567" w:right="567"/>
        <w:jc w:val="center"/>
        <w:rPr>
          <w:rFonts w:ascii="Cambria" w:hAnsi="Cambria"/>
          <w:b/>
          <w:bCs/>
          <w:caps/>
          <w:szCs w:val="26"/>
        </w:rPr>
      </w:pPr>
      <w:r w:rsidRPr="00556D50">
        <w:rPr>
          <w:rFonts w:ascii="Cambria" w:hAnsi="Cambria"/>
          <w:b/>
          <w:bCs/>
          <w:caps/>
          <w:szCs w:val="26"/>
        </w:rPr>
        <w:t>PIETEIKUMU VĒRTĒŠANAS KRITĒRIJI</w:t>
      </w:r>
    </w:p>
    <w:p w14:paraId="1E9F1550" w14:textId="77777777" w:rsidR="002F42C4" w:rsidRPr="00D7211F" w:rsidRDefault="002F42C4" w:rsidP="002F42C4">
      <w:pPr>
        <w:spacing w:before="130" w:line="260" w:lineRule="exact"/>
        <w:jc w:val="center"/>
        <w:rPr>
          <w:rFonts w:ascii="Cambria" w:hAnsi="Cambria"/>
          <w:sz w:val="19"/>
        </w:rPr>
      </w:pPr>
    </w:p>
    <w:p w14:paraId="58015D60" w14:textId="77777777" w:rsidR="002F42C4" w:rsidRPr="00D7211F" w:rsidRDefault="002F42C4" w:rsidP="002F42C4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b/>
          <w:bCs/>
          <w:sz w:val="19"/>
        </w:rPr>
        <w:t>Administratīvās atbilstības kritēriji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"/>
        <w:gridCol w:w="5799"/>
        <w:gridCol w:w="1151"/>
        <w:gridCol w:w="1158"/>
      </w:tblGrid>
      <w:tr w:rsidR="002F42C4" w:rsidRPr="00556D50" w14:paraId="2B2A1B8F" w14:textId="77777777" w:rsidTr="00D959B4">
        <w:trPr>
          <w:tblHeader/>
        </w:trPr>
        <w:tc>
          <w:tcPr>
            <w:tcW w:w="524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6823DF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Nr.</w:t>
            </w:r>
          </w:p>
        </w:tc>
        <w:tc>
          <w:tcPr>
            <w:tcW w:w="6342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350B11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Kritērijs</w:t>
            </w:r>
          </w:p>
        </w:tc>
        <w:tc>
          <w:tcPr>
            <w:tcW w:w="1247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F6319D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Jā</w:t>
            </w:r>
          </w:p>
        </w:tc>
        <w:tc>
          <w:tcPr>
            <w:tcW w:w="1247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A34D9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Nē</w:t>
            </w:r>
          </w:p>
        </w:tc>
      </w:tr>
      <w:tr w:rsidR="002F42C4" w:rsidRPr="00556D50" w14:paraId="2D59BF54" w14:textId="77777777" w:rsidTr="00D959B4">
        <w:tc>
          <w:tcPr>
            <w:tcW w:w="5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015AC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1.1</w:t>
            </w:r>
          </w:p>
        </w:tc>
        <w:tc>
          <w:tcPr>
            <w:tcW w:w="634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FC0E00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Pieteikumu iesniegusi tradicionālo konfesiju reliģiskā organizācija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B1D769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A1C6F0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0115FE1D" w14:textId="77777777" w:rsidTr="00D959B4">
        <w:tc>
          <w:tcPr>
            <w:tcW w:w="5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0DC0B2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1.2</w:t>
            </w:r>
          </w:p>
        </w:tc>
        <w:tc>
          <w:tcPr>
            <w:tcW w:w="634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A65BEF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Sakrālais mantojums atrodas pašvaldības administratīvajā teritorijā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21AF8D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5871E3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18D0F702" w14:textId="77777777" w:rsidTr="00D959B4">
        <w:tc>
          <w:tcPr>
            <w:tcW w:w="5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C2608C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1.3</w:t>
            </w:r>
          </w:p>
        </w:tc>
        <w:tc>
          <w:tcPr>
            <w:tcW w:w="634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FEB5AD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Pieteikums iesniegts noteikumos noteiktajā termiņā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C727B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10C136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6102759A" w14:textId="77777777" w:rsidTr="00D959B4">
        <w:tc>
          <w:tcPr>
            <w:tcW w:w="5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0B8A8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1.4</w:t>
            </w:r>
          </w:p>
        </w:tc>
        <w:tc>
          <w:tcPr>
            <w:tcW w:w="634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D8CFF5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Pieteikumam pievienoti visi obligātie dokumenti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EDC6C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4ADCB8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45CB74E7" w14:textId="77777777" w:rsidTr="00D959B4">
        <w:tc>
          <w:tcPr>
            <w:tcW w:w="5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669154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1.5</w:t>
            </w:r>
          </w:p>
        </w:tc>
        <w:tc>
          <w:tcPr>
            <w:tcW w:w="634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E20B13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Pieteikumā norādīta visa prasītā informācija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F9D49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D1DB01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3D1BFBFC" w14:textId="77777777" w:rsidTr="00D959B4">
        <w:tc>
          <w:tcPr>
            <w:tcW w:w="5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09CF5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1.6</w:t>
            </w:r>
          </w:p>
        </w:tc>
        <w:tc>
          <w:tcPr>
            <w:tcW w:w="634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A23115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Reliģiskajai organizācijai ir nokārtojusi saistības ar Pašvaldību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41B072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1AD9A2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17CEC3E7" w14:textId="77777777" w:rsidTr="00D959B4">
        <w:tc>
          <w:tcPr>
            <w:tcW w:w="5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9ECE1B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1.7</w:t>
            </w:r>
          </w:p>
        </w:tc>
        <w:tc>
          <w:tcPr>
            <w:tcW w:w="634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55E0A9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Reliģiskajai organizācijai nav nenokārtotas saistības no iepriekšējos gados piešķirtā finansējuma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98A12A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BA612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</w:tbl>
    <w:p w14:paraId="723E33B5" w14:textId="77777777" w:rsidR="002F42C4" w:rsidRPr="00D7211F" w:rsidRDefault="002F42C4" w:rsidP="002F42C4">
      <w:pPr>
        <w:spacing w:before="13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b/>
          <w:bCs/>
          <w:sz w:val="19"/>
        </w:rPr>
        <w:t>Kvalitatīvie un finanšu vērtēšanas kritēriji</w:t>
      </w:r>
    </w:p>
    <w:p w14:paraId="575288D5" w14:textId="77777777" w:rsidR="002F42C4" w:rsidRPr="00D7211F" w:rsidRDefault="002F42C4" w:rsidP="002F42C4">
      <w:pPr>
        <w:spacing w:before="130" w:after="60" w:line="260" w:lineRule="exact"/>
        <w:jc w:val="both"/>
        <w:rPr>
          <w:rFonts w:ascii="Cambria" w:hAnsi="Cambria"/>
          <w:sz w:val="19"/>
          <w:szCs w:val="20"/>
        </w:rPr>
      </w:pPr>
      <w:r w:rsidRPr="00D7211F">
        <w:rPr>
          <w:rFonts w:ascii="Cambria" w:hAnsi="Cambria"/>
          <w:i/>
          <w:iCs/>
          <w:sz w:val="19"/>
          <w:szCs w:val="20"/>
        </w:rPr>
        <w:t>Finansējumu saņem pieteikumi ar augstāko vidējo punktu skaitu. Vienādu punktu gadījumā priekšroka tiek dota pieteikumam ar augstāku darbu neatliekamības vērtējumu.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5453"/>
        <w:gridCol w:w="1484"/>
        <w:gridCol w:w="1098"/>
      </w:tblGrid>
      <w:tr w:rsidR="002F42C4" w:rsidRPr="00556D50" w14:paraId="6D0E38F3" w14:textId="77777777" w:rsidTr="00D959B4">
        <w:tc>
          <w:tcPr>
            <w:tcW w:w="595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584ABE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Nr.</w:t>
            </w:r>
          </w:p>
        </w:tc>
        <w:tc>
          <w:tcPr>
            <w:tcW w:w="6077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381C10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Kritērijs</w:t>
            </w:r>
          </w:p>
        </w:tc>
        <w:tc>
          <w:tcPr>
            <w:tcW w:w="1589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995EC3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Maks. punkti</w:t>
            </w:r>
          </w:p>
        </w:tc>
        <w:tc>
          <w:tcPr>
            <w:tcW w:w="1099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D54D96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Piešķirtie punkti</w:t>
            </w:r>
          </w:p>
        </w:tc>
      </w:tr>
      <w:tr w:rsidR="002F42C4" w:rsidRPr="00556D50" w14:paraId="35C18381" w14:textId="77777777" w:rsidTr="00D959B4">
        <w:tc>
          <w:tcPr>
            <w:tcW w:w="9360" w:type="dxa"/>
            <w:gridSpan w:val="4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ABAABA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A. OBJEKTA RAKSTUROJUMS</w:t>
            </w:r>
          </w:p>
        </w:tc>
      </w:tr>
      <w:tr w:rsidR="002F42C4" w:rsidRPr="00556D50" w14:paraId="4D9E8B1B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DEAED9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2.1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E6A383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Sakrālais mantojums ir valsts vai pilsētas nozīmes kultūras piemineklis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1B828E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6C2A46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70252090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4B762E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2.2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01A7B7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Sakrālais mantojums ir vietējas nozīmes kultūras piemineklis vai tradicionālo konfesiju dievnams ar vietēju nozīmi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8BEBA0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DB324B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2141B0B8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5F32CA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2.3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2C6099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Sakrālais mantojums ir brīvi publiski pieejams, tūrisma objekts (noteiktās apskates stundas)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82B908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012DAA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18DF7AA8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255423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2.4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19C5FD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Sakrālais mantojums ir pieejams sabiedrībai īpašnieka noteiktā kārtībā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CD5DBD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920BE7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2E14F5BE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713B6C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2.5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18783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Sakrālais mantojums regulāri tiek izmantots kultūras un sabiedriskajiem pasākumiem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B867F0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781045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55A33ABA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244938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2.6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19E953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Sakrālajam mantojumam ir spēkā esošs saglabāšanas vai attīstības plāns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18D1EB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A0A20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08D132E6" w14:textId="77777777" w:rsidTr="00D959B4">
        <w:tc>
          <w:tcPr>
            <w:tcW w:w="9360" w:type="dxa"/>
            <w:gridSpan w:val="4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10C7E3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B. PAREDZĒTO DARBU RAKSTURS</w:t>
            </w:r>
          </w:p>
        </w:tc>
      </w:tr>
      <w:tr w:rsidR="002F42C4" w:rsidRPr="00556D50" w14:paraId="3C1AC59C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9A5687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2.7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F662FE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Steidzami, neatliekami glābšanas darbi – saistīti ar oriģinalitātes saglabāšanu un ēkas konstrukciju drošību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407DF8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D68CF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111B6A76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BC79D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2.8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5B8FD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Neatliekami darbi, kas nodrošina objekta pastāvēšanu ilgtermiņā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568B6B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F429D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41C1F2EB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CFFA25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lastRenderedPageBreak/>
              <w:t>2.9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BC5002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Darbi, kas saistīti ar objekta funkcijas uzlabošanu vai uzturēšanu (nav neatliekami)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562C27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89C53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7EF641C8" w14:textId="77777777" w:rsidTr="00D959B4">
        <w:tc>
          <w:tcPr>
            <w:tcW w:w="9360" w:type="dxa"/>
            <w:gridSpan w:val="4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91083F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C. DARBU AKTIVITĀTE IEPRIEKŠĒJOS 5 GADOS</w:t>
            </w:r>
          </w:p>
        </w:tc>
      </w:tr>
      <w:tr w:rsidR="002F42C4" w:rsidRPr="00556D50" w14:paraId="448C5B99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46A13F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2.10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4D703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Veikti būvdarbi vai restaurācijas darbi (logi, jumts, fasāde, konstrukcijas)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D961DC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8C119C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15E26F29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A2D2D3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2.11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7EC51E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Veikti kosmētiskie remontdarbi (iekštelpu vai ārēja krāsošana u.tml.)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5CC8EB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94C1F9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090287D5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CF3B8E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2.12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2C913F" w14:textId="77777777" w:rsidR="002F42C4" w:rsidRPr="00556D50" w:rsidRDefault="002F42C4" w:rsidP="00D959B4">
            <w:pPr>
              <w:rPr>
                <w:rFonts w:ascii="Cambria" w:hAnsi="Cambria"/>
                <w:sz w:val="19"/>
                <w:szCs w:val="20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Darbi pēdējo 5 gadu laikā nav veikti, objekta droša ekspluatācija ir nodrošināta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D15D9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0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CBF855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4674FD15" w14:textId="77777777" w:rsidTr="00D959B4">
        <w:tc>
          <w:tcPr>
            <w:tcW w:w="9360" w:type="dxa"/>
            <w:gridSpan w:val="4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21BDA3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D. RELIĢISKĀS ORGANIZĀCIJAS PAŠFINANSĒJUMA INTENSITĀTE</w:t>
            </w:r>
          </w:p>
        </w:tc>
      </w:tr>
      <w:tr w:rsidR="002F42C4" w:rsidRPr="00556D50" w14:paraId="1964DA90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1DE83F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2.13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375A7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Organizācijas pašfinansējums ir vairāk nekā 50 % no kopējām atbalstāmajām izmaksām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A56D6B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639556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6F54B1D7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218361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2.14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B9FB81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Organizācijas pašfinansējums ir no 25 % līdz 50 % no kopējām atbalstāmajām izmaksām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F2407C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A0867F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3CC820BC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7811D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2.15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6100B1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Organizācijas pašfinansējums ir 25 % no kopējām atbalstāmajām izmaksām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440E5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1A6CAE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66767737" w14:textId="77777777" w:rsidTr="00D959B4">
        <w:tc>
          <w:tcPr>
            <w:tcW w:w="9360" w:type="dxa"/>
            <w:gridSpan w:val="4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9C97BF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E. DOKUMENTĀCIJA</w:t>
            </w:r>
          </w:p>
        </w:tc>
      </w:tr>
      <w:tr w:rsidR="002F42C4" w:rsidRPr="00556D50" w14:paraId="2ABA9429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C86A58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2.16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4AB5A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Iesniegta sakrālā mantojuma saglabāšanas darbu tehniskā dokumentācija vai apsekojuma slēdziens, ko sagatavojis sertificēts speciālists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E7F6C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7B4960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4106C862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D2A9C8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2.17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84308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Iesniegta speciālista slēdziena pamata sagatavota tāme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C080E4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1D95C1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2D385312" w14:textId="77777777" w:rsidTr="00D959B4">
        <w:tc>
          <w:tcPr>
            <w:tcW w:w="59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422514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2.18</w:t>
            </w:r>
          </w:p>
        </w:tc>
        <w:tc>
          <w:tcPr>
            <w:tcW w:w="6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54310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Dokumentācija iesniegta daļēji vai ir tikai pašsagatavots apsekojuma akts</w:t>
            </w:r>
          </w:p>
        </w:tc>
        <w:tc>
          <w:tcPr>
            <w:tcW w:w="158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3A8BA4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BC95A" w14:textId="77777777" w:rsidR="002F42C4" w:rsidRPr="00556D50" w:rsidRDefault="002F42C4" w:rsidP="00D959B4">
            <w:pPr>
              <w:jc w:val="center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2F42C4" w:rsidRPr="00556D50" w14:paraId="58CC17D9" w14:textId="77777777" w:rsidTr="00D959B4">
        <w:tc>
          <w:tcPr>
            <w:tcW w:w="6672" w:type="dxa"/>
            <w:gridSpan w:val="2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D7970E" w14:textId="77777777" w:rsidR="002F42C4" w:rsidRPr="00556D50" w:rsidRDefault="002F42C4" w:rsidP="00D959B4">
            <w:pPr>
              <w:jc w:val="right"/>
              <w:rPr>
                <w:rFonts w:ascii="Cambria" w:hAnsi="Cambria"/>
                <w:sz w:val="19"/>
              </w:rPr>
            </w:pPr>
            <w:r w:rsidRPr="00556D50">
              <w:rPr>
                <w:rFonts w:ascii="Cambria" w:hAnsi="Cambria"/>
                <w:b/>
                <w:bCs/>
                <w:sz w:val="19"/>
                <w:szCs w:val="20"/>
              </w:rPr>
              <w:t>KOPĀ</w:t>
            </w:r>
          </w:p>
        </w:tc>
        <w:tc>
          <w:tcPr>
            <w:tcW w:w="1589" w:type="dxa"/>
            <w:shd w:val="clear" w:color="auto" w:fill="FFFFFF" w:themeFill="background1"/>
          </w:tcPr>
          <w:p w14:paraId="3DCAD2CC" w14:textId="77777777" w:rsidR="002F42C4" w:rsidRPr="00556D50" w:rsidRDefault="002F42C4" w:rsidP="00D959B4">
            <w:pPr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109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05A65D" w14:textId="77777777" w:rsidR="002F42C4" w:rsidRPr="00556D50" w:rsidRDefault="002F42C4" w:rsidP="00D959B4">
            <w:pPr>
              <w:rPr>
                <w:rFonts w:ascii="Cambria" w:hAnsi="Cambria"/>
                <w:sz w:val="19"/>
              </w:rPr>
            </w:pPr>
          </w:p>
        </w:tc>
      </w:tr>
    </w:tbl>
    <w:p w14:paraId="28BBC669" w14:textId="77777777" w:rsidR="002F42C4" w:rsidRDefault="002F42C4" w:rsidP="002F42C4">
      <w:pPr>
        <w:spacing w:before="130" w:line="260" w:lineRule="exact"/>
        <w:rPr>
          <w:rFonts w:ascii="Cambria" w:hAnsi="Cambria"/>
          <w:sz w:val="19"/>
        </w:rPr>
      </w:pPr>
    </w:p>
    <w:p w14:paraId="102DBF1A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2C4"/>
    <w:rsid w:val="002F42C4"/>
    <w:rsid w:val="005C7BFD"/>
    <w:rsid w:val="00773B89"/>
    <w:rsid w:val="00C33CC6"/>
    <w:rsid w:val="00CA34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DB7F4"/>
  <w15:chartTrackingRefBased/>
  <w15:docId w15:val="{93782971-22BD-425E-8CA1-ABDBC831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2C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2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2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2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2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2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2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2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2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2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2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2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2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2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2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2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2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4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2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4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2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4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2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42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2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2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2026-09-04T06:03:00Z</dcterms:created>
  <dcterms:modified xsi:type="dcterms:W3CDTF">2026-09-04T06:03:00Z</dcterms:modified>
</cp:coreProperties>
</file>