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C2011" w14:textId="119A578A" w:rsidR="00456FCB" w:rsidRPr="00A23C26" w:rsidRDefault="00456FCB" w:rsidP="00DC5C42">
      <w:pPr>
        <w:overflowPunct w:val="0"/>
        <w:autoSpaceDE w:val="0"/>
        <w:autoSpaceDN w:val="0"/>
        <w:adjustRightInd w:val="0"/>
        <w:spacing w:after="0" w:line="240" w:lineRule="auto"/>
        <w:ind w:right="-1"/>
        <w:jc w:val="right"/>
        <w:textAlignment w:val="baseline"/>
        <w:rPr>
          <w:rFonts w:ascii="Times New Roman" w:hAnsi="Times New Roman" w:cs="Times New Roman"/>
          <w:sz w:val="28"/>
          <w:szCs w:val="28"/>
        </w:rPr>
      </w:pPr>
      <w:bookmarkStart w:id="0" w:name="_Hlk90283820"/>
      <w:r w:rsidRPr="00A23C26">
        <w:rPr>
          <w:rFonts w:ascii="Times New Roman" w:hAnsi="Times New Roman" w:cs="Times New Roman"/>
          <w:sz w:val="28"/>
          <w:szCs w:val="28"/>
        </w:rPr>
        <w:t>Pielikums</w:t>
      </w:r>
    </w:p>
    <w:p w14:paraId="7BC70C01" w14:textId="62ADB4BE" w:rsidR="00456FCB" w:rsidRPr="00A23C26" w:rsidRDefault="00456FCB" w:rsidP="00DC5C42">
      <w:pPr>
        <w:overflowPunct w:val="0"/>
        <w:autoSpaceDE w:val="0"/>
        <w:autoSpaceDN w:val="0"/>
        <w:adjustRightInd w:val="0"/>
        <w:spacing w:after="0" w:line="240" w:lineRule="auto"/>
        <w:ind w:right="-1"/>
        <w:jc w:val="right"/>
        <w:textAlignment w:val="baseline"/>
        <w:rPr>
          <w:rFonts w:ascii="Times New Roman" w:hAnsi="Times New Roman" w:cs="Times New Roman"/>
          <w:sz w:val="28"/>
          <w:szCs w:val="28"/>
        </w:rPr>
      </w:pPr>
      <w:r w:rsidRPr="00A23C26">
        <w:rPr>
          <w:rFonts w:ascii="Times New Roman" w:hAnsi="Times New Roman" w:cs="Times New Roman"/>
          <w:sz w:val="28"/>
          <w:szCs w:val="28"/>
        </w:rPr>
        <w:t>Ministru kabineta</w:t>
      </w:r>
    </w:p>
    <w:p w14:paraId="2E95BDBE" w14:textId="77777777" w:rsidR="00A23C26" w:rsidRPr="00DC5C42" w:rsidRDefault="00A23C26" w:rsidP="00DC5C42">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DC5C42">
        <w:rPr>
          <w:rFonts w:ascii="Times New Roman" w:hAnsi="Times New Roman" w:cs="Times New Roman"/>
          <w:sz w:val="28"/>
          <w:szCs w:val="28"/>
        </w:rPr>
        <w:t>2026. gada 7. jūlija</w:t>
      </w:r>
    </w:p>
    <w:p w14:paraId="419CF63E" w14:textId="77777777" w:rsidR="00A23C26" w:rsidRPr="00DC5C42" w:rsidRDefault="00A23C26" w:rsidP="00DC5C42">
      <w:pPr>
        <w:spacing w:after="0" w:line="240" w:lineRule="auto"/>
        <w:jc w:val="right"/>
        <w:rPr>
          <w:rFonts w:ascii="Times New Roman" w:hAnsi="Times New Roman" w:cs="Times New Roman"/>
          <w:sz w:val="28"/>
          <w:szCs w:val="28"/>
        </w:rPr>
      </w:pPr>
      <w:r w:rsidRPr="00DC5C42">
        <w:rPr>
          <w:rFonts w:ascii="Times New Roman" w:hAnsi="Times New Roman" w:cs="Times New Roman"/>
          <w:sz w:val="28"/>
          <w:szCs w:val="28"/>
        </w:rPr>
        <w:t xml:space="preserve">rīkojumam Nr. </w:t>
      </w:r>
      <w:r w:rsidRPr="00DC5C42">
        <w:rPr>
          <w:rFonts w:ascii="Times New Roman" w:hAnsi="Times New Roman" w:cs="Times New Roman"/>
          <w:sz w:val="28"/>
          <w:szCs w:val="28"/>
        </w:rPr>
        <w:t>404</w:t>
      </w:r>
    </w:p>
    <w:p w14:paraId="06F930E0" w14:textId="20D4A844" w:rsidR="00746A00" w:rsidRDefault="00746A00" w:rsidP="00DC5C42">
      <w:pPr>
        <w:overflowPunct w:val="0"/>
        <w:autoSpaceDE w:val="0"/>
        <w:autoSpaceDN w:val="0"/>
        <w:adjustRightInd w:val="0"/>
        <w:spacing w:after="0" w:line="240" w:lineRule="auto"/>
        <w:ind w:right="184"/>
        <w:jc w:val="right"/>
        <w:textAlignment w:val="baseline"/>
        <w:rPr>
          <w:rFonts w:ascii="Times New Roman" w:hAnsi="Times New Roman" w:cs="Times New Roman"/>
          <w:sz w:val="28"/>
          <w:szCs w:val="28"/>
        </w:rPr>
      </w:pPr>
    </w:p>
    <w:p w14:paraId="0BE39787" w14:textId="77777777" w:rsidR="00746A00" w:rsidRPr="00F72E46" w:rsidRDefault="00746A00" w:rsidP="00DC5C42">
      <w:pPr>
        <w:spacing w:after="0" w:line="240" w:lineRule="auto"/>
        <w:jc w:val="right"/>
        <w:rPr>
          <w:rFonts w:ascii="Times New Roman" w:hAnsi="Times New Roman" w:cs="Times New Roman"/>
          <w:sz w:val="28"/>
          <w:szCs w:val="28"/>
        </w:rPr>
      </w:pPr>
      <w:r w:rsidRPr="00F72E46">
        <w:rPr>
          <w:rFonts w:ascii="Times New Roman" w:hAnsi="Times New Roman" w:cs="Times New Roman"/>
          <w:sz w:val="28"/>
          <w:szCs w:val="28"/>
        </w:rPr>
        <w:t>"Pielikums</w:t>
      </w:r>
    </w:p>
    <w:p w14:paraId="3538C77F" w14:textId="77777777" w:rsidR="00746A00" w:rsidRPr="00F72E46" w:rsidRDefault="00746A00" w:rsidP="00DC5C42">
      <w:pPr>
        <w:spacing w:after="0" w:line="240" w:lineRule="auto"/>
        <w:jc w:val="right"/>
        <w:rPr>
          <w:rFonts w:ascii="Times New Roman" w:hAnsi="Times New Roman" w:cs="Times New Roman"/>
          <w:sz w:val="28"/>
          <w:szCs w:val="28"/>
        </w:rPr>
      </w:pPr>
      <w:r w:rsidRPr="00F72E46">
        <w:rPr>
          <w:rFonts w:ascii="Times New Roman" w:hAnsi="Times New Roman" w:cs="Times New Roman"/>
          <w:sz w:val="28"/>
          <w:szCs w:val="28"/>
        </w:rPr>
        <w:t>Ministru kabineta</w:t>
      </w:r>
    </w:p>
    <w:p w14:paraId="5E4A287B" w14:textId="77777777" w:rsidR="00746A00" w:rsidRPr="00F72E46" w:rsidRDefault="00746A00" w:rsidP="00DC5C42">
      <w:pPr>
        <w:spacing w:after="0" w:line="240" w:lineRule="auto"/>
        <w:jc w:val="right"/>
        <w:rPr>
          <w:rFonts w:ascii="Times New Roman" w:hAnsi="Times New Roman" w:cs="Times New Roman"/>
          <w:sz w:val="28"/>
          <w:szCs w:val="28"/>
        </w:rPr>
      </w:pPr>
      <w:r w:rsidRPr="00F72E46">
        <w:rPr>
          <w:rFonts w:ascii="Times New Roman" w:hAnsi="Times New Roman" w:cs="Times New Roman"/>
          <w:sz w:val="28"/>
          <w:szCs w:val="28"/>
        </w:rPr>
        <w:t>2023. gada 6. aprīļa</w:t>
      </w:r>
    </w:p>
    <w:p w14:paraId="5DFFCC40" w14:textId="77777777" w:rsidR="00746A00" w:rsidRPr="00F72E46" w:rsidRDefault="00746A00" w:rsidP="00DC5C42">
      <w:pPr>
        <w:spacing w:after="0" w:line="240" w:lineRule="auto"/>
        <w:jc w:val="right"/>
        <w:rPr>
          <w:rFonts w:ascii="Times New Roman" w:hAnsi="Times New Roman" w:cs="Times New Roman"/>
          <w:sz w:val="28"/>
          <w:szCs w:val="28"/>
        </w:rPr>
      </w:pPr>
      <w:r w:rsidRPr="00F72E46">
        <w:rPr>
          <w:rFonts w:ascii="Times New Roman" w:hAnsi="Times New Roman" w:cs="Times New Roman"/>
          <w:sz w:val="28"/>
          <w:szCs w:val="28"/>
        </w:rPr>
        <w:t>rīkojumam Nr. 197</w:t>
      </w:r>
    </w:p>
    <w:p w14:paraId="1947F699" w14:textId="2D6CB843" w:rsidR="00746A00" w:rsidRDefault="00746A00" w:rsidP="00DC5C42">
      <w:pPr>
        <w:overflowPunct w:val="0"/>
        <w:autoSpaceDE w:val="0"/>
        <w:autoSpaceDN w:val="0"/>
        <w:adjustRightInd w:val="0"/>
        <w:spacing w:after="0" w:line="240" w:lineRule="auto"/>
        <w:ind w:right="184"/>
        <w:jc w:val="both"/>
        <w:textAlignment w:val="baseline"/>
        <w:rPr>
          <w:rFonts w:ascii="Times New Roman" w:hAnsi="Times New Roman" w:cs="Times New Roman"/>
          <w:sz w:val="28"/>
          <w:szCs w:val="28"/>
        </w:rPr>
      </w:pPr>
    </w:p>
    <w:p w14:paraId="3EE5ADF1" w14:textId="5AF451F9" w:rsidR="00746A00" w:rsidRPr="00DC5C42" w:rsidRDefault="00746A00" w:rsidP="00DC5C42">
      <w:pPr>
        <w:overflowPunct w:val="0"/>
        <w:autoSpaceDE w:val="0"/>
        <w:autoSpaceDN w:val="0"/>
        <w:adjustRightInd w:val="0"/>
        <w:spacing w:after="0" w:line="240" w:lineRule="auto"/>
        <w:ind w:right="184"/>
        <w:jc w:val="center"/>
        <w:textAlignment w:val="baseline"/>
        <w:rPr>
          <w:rFonts w:ascii="Times New Roman" w:hAnsi="Times New Roman" w:cs="Times New Roman"/>
          <w:sz w:val="32"/>
          <w:szCs w:val="32"/>
        </w:rPr>
      </w:pPr>
      <w:r w:rsidRPr="00DC5C42">
        <w:rPr>
          <w:rFonts w:ascii="Times New Roman" w:hAnsi="Times New Roman" w:cs="Times New Roman"/>
          <w:b/>
          <w:bCs/>
          <w:sz w:val="28"/>
          <w:szCs w:val="28"/>
        </w:rPr>
        <w:t>2.1.3.1.i. investīcijas projekta "Klīnisko universitāšu slimnīcu onkoloģijas pacienta datu apmaiņas platformas izveide" pase</w:t>
      </w:r>
    </w:p>
    <w:p w14:paraId="4832ABC4" w14:textId="77777777" w:rsidR="00746A00" w:rsidRPr="00A23C26" w:rsidRDefault="00746A00" w:rsidP="00DC5C42">
      <w:pPr>
        <w:overflowPunct w:val="0"/>
        <w:autoSpaceDE w:val="0"/>
        <w:autoSpaceDN w:val="0"/>
        <w:adjustRightInd w:val="0"/>
        <w:spacing w:after="0" w:line="240" w:lineRule="auto"/>
        <w:ind w:right="184"/>
        <w:jc w:val="both"/>
        <w:textAlignment w:val="baseline"/>
        <w:rPr>
          <w:rFonts w:ascii="Times New Roman" w:hAnsi="Times New Roman" w:cs="Times New Roman"/>
          <w:sz w:val="28"/>
          <w:szCs w:val="28"/>
        </w:rPr>
      </w:pPr>
    </w:p>
    <w:tbl>
      <w:tblPr>
        <w:tblW w:w="9428" w:type="dxa"/>
        <w:tblCellSpacing w:w="0" w:type="dxa"/>
        <w:tblInd w:w="-284" w:type="dxa"/>
        <w:tblCellMar>
          <w:left w:w="0" w:type="dxa"/>
          <w:right w:w="0" w:type="dxa"/>
        </w:tblCellMar>
        <w:tblLook w:val="04A0" w:firstRow="1" w:lastRow="0" w:firstColumn="1" w:lastColumn="0" w:noHBand="0" w:noVBand="1"/>
      </w:tblPr>
      <w:tblGrid>
        <w:gridCol w:w="9368"/>
        <w:gridCol w:w="60"/>
        <w:tblGridChange w:id="1">
          <w:tblGrid>
            <w:gridCol w:w="9368"/>
            <w:gridCol w:w="60"/>
          </w:tblGrid>
        </w:tblGridChange>
      </w:tblGrid>
      <w:tr w:rsidR="00E00DDC" w:rsidRPr="00F72E46" w14:paraId="57897812" w14:textId="77777777" w:rsidTr="00E00DDC">
        <w:trPr>
          <w:tblCellSpacing w:w="0" w:type="dxa"/>
        </w:trPr>
        <w:tc>
          <w:tcPr>
            <w:tcW w:w="9368" w:type="dxa"/>
            <w:hideMark/>
          </w:tcPr>
          <w:p w14:paraId="36DB8D15" w14:textId="77777777" w:rsidR="00E00DDC" w:rsidRPr="00F72E46" w:rsidRDefault="00E00DDC" w:rsidP="00F72E46">
            <w:pPr>
              <w:spacing w:after="0" w:line="240" w:lineRule="auto"/>
              <w:jc w:val="both"/>
              <w:rPr>
                <w:rFonts w:ascii="Times New Roman" w:hAnsi="Times New Roman" w:cs="Times New Roman"/>
                <w:sz w:val="24"/>
                <w:szCs w:val="24"/>
              </w:rPr>
            </w:pPr>
            <w:bookmarkStart w:id="2" w:name="_Hlk177112746"/>
            <w:bookmarkStart w:id="3" w:name="n-1188180"/>
            <w:bookmarkStart w:id="4" w:name="n2.1.3"/>
            <w:bookmarkEnd w:id="0"/>
            <w:bookmarkEnd w:id="3"/>
            <w:bookmarkEnd w:id="4"/>
            <w:r w:rsidRPr="00F72E46">
              <w:rPr>
                <w:rFonts w:ascii="Times New Roman" w:hAnsi="Times New Roman" w:cs="Times New Roman"/>
                <w:b/>
                <w:bCs/>
                <w:sz w:val="24"/>
                <w:szCs w:val="24"/>
              </w:rPr>
              <w:t>1.</w:t>
            </w:r>
            <w:r w:rsidRPr="00F72E46">
              <w:rPr>
                <w:rFonts w:ascii="Times New Roman" w:hAnsi="Times New Roman" w:cs="Times New Roman"/>
                <w:sz w:val="24"/>
                <w:szCs w:val="24"/>
              </w:rPr>
              <w:t> </w:t>
            </w:r>
            <w:r w:rsidRPr="00F72E46">
              <w:rPr>
                <w:rFonts w:ascii="Times New Roman" w:hAnsi="Times New Roman" w:cs="Times New Roman"/>
                <w:b/>
                <w:bCs/>
                <w:sz w:val="24"/>
                <w:szCs w:val="24"/>
              </w:rPr>
              <w:t>Finansējuma saņēmējs, kas īsteno projektu</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6"/>
              <w:gridCol w:w="6546"/>
            </w:tblGrid>
            <w:tr w:rsidR="00E00DDC" w:rsidRPr="00F72E46" w14:paraId="406DBE91" w14:textId="77777777" w:rsidTr="359AEA39">
              <w:tc>
                <w:tcPr>
                  <w:tcW w:w="1500" w:type="pct"/>
                  <w:tcBorders>
                    <w:top w:val="outset" w:sz="6" w:space="0" w:color="414142"/>
                    <w:left w:val="outset" w:sz="6" w:space="0" w:color="414142"/>
                    <w:bottom w:val="outset" w:sz="6" w:space="0" w:color="414142"/>
                    <w:right w:val="outset" w:sz="6" w:space="0" w:color="414142"/>
                  </w:tcBorders>
                  <w:hideMark/>
                </w:tcPr>
                <w:p w14:paraId="1FC03E51" w14:textId="77777777" w:rsidR="00E00DDC" w:rsidRPr="00F72E46" w:rsidRDefault="00E00DDC" w:rsidP="00102F23">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1.1. Finansējuma saņēmējs, kas īsteno projektu (institūcija)</w:t>
                  </w:r>
                </w:p>
              </w:tc>
              <w:tc>
                <w:tcPr>
                  <w:tcW w:w="3500" w:type="pct"/>
                  <w:tcBorders>
                    <w:top w:val="outset" w:sz="6" w:space="0" w:color="414142"/>
                    <w:left w:val="outset" w:sz="6" w:space="0" w:color="414142"/>
                    <w:bottom w:val="outset" w:sz="6" w:space="0" w:color="414142"/>
                    <w:right w:val="outset" w:sz="6" w:space="0" w:color="414142"/>
                  </w:tcBorders>
                  <w:hideMark/>
                </w:tcPr>
                <w:p w14:paraId="2D235B2E"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SIA "Rīgas Austrumu klīniskā universitātes slimnīca"</w:t>
                  </w:r>
                </w:p>
              </w:tc>
            </w:tr>
            <w:tr w:rsidR="00E00DDC" w:rsidRPr="00F72E46" w14:paraId="2B998C20" w14:textId="77777777" w:rsidTr="359AEA39">
              <w:tc>
                <w:tcPr>
                  <w:tcW w:w="1500" w:type="pct"/>
                  <w:tcBorders>
                    <w:top w:val="outset" w:sz="6" w:space="0" w:color="414142"/>
                    <w:left w:val="outset" w:sz="6" w:space="0" w:color="414142"/>
                    <w:bottom w:val="outset" w:sz="6" w:space="0" w:color="414142"/>
                    <w:right w:val="outset" w:sz="6" w:space="0" w:color="414142"/>
                  </w:tcBorders>
                  <w:hideMark/>
                </w:tcPr>
                <w:p w14:paraId="4D3485C2" w14:textId="77777777" w:rsidR="00E00DDC" w:rsidRPr="00F72E46" w:rsidRDefault="00E00DDC" w:rsidP="00102F23">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1.2. Projekta īstenošanas partneri</w:t>
                  </w:r>
                </w:p>
              </w:tc>
              <w:tc>
                <w:tcPr>
                  <w:tcW w:w="3500" w:type="pct"/>
                  <w:tcBorders>
                    <w:top w:val="outset" w:sz="6" w:space="0" w:color="414142"/>
                    <w:left w:val="outset" w:sz="6" w:space="0" w:color="414142"/>
                    <w:bottom w:val="outset" w:sz="6" w:space="0" w:color="414142"/>
                    <w:right w:val="outset" w:sz="6" w:space="0" w:color="414142"/>
                  </w:tcBorders>
                  <w:hideMark/>
                </w:tcPr>
                <w:p w14:paraId="72FC4F72"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VSIA "Paula Stradiņa klīniskā universitātes slimnīca" (PSKUS),</w:t>
                  </w:r>
                </w:p>
                <w:p w14:paraId="5480BECD"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SIA "Bērnu klīniskā universitātes slimnīca" (BKUS),</w:t>
                  </w:r>
                </w:p>
                <w:p w14:paraId="28D49A0D" w14:textId="77777777" w:rsidR="00E00DDC" w:rsidRDefault="00E00DDC" w:rsidP="00F72E46">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 xml:space="preserve">Nacionālais veselības dienests (NVD), </w:t>
                  </w:r>
                </w:p>
                <w:p w14:paraId="6A249802" w14:textId="167691AD" w:rsidR="00E00DDC" w:rsidRPr="00F72E46" w:rsidRDefault="00E00DDC" w:rsidP="00F72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Latvijas Digitālās veselības centrs (LDVC</w:t>
                  </w:r>
                  <w:r w:rsidRPr="6DA42A91">
                    <w:rPr>
                      <w:rFonts w:ascii="Times New Roman" w:hAnsi="Times New Roman" w:cs="Times New Roman"/>
                      <w:sz w:val="24"/>
                      <w:szCs w:val="24"/>
                    </w:rPr>
                    <w:t>),</w:t>
                  </w:r>
                </w:p>
                <w:p w14:paraId="23CE1F75" w14:textId="77777777" w:rsidR="00E00DDC"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 xml:space="preserve">Valsts digitālās attīstības aģentūra </w:t>
                  </w:r>
                </w:p>
                <w:p w14:paraId="18E88741" w14:textId="2ACF69D9" w:rsidR="00E00DDC" w:rsidRPr="00F72E46" w:rsidRDefault="00E00DDC" w:rsidP="00F72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Slimību profilakses un kontroles centrs (SPKC)</w:t>
                  </w:r>
                </w:p>
              </w:tc>
            </w:tr>
          </w:tbl>
          <w:p w14:paraId="23A6CD49" w14:textId="77777777" w:rsidR="001544EA" w:rsidRDefault="001544EA" w:rsidP="00F72E46">
            <w:pPr>
              <w:spacing w:after="0" w:line="240" w:lineRule="auto"/>
              <w:jc w:val="both"/>
              <w:rPr>
                <w:rFonts w:ascii="Times New Roman" w:hAnsi="Times New Roman" w:cs="Times New Roman"/>
                <w:b/>
                <w:bCs/>
                <w:sz w:val="24"/>
                <w:szCs w:val="24"/>
              </w:rPr>
            </w:pPr>
          </w:p>
          <w:p w14:paraId="3CA1745A" w14:textId="16D5D05A" w:rsidR="00E00DDC" w:rsidRPr="00F72E46" w:rsidRDefault="00E00DDC" w:rsidP="00F72E46">
            <w:pPr>
              <w:spacing w:after="0" w:line="240" w:lineRule="auto"/>
              <w:jc w:val="both"/>
              <w:rPr>
                <w:rFonts w:ascii="Times New Roman" w:hAnsi="Times New Roman" w:cs="Times New Roman"/>
                <w:b/>
                <w:bCs/>
                <w:sz w:val="24"/>
                <w:szCs w:val="24"/>
              </w:rPr>
            </w:pPr>
            <w:r w:rsidRPr="00F72E46">
              <w:rPr>
                <w:rFonts w:ascii="Times New Roman" w:hAnsi="Times New Roman" w:cs="Times New Roman"/>
                <w:b/>
                <w:bCs/>
                <w:sz w:val="24"/>
                <w:szCs w:val="24"/>
              </w:rPr>
              <w:t>2. Saistīto projektu programma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6"/>
              <w:gridCol w:w="6546"/>
            </w:tblGrid>
            <w:tr w:rsidR="00E00DDC" w:rsidRPr="00F72E46" w14:paraId="3A63E771" w14:textId="77777777" w:rsidTr="00F05CBD">
              <w:tc>
                <w:tcPr>
                  <w:tcW w:w="1500" w:type="pct"/>
                  <w:tcBorders>
                    <w:top w:val="outset" w:sz="6" w:space="0" w:color="414142"/>
                    <w:left w:val="outset" w:sz="6" w:space="0" w:color="414142"/>
                    <w:bottom w:val="outset" w:sz="6" w:space="0" w:color="414142"/>
                    <w:right w:val="outset" w:sz="6" w:space="0" w:color="414142"/>
                  </w:tcBorders>
                  <w:hideMark/>
                </w:tcPr>
                <w:p w14:paraId="18F97A89" w14:textId="77777777" w:rsidR="00E00DDC" w:rsidRPr="00F72E46" w:rsidRDefault="00E00DDC" w:rsidP="000153C0">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2.1. Programmas nosaukums</w:t>
                  </w:r>
                </w:p>
              </w:tc>
              <w:tc>
                <w:tcPr>
                  <w:tcW w:w="3500" w:type="pct"/>
                  <w:tcBorders>
                    <w:top w:val="outset" w:sz="6" w:space="0" w:color="414142"/>
                    <w:left w:val="outset" w:sz="6" w:space="0" w:color="414142"/>
                    <w:bottom w:val="outset" w:sz="6" w:space="0" w:color="414142"/>
                    <w:right w:val="outset" w:sz="6" w:space="0" w:color="414142"/>
                  </w:tcBorders>
                  <w:hideMark/>
                </w:tcPr>
                <w:p w14:paraId="35DEAB71"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Datu pārvaldības attīstības programma</w:t>
                  </w:r>
                </w:p>
              </w:tc>
            </w:tr>
            <w:tr w:rsidR="00E00DDC" w:rsidRPr="00F72E46" w14:paraId="24EC4FA0" w14:textId="77777777" w:rsidTr="00F05CBD">
              <w:tc>
                <w:tcPr>
                  <w:tcW w:w="1500" w:type="pct"/>
                  <w:tcBorders>
                    <w:top w:val="outset" w:sz="6" w:space="0" w:color="414142"/>
                    <w:left w:val="outset" w:sz="6" w:space="0" w:color="414142"/>
                    <w:bottom w:val="outset" w:sz="6" w:space="0" w:color="414142"/>
                    <w:right w:val="outset" w:sz="6" w:space="0" w:color="414142"/>
                  </w:tcBorders>
                  <w:hideMark/>
                </w:tcPr>
                <w:p w14:paraId="25B2A847" w14:textId="77777777" w:rsidR="00E00DDC" w:rsidRPr="00F72E46" w:rsidRDefault="00E00DDC" w:rsidP="000153C0">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2.2. Saistība ar citiem projektiem</w:t>
                  </w:r>
                </w:p>
              </w:tc>
              <w:tc>
                <w:tcPr>
                  <w:tcW w:w="3500" w:type="pct"/>
                  <w:tcBorders>
                    <w:top w:val="outset" w:sz="6" w:space="0" w:color="414142"/>
                    <w:left w:val="outset" w:sz="6" w:space="0" w:color="414142"/>
                    <w:bottom w:val="outset" w:sz="6" w:space="0" w:color="414142"/>
                    <w:right w:val="outset" w:sz="6" w:space="0" w:color="414142"/>
                  </w:tcBorders>
                  <w:hideMark/>
                </w:tcPr>
                <w:p w14:paraId="51EE778B" w14:textId="6974F352"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V</w:t>
                  </w:r>
                  <w:r>
                    <w:rPr>
                      <w:rFonts w:ascii="Times New Roman" w:hAnsi="Times New Roman" w:cs="Times New Roman"/>
                      <w:sz w:val="24"/>
                      <w:szCs w:val="24"/>
                    </w:rPr>
                    <w:t>DAA</w:t>
                  </w:r>
                  <w:r w:rsidRPr="00F72E46">
                    <w:rPr>
                      <w:rFonts w:ascii="Times New Roman" w:hAnsi="Times New Roman" w:cs="Times New Roman"/>
                      <w:sz w:val="24"/>
                      <w:szCs w:val="24"/>
                    </w:rPr>
                    <w:t xml:space="preserve"> projekts </w:t>
                  </w:r>
                  <w:r w:rsidRPr="005919C1">
                    <w:rPr>
                      <w:rFonts w:ascii="Times New Roman" w:hAnsi="Times New Roman" w:cs="Times New Roman"/>
                      <w:sz w:val="24"/>
                      <w:szCs w:val="24"/>
                    </w:rPr>
                    <w:t>"Vienotā datu koplietošanas platforma publiskā sektora un tautsaimniecības datu koplietošanai nacionāli un Eiropas datu telpas ietvaros, t. sk. ieviešot risinājumus datu depersonalizācijai, kā arī personas pārvaldītai un kontrolētai datu koplietošanai", 2.1.3.1.i.0/1/23/I/VARAM/004</w:t>
                  </w:r>
                  <w:r w:rsidRPr="3098A4CD">
                    <w:rPr>
                      <w:rFonts w:ascii="Times New Roman" w:hAnsi="Times New Roman" w:cs="Times New Roman"/>
                      <w:sz w:val="24"/>
                      <w:szCs w:val="24"/>
                    </w:rPr>
                    <w:t>.</w:t>
                  </w:r>
                </w:p>
                <w:p w14:paraId="446D01D6" w14:textId="01E01662"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Apliecinām dubultā finansējuma riska neesību attiecībā uz norādīto projektu, kā arī apliecinām, ka projekta īstenošanas laikā dubultā finansējuma risks ar saistītām aktivitātēm tiks stingri uzraudzīts</w:t>
                  </w:r>
                </w:p>
              </w:tc>
            </w:tr>
          </w:tbl>
          <w:p w14:paraId="0E984E4A" w14:textId="77777777" w:rsidR="001544EA" w:rsidRDefault="001544EA" w:rsidP="00F72E46">
            <w:pPr>
              <w:spacing w:after="0" w:line="240" w:lineRule="auto"/>
              <w:jc w:val="both"/>
              <w:rPr>
                <w:rFonts w:ascii="Times New Roman" w:hAnsi="Times New Roman" w:cs="Times New Roman"/>
                <w:b/>
                <w:bCs/>
                <w:sz w:val="24"/>
                <w:szCs w:val="24"/>
              </w:rPr>
            </w:pPr>
          </w:p>
          <w:p w14:paraId="18B781A6" w14:textId="511E3306" w:rsidR="00E00DDC" w:rsidRPr="00F72E46" w:rsidRDefault="00E00DDC" w:rsidP="00F72E46">
            <w:pPr>
              <w:spacing w:after="0" w:line="240" w:lineRule="auto"/>
              <w:jc w:val="both"/>
              <w:rPr>
                <w:rFonts w:ascii="Times New Roman" w:hAnsi="Times New Roman" w:cs="Times New Roman"/>
                <w:b/>
                <w:bCs/>
                <w:sz w:val="24"/>
                <w:szCs w:val="24"/>
              </w:rPr>
            </w:pPr>
            <w:r w:rsidRPr="00F72E46">
              <w:rPr>
                <w:rFonts w:ascii="Times New Roman" w:hAnsi="Times New Roman" w:cs="Times New Roman"/>
                <w:b/>
                <w:bCs/>
                <w:sz w:val="24"/>
                <w:szCs w:val="24"/>
              </w:rPr>
              <w:t>3. Projekta mērķis un galvenie ieguvumi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6"/>
              <w:gridCol w:w="3647"/>
              <w:gridCol w:w="1496"/>
              <w:gridCol w:w="1403"/>
            </w:tblGrid>
            <w:tr w:rsidR="00E00DDC" w:rsidRPr="00F72E46" w14:paraId="7751E8F4" w14:textId="77777777" w:rsidTr="1E600782">
              <w:tc>
                <w:tcPr>
                  <w:tcW w:w="1500" w:type="pct"/>
                  <w:tcBorders>
                    <w:top w:val="outset" w:sz="6" w:space="0" w:color="414142"/>
                    <w:left w:val="outset" w:sz="6" w:space="0" w:color="414142"/>
                    <w:bottom w:val="outset" w:sz="6" w:space="0" w:color="414142"/>
                    <w:right w:val="outset" w:sz="6" w:space="0" w:color="414142"/>
                  </w:tcBorders>
                  <w:hideMark/>
                </w:tcPr>
                <w:p w14:paraId="52F56C95" w14:textId="77777777" w:rsidR="00E00DDC" w:rsidRPr="00F72E46" w:rsidRDefault="00E00DDC" w:rsidP="000153C0">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3.1. Projekta mērķis un galvenais saturs</w:t>
                  </w:r>
                </w:p>
              </w:tc>
              <w:tc>
                <w:tcPr>
                  <w:tcW w:w="3500" w:type="pct"/>
                  <w:gridSpan w:val="3"/>
                  <w:tcBorders>
                    <w:top w:val="outset" w:sz="6" w:space="0" w:color="414142"/>
                    <w:left w:val="outset" w:sz="6" w:space="0" w:color="414142"/>
                    <w:bottom w:val="outset" w:sz="6" w:space="0" w:color="414142"/>
                    <w:right w:val="outset" w:sz="6" w:space="0" w:color="414142"/>
                  </w:tcBorders>
                  <w:hideMark/>
                </w:tcPr>
                <w:p w14:paraId="2C538192" w14:textId="77777777" w:rsidR="00E00DDC" w:rsidRPr="00F72E46" w:rsidRDefault="00E00DDC" w:rsidP="00A96FB4">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u w:val="single"/>
                    </w:rPr>
                    <w:t>Mērķis:</w:t>
                  </w:r>
                </w:p>
                <w:p w14:paraId="1A9E9808" w14:textId="77777777" w:rsidR="00E00DDC" w:rsidRPr="00F72E46" w:rsidRDefault="00E00DDC" w:rsidP="00DC5C42">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1. Izveidot platformu optimāli koordinētai onkoloģijas pacientu datu apmaiņai klīnisko universitāšu slimnīcu (KUS) ietvaros.</w:t>
                  </w:r>
                </w:p>
                <w:p w14:paraId="513B2427" w14:textId="77777777" w:rsidR="00E00DDC" w:rsidRPr="00F72E46" w:rsidRDefault="00E00DDC" w:rsidP="00DC5C42">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2. Panākt digitalizētu onkoloģijas pacientu ārstniecības un aprūpes datu apmaiņu starp KUS.</w:t>
                  </w:r>
                </w:p>
                <w:p w14:paraId="64E6BD50" w14:textId="77777777" w:rsidR="00E00DDC" w:rsidRPr="00F72E46" w:rsidRDefault="00E00DDC" w:rsidP="00DC5C42">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Projekta mērķis tiek uzskatīts par sasniegtu, ja īstenotas projektā paredzētās aktivitātes.</w:t>
                  </w:r>
                </w:p>
                <w:p w14:paraId="02F99B67" w14:textId="0F616A02" w:rsidR="00E00DDC" w:rsidRPr="00F72E46" w:rsidRDefault="00E00DDC" w:rsidP="00DC5C42">
                  <w:pPr>
                    <w:spacing w:after="0" w:line="240" w:lineRule="auto"/>
                    <w:jc w:val="both"/>
                    <w:rPr>
                      <w:rFonts w:ascii="Times New Roman" w:hAnsi="Times New Roman" w:cs="Times New Roman"/>
                      <w:sz w:val="24"/>
                      <w:szCs w:val="24"/>
                    </w:rPr>
                  </w:pPr>
                  <w:r w:rsidRPr="196A029A">
                    <w:rPr>
                      <w:rFonts w:ascii="Times New Roman" w:hAnsi="Times New Roman" w:cs="Times New Roman"/>
                      <w:sz w:val="24"/>
                      <w:szCs w:val="24"/>
                      <w:u w:val="single"/>
                    </w:rPr>
                    <w:t>Galvenais saturs:</w:t>
                  </w:r>
                  <w:r w:rsidRPr="196A029A">
                    <w:rPr>
                      <w:rFonts w:ascii="Times New Roman" w:hAnsi="Times New Roman" w:cs="Times New Roman"/>
                      <w:sz w:val="24"/>
                      <w:szCs w:val="24"/>
                    </w:rPr>
                    <w:t xml:space="preserve"> Covid-19 pandēmija palīdzēja izgaismot dažādu sadarbības modeļu nepieciešamību, lai varētu nodrošināt pakalpojumu nepārtrauktību un efektīvu īstenošanu. Procesu vienota transformācija atbilstoši digitālās vides prasībām un iespējām ir efektīvākais veids, kā nodrošināt proaktīvu sadarbību starp slimnīcu ārstniecības speciālistiem. Ir panākta vienošanās starp RAKUS, PSKUS un BKUS, ka onkoloģijas pacientu datu apmaiņas process ir jātransformē, to unificējot un pielāgojot digitālajai videi. </w:t>
                  </w:r>
                </w:p>
                <w:p w14:paraId="05C08FA6" w14:textId="7A13C982" w:rsidR="00E00DDC" w:rsidRDefault="00E00DDC" w:rsidP="00DC5C42">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 xml:space="preserve">Vienotās veselības nozares elektroniskās informācijas sistēmas (e-veselības IS) funkcionalitātes attīstībā iekļauta gan strukturēta pacienta izrakstu, gan laboratorijas izmeklējumu datu uzkrāšana no ārstniecības iestādēm, taču vērtību ārstniecībai nodrošina arī vēsturisko datu pieejamība laika periodā pirms e-veselības IS atbilstošas funkcionalitātes izstrādes. KUS ir nepieciešamas atbilstošas biznesa IS iespējas, kas tiks veidotas kopīgā onkoloģijas pacientu datu apmaiņas platformā un atsevišķo slimnīcu dažādus biznesa procesus atbalstošo sistēmu pielāgošanā datu apmaiņas vajadzībām. </w:t>
                  </w:r>
                </w:p>
                <w:p w14:paraId="5D36DFA4" w14:textId="5BAD8FCB" w:rsidR="00E00DDC" w:rsidRDefault="00E00DDC" w:rsidP="00DC5C42">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Projekta ietvaros tiks izstrādāti pielāgojumi esošajām slimnīcu sistēmām un/vai tiks izstrādātas jaunas sistēmas, lai nodrošinātu vienotu datu apmaiņu starp KUS, izmantojot BKUS slimnīcas informācijas sistēmu Andromeda</w:t>
                  </w:r>
                  <w:r>
                    <w:rPr>
                      <w:rFonts w:ascii="Times New Roman" w:hAnsi="Times New Roman" w:cs="Times New Roman"/>
                      <w:sz w:val="24"/>
                      <w:szCs w:val="24"/>
                    </w:rPr>
                    <w:t>, kā arī nodrošinot epidemioloģisko datu apmaiņu ar SPKC</w:t>
                  </w:r>
                  <w:r w:rsidRPr="359AEA39">
                    <w:rPr>
                      <w:rFonts w:ascii="Times New Roman" w:hAnsi="Times New Roman" w:cs="Times New Roman"/>
                      <w:sz w:val="24"/>
                      <w:szCs w:val="24"/>
                    </w:rPr>
                    <w:t>. Ņ</w:t>
                  </w:r>
                  <w:r w:rsidRPr="359AEA39">
                    <w:rPr>
                      <w:rFonts w:ascii="Times New Roman" w:eastAsiaTheme="minorEastAsia" w:hAnsi="Times New Roman" w:cs="Times New Roman"/>
                      <w:sz w:val="24"/>
                      <w:szCs w:val="24"/>
                    </w:rPr>
                    <w:t>emot vērā, ka LDVC paredzēts centralizēt veselības nozarē izmantoto informācijas sistēmu uzturēšanu un pārvaldīšanu, LDVC projekta īstenošanas posmā tiek iesaistīta kā projekta partneris ar</w:t>
                  </w:r>
                  <w:r w:rsidRPr="359AEA39">
                    <w:rPr>
                      <w:rFonts w:eastAsiaTheme="minorEastAsia"/>
                      <w:sz w:val="24"/>
                      <w:szCs w:val="24"/>
                    </w:rPr>
                    <w:t xml:space="preserve"> </w:t>
                  </w:r>
                  <w:r w:rsidRPr="359AEA39">
                    <w:rPr>
                      <w:rFonts w:ascii="Times New Roman" w:hAnsi="Times New Roman" w:cs="Times New Roman"/>
                      <w:sz w:val="24"/>
                      <w:szCs w:val="24"/>
                    </w:rPr>
                    <w:t xml:space="preserve">attiecīgu finansējumu, piesaistot neieciešamos speciālistus uzdevuma izpildei un veiksmīgai datu apmaiņas nodrošināšanai starp KUS, kā arī informācijas sistēmas Andromeda ieviešanas uzsākšanai RAKUS un PSKUS. </w:t>
                  </w:r>
                  <w:r>
                    <w:rPr>
                      <w:rFonts w:ascii="Times New Roman" w:hAnsi="Times New Roman" w:cs="Times New Roman"/>
                      <w:sz w:val="24"/>
                      <w:szCs w:val="24"/>
                    </w:rPr>
                    <w:t>SPKC tiek iesaistīta kā partneris ar attiecīgu finansējumu, digitālai epidemioloģisko datu uzraudzībai un monitoringam.</w:t>
                  </w:r>
                </w:p>
                <w:p w14:paraId="1DB3405E" w14:textId="23006B02" w:rsidR="00E00DDC" w:rsidRPr="00F72E46" w:rsidRDefault="00E00DDC" w:rsidP="00DC5C42">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Projekta ietvaros veiktajām izstrādēm un pielāgojumiem pēc to pabeigšanas tiks nodrošināta to darbība vismaz 60 mēnešus pēc projekta beigām. Datu izplatīšana tiks veidota, izmantojot arī Datu izplatīšanas un pārvaldības platformu (DAGR)</w:t>
                  </w:r>
                  <w:r w:rsidRPr="359AEA39">
                    <w:rPr>
                      <w:rFonts w:ascii="Times New Roman" w:hAnsi="Times New Roman" w:cs="Times New Roman"/>
                      <w:sz w:val="24"/>
                      <w:szCs w:val="24"/>
                      <w:vertAlign w:val="superscript"/>
                    </w:rPr>
                    <w:t>1</w:t>
                  </w:r>
                  <w:r w:rsidRPr="359AEA39">
                    <w:rPr>
                      <w:rFonts w:ascii="Times New Roman" w:hAnsi="Times New Roman" w:cs="Times New Roman"/>
                      <w:sz w:val="24"/>
                      <w:szCs w:val="24"/>
                    </w:rPr>
                    <w:t> un e-veselības IS citu datu izmantotāju datu apgādei, tādējādi iekļaujoties valsts veidotajā IKT koplietošanas un izplatīšanas arhitektūrā. Lai nodrošinātu sistēmu savietojamību un ilgtermiņa IT arhitektūras vienotu pieeju un standartizāciju, datu apmaiņas ieviešanu koordinē un pārrauga LDVC, kura uzdevums ir attīstīt un efektīvi pārvaldīt veselības nozares digitalizāciju, veicinot iesaistīto pušu sadarbību un radot nozarei nepieciešamos digitālās veselības pakalpojumus, kā arī nodrošināt veselības aprūpes IKT infrastruktūras pilnveidi un digitālo tehnoloģiju plašāku izmantošanu veselības aprūpē.</w:t>
                  </w:r>
                </w:p>
                <w:p w14:paraId="6672521E" w14:textId="187E6FC4" w:rsidR="00E00DDC" w:rsidRPr="00F72E46" w:rsidRDefault="00E00DDC" w:rsidP="00DC5C42">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Vienlaikus ar IKT risinājumu izveidi KUS tiks pārskatītas ārstniecības un aprūpes procedūras, lai panāktu, ka onkoloģijas pacientu ārstniecības un aprūpes datu apmaiņa starp KUS ir digitalizēta.</w:t>
                  </w:r>
                </w:p>
                <w:p w14:paraId="4AC54488" w14:textId="0B4115F0" w:rsidR="00E00DDC" w:rsidRPr="00F72E46" w:rsidRDefault="00E00DDC" w:rsidP="00DC5C42">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 xml:space="preserve">Pacientu ieguvums </w:t>
                  </w:r>
                  <w:proofErr w:type="gramStart"/>
                  <w:r w:rsidRPr="359AEA39">
                    <w:rPr>
                      <w:rFonts w:ascii="Times New Roman" w:hAnsi="Times New Roman" w:cs="Times New Roman"/>
                      <w:sz w:val="24"/>
                      <w:szCs w:val="24"/>
                    </w:rPr>
                    <w:t>būs digitalizēti</w:t>
                  </w:r>
                  <w:proofErr w:type="gramEnd"/>
                  <w:r w:rsidRPr="359AEA39">
                    <w:rPr>
                      <w:rFonts w:ascii="Times New Roman" w:hAnsi="Times New Roman" w:cs="Times New Roman"/>
                      <w:sz w:val="24"/>
                      <w:szCs w:val="24"/>
                    </w:rPr>
                    <w:t xml:space="preserve"> onkoloģijas pacientu ārstniecības un aprūpes dati, tai skaitā elektroniski pieejami gan aktuālie, gan vēsturiskie izmeklējumi, datu aprite digitālā veidā starp KUS, kā arī to pieejamība pārējām ārstniecības iestādēm un dienestiem, KUS nodrošinot datu padošanu uz valsts veselības sistēmu, ko uztur LDVC.</w:t>
                  </w:r>
                </w:p>
                <w:p w14:paraId="66687F80" w14:textId="706961DC" w:rsidR="00E00DDC" w:rsidRDefault="00E00DDC" w:rsidP="00DC5C42">
                  <w:pPr>
                    <w:spacing w:after="0" w:line="240" w:lineRule="auto"/>
                    <w:jc w:val="both"/>
                    <w:rPr>
                      <w:rFonts w:ascii="Times New Roman" w:hAnsi="Times New Roman" w:cs="Times New Roman"/>
                      <w:sz w:val="24"/>
                      <w:szCs w:val="24"/>
                    </w:rPr>
                  </w:pPr>
                  <w:r w:rsidRPr="196A029A">
                    <w:rPr>
                      <w:rFonts w:ascii="Times New Roman" w:hAnsi="Times New Roman" w:cs="Times New Roman"/>
                      <w:sz w:val="24"/>
                      <w:szCs w:val="24"/>
                    </w:rPr>
                    <w:t xml:space="preserve">Viena risinājuma izmantošana KUS, iesaistot LDVC efektīvas pārvaldības nodrošināšanai, ļauj kopīgi izmantot resursus, samazinot izmaksas un palielinot efektivitāti, </w:t>
                  </w:r>
                  <w:r w:rsidRPr="137DC31E">
                    <w:rPr>
                      <w:rFonts w:ascii="Times New Roman" w:hAnsi="Times New Roman" w:cs="Times New Roman"/>
                      <w:sz w:val="24"/>
                      <w:szCs w:val="24"/>
                    </w:rPr>
                    <w:t>atbalstot standartizētu procesu un procedūr</w:t>
                  </w:r>
                  <w:r>
                    <w:rPr>
                      <w:rFonts w:ascii="Times New Roman" w:hAnsi="Times New Roman" w:cs="Times New Roman"/>
                      <w:sz w:val="24"/>
                      <w:szCs w:val="24"/>
                    </w:rPr>
                    <w:t>u ieviešanu KUS</w:t>
                  </w:r>
                  <w:proofErr w:type="gramStart"/>
                  <w:r w:rsidRPr="196A029A">
                    <w:rPr>
                      <w:rFonts w:ascii="Times New Roman" w:hAnsi="Times New Roman" w:cs="Times New Roman"/>
                      <w:sz w:val="24"/>
                      <w:szCs w:val="24"/>
                    </w:rPr>
                    <w:t>, un</w:t>
                  </w:r>
                  <w:proofErr w:type="gramEnd"/>
                  <w:r w:rsidRPr="196A029A">
                    <w:rPr>
                      <w:rFonts w:ascii="Times New Roman" w:hAnsi="Times New Roman" w:cs="Times New Roman"/>
                      <w:sz w:val="24"/>
                      <w:szCs w:val="24"/>
                    </w:rPr>
                    <w:t xml:space="preserve"> ļaujot veicināt ātrāku inovāciju veselības nozarē. </w:t>
                  </w:r>
                </w:p>
                <w:p w14:paraId="1F581CD1" w14:textId="6267CAC4" w:rsidR="00E00DDC" w:rsidRDefault="00E00DDC" w:rsidP="00DC5C42">
                  <w:pPr>
                    <w:spacing w:after="0" w:line="240" w:lineRule="auto"/>
                    <w:jc w:val="both"/>
                    <w:rPr>
                      <w:rFonts w:ascii="Times New Roman" w:hAnsi="Times New Roman" w:cs="Times New Roman"/>
                      <w:sz w:val="24"/>
                      <w:szCs w:val="24"/>
                    </w:rPr>
                  </w:pPr>
                  <w:r w:rsidRPr="196A029A">
                    <w:rPr>
                      <w:rFonts w:ascii="Times New Roman" w:hAnsi="Times New Roman" w:cs="Times New Roman"/>
                      <w:sz w:val="24"/>
                      <w:szCs w:val="24"/>
                    </w:rPr>
                    <w:t xml:space="preserve">Lai nodrošinātu </w:t>
                  </w:r>
                  <w:r w:rsidRPr="21355E0E">
                    <w:rPr>
                      <w:rFonts w:ascii="Times New Roman" w:hAnsi="Times New Roman" w:cs="Times New Roman"/>
                      <w:sz w:val="24"/>
                      <w:szCs w:val="24"/>
                    </w:rPr>
                    <w:t xml:space="preserve">datu </w:t>
                  </w:r>
                  <w:r w:rsidRPr="13078E79">
                    <w:rPr>
                      <w:rFonts w:ascii="Times New Roman" w:hAnsi="Times New Roman" w:cs="Times New Roman"/>
                      <w:sz w:val="24"/>
                      <w:szCs w:val="24"/>
                    </w:rPr>
                    <w:t xml:space="preserve">apriti </w:t>
                  </w:r>
                  <w:r w:rsidRPr="46FE2EA8">
                    <w:rPr>
                      <w:rFonts w:ascii="Times New Roman" w:hAnsi="Times New Roman" w:cs="Times New Roman"/>
                      <w:sz w:val="24"/>
                      <w:szCs w:val="24"/>
                    </w:rPr>
                    <w:t xml:space="preserve">strukturētā </w:t>
                  </w:r>
                  <w:r w:rsidRPr="43F2017B">
                    <w:rPr>
                      <w:rFonts w:ascii="Times New Roman" w:hAnsi="Times New Roman" w:cs="Times New Roman"/>
                      <w:sz w:val="24"/>
                      <w:szCs w:val="24"/>
                    </w:rPr>
                    <w:t xml:space="preserve">veidā starp </w:t>
                  </w:r>
                  <w:r w:rsidRPr="6E5A71B2">
                    <w:rPr>
                      <w:rFonts w:ascii="Times New Roman" w:hAnsi="Times New Roman" w:cs="Times New Roman"/>
                      <w:sz w:val="24"/>
                      <w:szCs w:val="24"/>
                    </w:rPr>
                    <w:t xml:space="preserve">ārstniecības </w:t>
                  </w:r>
                  <w:r w:rsidRPr="58ABA8BF">
                    <w:rPr>
                      <w:rFonts w:ascii="Times New Roman" w:hAnsi="Times New Roman" w:cs="Times New Roman"/>
                      <w:sz w:val="24"/>
                      <w:szCs w:val="24"/>
                    </w:rPr>
                    <w:t>iestādēm</w:t>
                  </w:r>
                  <w:r w:rsidRPr="196A029A">
                    <w:rPr>
                      <w:rFonts w:ascii="Times New Roman" w:hAnsi="Times New Roman" w:cs="Times New Roman"/>
                      <w:sz w:val="24"/>
                      <w:szCs w:val="24"/>
                      <w:vertAlign w:val="superscript"/>
                    </w:rPr>
                    <w:t>2</w:t>
                  </w:r>
                  <w:r w:rsidRPr="196A029A">
                    <w:rPr>
                      <w:rFonts w:ascii="Times New Roman" w:hAnsi="Times New Roman" w:cs="Times New Roman"/>
                      <w:sz w:val="24"/>
                      <w:szCs w:val="24"/>
                    </w:rPr>
                    <w:t xml:space="preserve">, projekta ietvaros tiks pilnveidoti vairāki KUS IKT risinājumi. Atsevišķiem risinājumiem uzlabojumi tiks veikti centralizēti. </w:t>
                  </w:r>
                </w:p>
                <w:p w14:paraId="1161BC35" w14:textId="6215E39F" w:rsidR="00E00DDC" w:rsidRDefault="00E00DDC" w:rsidP="00DC5C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Ņemot vērā IS Andromeda</w:t>
                  </w:r>
                  <w:r w:rsidRPr="59D2F70E">
                    <w:rPr>
                      <w:rFonts w:ascii="Times New Roman" w:hAnsi="Times New Roman" w:cs="Times New Roman"/>
                      <w:sz w:val="24"/>
                      <w:szCs w:val="24"/>
                    </w:rPr>
                    <w:t xml:space="preserve"> nozīmību</w:t>
                  </w:r>
                  <w:r>
                    <w:rPr>
                      <w:rFonts w:ascii="Times New Roman" w:hAnsi="Times New Roman" w:cs="Times New Roman"/>
                      <w:sz w:val="24"/>
                      <w:szCs w:val="24"/>
                    </w:rPr>
                    <w:t xml:space="preserve"> </w:t>
                  </w:r>
                  <w:r w:rsidRPr="16F5B2FB">
                    <w:rPr>
                      <w:rFonts w:ascii="Times New Roman" w:hAnsi="Times New Roman" w:cs="Times New Roman"/>
                      <w:sz w:val="24"/>
                      <w:szCs w:val="24"/>
                    </w:rPr>
                    <w:t>veselības</w:t>
                  </w:r>
                  <w:r w:rsidRPr="00BF2573">
                    <w:rPr>
                      <w:rFonts w:ascii="Times New Roman" w:hAnsi="Times New Roman" w:cs="Times New Roman"/>
                      <w:sz w:val="24"/>
                      <w:szCs w:val="24"/>
                    </w:rPr>
                    <w:t xml:space="preserve"> aprūpes procesu digitalizācijā un tās plānoto pielietojumu ārstniecības iestādēs, </w:t>
                  </w:r>
                  <w:r w:rsidRPr="000C5C19">
                    <w:rPr>
                      <w:rFonts w:ascii="Times New Roman" w:hAnsi="Times New Roman" w:cs="Times New Roman"/>
                      <w:sz w:val="24"/>
                      <w:szCs w:val="24"/>
                    </w:rPr>
                    <w:t>vienota sistēmas attīstība ļautu nodrošināt, ka pieejamie IKT risinājumi tiek izmantoti pēc iespējas efektīvāk un tiek ieviesti jauni risinājumi, kas uzlabo kvalitāti, palielina pacientu drošību un ļauj apkalpot vairāk pacientu ar tiem pašiem resursiem. Vienots IKT risinājums KUS ļauj uzlabot efektivitāti ārstniecības iestādēs, samazinot izmaksas, kā arī veicināt inovācijas, nodrošinot vienotu platformu jaunu tehnoloģiju un pakalpojumu izstrādei. Vienotam IT risinājumam KUS</w:t>
                  </w:r>
                  <w:r w:rsidRPr="6BDA4D8A">
                    <w:rPr>
                      <w:rFonts w:ascii="Times New Roman" w:hAnsi="Times New Roman" w:cs="Times New Roman"/>
                      <w:sz w:val="24"/>
                      <w:szCs w:val="24"/>
                    </w:rPr>
                    <w:t xml:space="preserve"> nākotnē</w:t>
                  </w:r>
                  <w:r w:rsidRPr="000C5C19">
                    <w:rPr>
                      <w:rFonts w:ascii="Times New Roman" w:hAnsi="Times New Roman" w:cs="Times New Roman"/>
                      <w:sz w:val="24"/>
                      <w:szCs w:val="24"/>
                    </w:rPr>
                    <w:t xml:space="preserve"> varētu pievienoties arī citas slimnīcas, veidojot pamatus vienotai videi,</w:t>
                  </w:r>
                  <w:r w:rsidRPr="000C5C19" w:rsidDel="00377BF4">
                    <w:rPr>
                      <w:rFonts w:ascii="Times New Roman" w:hAnsi="Times New Roman" w:cs="Times New Roman"/>
                      <w:sz w:val="24"/>
                      <w:szCs w:val="24"/>
                    </w:rPr>
                    <w:t xml:space="preserve"> </w:t>
                  </w:r>
                  <w:r w:rsidRPr="000C5C19">
                    <w:rPr>
                      <w:rFonts w:ascii="Times New Roman" w:hAnsi="Times New Roman" w:cs="Times New Roman"/>
                      <w:sz w:val="24"/>
                      <w:szCs w:val="24"/>
                    </w:rPr>
                    <w:t>optimāla un digitāla ārstniecības procesa nodrošināšanai.</w:t>
                  </w:r>
                </w:p>
                <w:p w14:paraId="0CE2E402" w14:textId="6D7E0089" w:rsidR="00E00DDC" w:rsidRPr="00F72E46" w:rsidRDefault="00E00DDC" w:rsidP="00DC5C42">
                  <w:pPr>
                    <w:spacing w:after="0" w:line="240" w:lineRule="auto"/>
                    <w:jc w:val="both"/>
                    <w:rPr>
                      <w:rFonts w:ascii="Times New Roman" w:hAnsi="Times New Roman" w:cs="Times New Roman"/>
                      <w:sz w:val="24"/>
                      <w:szCs w:val="24"/>
                    </w:rPr>
                  </w:pPr>
                </w:p>
              </w:tc>
            </w:tr>
            <w:tr w:rsidR="00E00DDC" w:rsidRPr="00F72E46" w14:paraId="74E1974D" w14:textId="77777777" w:rsidTr="1E600782">
              <w:tc>
                <w:tcPr>
                  <w:tcW w:w="1500" w:type="pct"/>
                  <w:tcBorders>
                    <w:top w:val="outset" w:sz="6" w:space="0" w:color="414142"/>
                    <w:left w:val="outset" w:sz="6" w:space="0" w:color="414142"/>
                    <w:bottom w:val="outset" w:sz="6" w:space="0" w:color="414142"/>
                    <w:right w:val="outset" w:sz="6" w:space="0" w:color="414142"/>
                  </w:tcBorders>
                  <w:hideMark/>
                </w:tcPr>
                <w:p w14:paraId="1C62DCBE" w14:textId="0CC75E15" w:rsidR="00E00DDC" w:rsidRPr="00F72E46" w:rsidRDefault="00E00DDC" w:rsidP="00B05D5D">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3.2. Projekta pamatojums (aktualitāte/nepieciešamība/</w:t>
                  </w:r>
                  <w:r w:rsidRPr="00F72E46">
                    <w:rPr>
                      <w:rFonts w:ascii="Times New Roman" w:hAnsi="Times New Roman" w:cs="Times New Roman"/>
                      <w:sz w:val="24"/>
                      <w:szCs w:val="24"/>
                    </w:rPr>
                    <w:br/>
                    <w:t>risināmā problēma)</w:t>
                  </w:r>
                </w:p>
              </w:tc>
              <w:tc>
                <w:tcPr>
                  <w:tcW w:w="3500" w:type="pct"/>
                  <w:gridSpan w:val="3"/>
                  <w:tcBorders>
                    <w:top w:val="outset" w:sz="6" w:space="0" w:color="414142"/>
                    <w:left w:val="outset" w:sz="6" w:space="0" w:color="414142"/>
                    <w:bottom w:val="outset" w:sz="6" w:space="0" w:color="414142"/>
                    <w:right w:val="outset" w:sz="6" w:space="0" w:color="414142"/>
                  </w:tcBorders>
                  <w:hideMark/>
                </w:tcPr>
                <w:p w14:paraId="17BB217E" w14:textId="145F88E2" w:rsidR="00E00DDC" w:rsidRPr="00F72E46" w:rsidRDefault="00E00DDC" w:rsidP="00A96FB4">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 xml:space="preserve">Projektā tiks risināta problēma, </w:t>
                  </w:r>
                  <w:proofErr w:type="gramStart"/>
                  <w:r w:rsidRPr="00F72E46">
                    <w:rPr>
                      <w:rFonts w:ascii="Times New Roman" w:hAnsi="Times New Roman" w:cs="Times New Roman"/>
                      <w:sz w:val="24"/>
                      <w:szCs w:val="24"/>
                    </w:rPr>
                    <w:t>ka KUS savstarpēji nav</w:t>
                  </w:r>
                  <w:proofErr w:type="gramEnd"/>
                  <w:r w:rsidRPr="00F72E46">
                    <w:rPr>
                      <w:rFonts w:ascii="Times New Roman" w:hAnsi="Times New Roman" w:cs="Times New Roman"/>
                      <w:sz w:val="24"/>
                      <w:szCs w:val="24"/>
                    </w:rPr>
                    <w:t xml:space="preserve"> pieejami gan operatīvie, gan vēsturiskie ārstniecības un aprūpes dati (tai skaitā klīniskie un izmeklējumu dati) par onkoloģijas pacientiem.</w:t>
                  </w:r>
                </w:p>
                <w:p w14:paraId="0100A8A8" w14:textId="06D524BF" w:rsidR="00E00DDC" w:rsidRPr="00F72E46" w:rsidRDefault="00E00DDC" w:rsidP="00DC5C42">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Pilngadību sasniegušajiem pacientiem onkoloģijas pacientu aprūpes process pamatā tiek nodrošināts RAKUS un PSKUS, bet BKUS nodrošina minēto procesu to pacientu grupai, kuri vēl nav sasnieguši pilngadību. Daļa pacientu pēc pilngadības sasniegšanas turpina savu ārstēšanās procesu RAKUS vai PSKUS. Onkoloģijas pacientu ārstniecības process sastāv no vairākām daļām, un tā ietvaros pacientam tiek nodrošināti dažādi diagnostikas un ārstniecības pakalpojumi, kuru pieejamību kopumā valstī plāno NVD, bet nodrošina dažādi pakalpojumu sniedzēji (tai skaitā dažādas KUS, arī bērniem līdz 18 gadiem).</w:t>
                  </w:r>
                </w:p>
                <w:p w14:paraId="1152EC42" w14:textId="77777777" w:rsidR="00E00DDC" w:rsidRPr="00F72E46" w:rsidRDefault="00E00DDC" w:rsidP="00DC5C42">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Onkoloģijas pacienta ārstniecībai jābūt nodrošinātai iekļaujošā veidā, lai nepasliktinātu pacienta stāvokli un pacientam būtu iespēja laikus saņemt nepieciešamos pakalpojumus.</w:t>
                  </w:r>
                </w:p>
                <w:p w14:paraId="353E4E6F" w14:textId="77777777" w:rsidR="00E00DDC" w:rsidRPr="00F72E46" w:rsidRDefault="00E00DDC" w:rsidP="00DC5C42">
                  <w:pPr>
                    <w:spacing w:after="0" w:line="240" w:lineRule="auto"/>
                    <w:jc w:val="both"/>
                    <w:rPr>
                      <w:rFonts w:ascii="Times New Roman" w:hAnsi="Times New Roman" w:cs="Times New Roman"/>
                      <w:sz w:val="24"/>
                      <w:szCs w:val="24"/>
                    </w:rPr>
                  </w:pPr>
                  <w:r w:rsidRPr="196A029A">
                    <w:rPr>
                      <w:rFonts w:ascii="Times New Roman" w:hAnsi="Times New Roman" w:cs="Times New Roman"/>
                      <w:sz w:val="24"/>
                      <w:szCs w:val="24"/>
                    </w:rPr>
                    <w:t>Šobrīd ārstniecības un aprūpes pakalpojumu rezultāti KUS tiek uzkrāti gan elektroniskā veidā, gan papīra formā pie katra pakalpojumu sniedzēja individuāli veidotā pieejā, līdz ar to uzraugošajiem ārstiem ir ļoti sarežģīti pārvaldīt pacienta ārstēšanas procesu KUS un ārstniecības procesa nodrošinātājiem ir laikietilpīgi iegūt datus, kas raksturo pacienta stāvokli un ārstniecības gaitu konkrētajā laika sprīdī.</w:t>
                  </w:r>
                </w:p>
                <w:p w14:paraId="3253CEFB" w14:textId="77777777" w:rsidR="00E00DDC" w:rsidRPr="00F72E46" w:rsidRDefault="00E00DDC" w:rsidP="00DC5C42">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Kopējo šobrīd manuāli vai daļēji digitāli apstrādājamo datu apjomu onkoloģijas jomā raksturo šādi skaitļi:</w:t>
                  </w:r>
                </w:p>
                <w:p w14:paraId="54383C6D" w14:textId="77777777" w:rsidR="00E00DDC" w:rsidRPr="00F72E46" w:rsidRDefault="00E00DDC" w:rsidP="00DC5C42">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 kopējais ambulatoro onkoloģijas pacientu ārstniecības epizožu skaits RAKUS – 201 500, BKUS – 3000;</w:t>
                  </w:r>
                </w:p>
                <w:p w14:paraId="0C72FD80" w14:textId="77777777" w:rsidR="00E00DDC" w:rsidRPr="00F72E46" w:rsidRDefault="00E00DDC" w:rsidP="00DC5C42">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 kopējais onkoloģijas pacientu stacionāro ārstniecības epizožu skaits RAKUS – 32 500, BKUS – 900, PSKUS – 2200.</w:t>
                  </w:r>
                </w:p>
                <w:p w14:paraId="3273D5D7" w14:textId="3AB1D95A" w:rsidR="00E00DDC" w:rsidRPr="00F72E46" w:rsidRDefault="00E00DDC" w:rsidP="00DC5C42">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 xml:space="preserve">Lai šo procesu uzlabotu, </w:t>
                  </w:r>
                  <w:r>
                    <w:rPr>
                      <w:rFonts w:ascii="Times New Roman" w:hAnsi="Times New Roman" w:cs="Times New Roman"/>
                      <w:sz w:val="24"/>
                      <w:szCs w:val="24"/>
                    </w:rPr>
                    <w:t>LVDC</w:t>
                  </w:r>
                  <w:r w:rsidRPr="359AEA39">
                    <w:rPr>
                      <w:rFonts w:ascii="Times New Roman" w:hAnsi="Times New Roman" w:cs="Times New Roman"/>
                      <w:sz w:val="24"/>
                      <w:szCs w:val="24"/>
                    </w:rPr>
                    <w:t xml:space="preserve"> turpina Onkoloģijas reģistra IS izstrādi, kas nodrošinās koplietošanas klasifikatoru uzturēšanu (ICD-10, ICD-O-3.2, TNM u. c.), ārstniecības sniegto pakalpojumu pamatdatus, pamatdatus par pacientu, kā arī turpina e-veselības IS funkcionalitātes attīstīšanu. </w:t>
                  </w:r>
                </w:p>
                <w:p w14:paraId="20DF77BE" w14:textId="74D09840" w:rsidR="00E00DDC" w:rsidRPr="00F72E46" w:rsidRDefault="00E00DDC" w:rsidP="00DC5C42">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Šā projekta ietvaros tiks izveidots vienots modelis datu apmaiņai par onkoloģijas pacienta ārstēšanas procesu KUS tādā apjomā, lai onkoloģijas ārstniecības profesionāļi varētu saņemt pilnu notikumu detalizāciju, tai skaitā savu pakalpojumu rezultātus. Datu apmaiņa starp KUS sistēmām tiks organizēta, ta</w:t>
                  </w:r>
                  <w:r w:rsidR="00A069F9">
                    <w:rPr>
                      <w:rFonts w:ascii="Times New Roman" w:hAnsi="Times New Roman" w:cs="Times New Roman"/>
                      <w:sz w:val="24"/>
                      <w:szCs w:val="24"/>
                    </w:rPr>
                    <w:t>i</w:t>
                  </w:r>
                  <w:r w:rsidRPr="359AEA39">
                    <w:rPr>
                      <w:rFonts w:ascii="Times New Roman" w:hAnsi="Times New Roman" w:cs="Times New Roman"/>
                      <w:sz w:val="24"/>
                      <w:szCs w:val="24"/>
                    </w:rPr>
                    <w:t xml:space="preserve"> skaitā izmantojot DAGR un e-veselības IS iespējas.</w:t>
                  </w:r>
                </w:p>
                <w:p w14:paraId="3801774F" w14:textId="5F58E44D" w:rsidR="00E00DDC" w:rsidRPr="00F72E46" w:rsidRDefault="00E00DDC" w:rsidP="00DC5C42">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 xml:space="preserve">Onkoloģijas pacientu datu apmaiņas platformas vadošās slimnīcas ir RAKUS, PSKUS un BKUS, un šo slimnīcu biznesa sistēmas ir tās, kas nodrošinās faktiskos datus. Šī vajadzība arī tiks īstenota projekta gaitā, veicot atbilstošus pielāgojumus esošajām KUS IS, lai </w:t>
                  </w:r>
                  <w:r w:rsidRPr="359AEA39">
                    <w:rPr>
                      <w:rFonts w:ascii="Times New Roman" w:eastAsia="Times New Roman" w:hAnsi="Times New Roman" w:cs="Times New Roman"/>
                      <w:sz w:val="24"/>
                      <w:szCs w:val="24"/>
                    </w:rPr>
                    <w:t>nodrošinātu vienotu datu apmaiņu starp KUS, izmantojot BKUS slimnīcas informācijas sistēmu Andromeda, un LDVC izstrādājot nozares IKT arhitektūrai atbilstošu pārvaldības modeli</w:t>
                  </w:r>
                  <w:r w:rsidRPr="359AEA39">
                    <w:rPr>
                      <w:rFonts w:ascii="Times New Roman" w:hAnsi="Times New Roman" w:cs="Times New Roman"/>
                      <w:sz w:val="24"/>
                      <w:szCs w:val="24"/>
                    </w:rPr>
                    <w:t>.</w:t>
                  </w:r>
                </w:p>
                <w:p w14:paraId="2B4AEFE3" w14:textId="016DB395" w:rsidR="00E00DDC" w:rsidRPr="00F72E46" w:rsidRDefault="00E00DDC" w:rsidP="00DC5C42">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Atbilstoši Ministru kabineta 2022. gada 14. jūlija noteikumu Nr. 435 "Eiropas Savienības Atveseļošanas un noturības mehānisma plāna 2.</w:t>
                  </w:r>
                  <w:r w:rsidR="000662FD">
                    <w:rPr>
                      <w:rFonts w:ascii="Times New Roman" w:hAnsi="Times New Roman" w:cs="Times New Roman"/>
                      <w:sz w:val="24"/>
                      <w:szCs w:val="24"/>
                    </w:rPr>
                    <w:t> </w:t>
                  </w:r>
                  <w:r w:rsidRPr="00F72E46">
                    <w:rPr>
                      <w:rFonts w:ascii="Times New Roman" w:hAnsi="Times New Roman" w:cs="Times New Roman"/>
                      <w:sz w:val="24"/>
                      <w:szCs w:val="24"/>
                    </w:rPr>
                    <w:t>komponentes "Digitālā transformācija" 2.1. reformu un investīciju virziena "Valsts pārvaldes, tai skaitā pašvaldību, digitālā transformācija" īstenošanas noteikumi" 4. pielikumam projekts tiks īstenots 2.1.3.1. nolūka "Ārstniecības iestāžu procesu digitālā transformācija un ārstniecības procesā radīto datu pārvaldība" ietvaros</w:t>
                  </w:r>
                </w:p>
              </w:tc>
            </w:tr>
            <w:tr w:rsidR="00E00DDC" w:rsidRPr="00F72E46" w14:paraId="023601E3" w14:textId="77777777" w:rsidTr="008464D2">
              <w:tc>
                <w:tcPr>
                  <w:tcW w:w="1500" w:type="pct"/>
                  <w:tcBorders>
                    <w:top w:val="outset" w:sz="6" w:space="0" w:color="414142"/>
                    <w:left w:val="outset" w:sz="6" w:space="0" w:color="414142"/>
                    <w:bottom w:val="outset" w:sz="6" w:space="0" w:color="414142"/>
                    <w:right w:val="outset" w:sz="6" w:space="0" w:color="414142"/>
                  </w:tcBorders>
                  <w:vAlign w:val="center"/>
                  <w:hideMark/>
                </w:tcPr>
                <w:p w14:paraId="0D765BE3" w14:textId="77777777" w:rsidR="00E00DDC" w:rsidRPr="00F72E46" w:rsidRDefault="00E00DDC" w:rsidP="00F72E46">
                  <w:pPr>
                    <w:spacing w:after="0" w:line="240" w:lineRule="auto"/>
                    <w:jc w:val="both"/>
                    <w:rPr>
                      <w:rFonts w:ascii="Times New Roman" w:hAnsi="Times New Roman" w:cs="Times New Roman"/>
                      <w:sz w:val="24"/>
                      <w:szCs w:val="24"/>
                    </w:rPr>
                  </w:pPr>
                  <w:r w:rsidRPr="1E600782">
                    <w:rPr>
                      <w:rFonts w:ascii="Times New Roman" w:hAnsi="Times New Roman" w:cs="Times New Roman"/>
                      <w:sz w:val="24"/>
                      <w:szCs w:val="24"/>
                    </w:rPr>
                    <w:t>3.3. Projekta ieguvumi</w:t>
                  </w:r>
                  <w:r w:rsidRPr="1E600782">
                    <w:rPr>
                      <w:rFonts w:ascii="Times New Roman" w:hAnsi="Times New Roman" w:cs="Times New Roman"/>
                      <w:sz w:val="24"/>
                      <w:szCs w:val="24"/>
                      <w:vertAlign w:val="superscript"/>
                    </w:rPr>
                    <w:t>3</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10AFD122" w14:textId="77777777" w:rsidR="00E00DDC" w:rsidRPr="00F72E46" w:rsidRDefault="00E00DDC" w:rsidP="00DC5C42">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Ieguvuma mērīšanas vai verificēšanas metode un mērāmais rādītājs</w:t>
                  </w:r>
                  <w:r w:rsidRPr="00F72E46">
                    <w:rPr>
                      <w:rFonts w:ascii="Times New Roman" w:hAnsi="Times New Roman" w:cs="Times New Roman"/>
                      <w:sz w:val="24"/>
                      <w:szCs w:val="24"/>
                      <w:vertAlign w:val="superscript"/>
                    </w:rPr>
                    <w:t>4</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3F6CBA2" w14:textId="77777777" w:rsidR="00E00DDC" w:rsidRPr="00F72E46" w:rsidRDefault="00E00DDC" w:rsidP="00A96FB4">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Vērtība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DEEEE39" w14:textId="77777777" w:rsidR="00E00DDC" w:rsidRPr="00F72E46" w:rsidRDefault="00E00DDC" w:rsidP="00DC5C42">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Sasniegšanas laiks (gads)</w:t>
                  </w:r>
                </w:p>
              </w:tc>
            </w:tr>
            <w:tr w:rsidR="00E00DDC" w:rsidRPr="00F72E46" w14:paraId="334CB4D2" w14:textId="77777777" w:rsidTr="008464D2">
              <w:tc>
                <w:tcPr>
                  <w:tcW w:w="1500" w:type="pct"/>
                  <w:tcBorders>
                    <w:top w:val="outset" w:sz="6" w:space="0" w:color="414142"/>
                    <w:left w:val="outset" w:sz="6" w:space="0" w:color="414142"/>
                    <w:bottom w:val="outset" w:sz="6" w:space="0" w:color="414142"/>
                    <w:right w:val="outset" w:sz="6" w:space="0" w:color="414142"/>
                  </w:tcBorders>
                  <w:hideMark/>
                </w:tcPr>
                <w:p w14:paraId="6CF31AA2" w14:textId="688F16FF" w:rsidR="00E00DDC" w:rsidRPr="00F72E46" w:rsidRDefault="00E00DDC" w:rsidP="00B05D5D">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3.3.1. Ieguvums slimnīcām</w:t>
                  </w:r>
                  <w:r w:rsidR="000662FD">
                    <w:rPr>
                      <w:rFonts w:ascii="Times New Roman" w:hAnsi="Times New Roman" w:cs="Times New Roman"/>
                      <w:sz w:val="24"/>
                      <w:szCs w:val="24"/>
                    </w:rPr>
                    <w:t> </w:t>
                  </w:r>
                  <w:r w:rsidRPr="00F72E46">
                    <w:rPr>
                      <w:rFonts w:ascii="Times New Roman" w:hAnsi="Times New Roman" w:cs="Times New Roman"/>
                      <w:sz w:val="24"/>
                      <w:szCs w:val="24"/>
                    </w:rPr>
                    <w:t>– datu apmaiņas ātrums, kvalitāte</w:t>
                  </w:r>
                </w:p>
              </w:tc>
              <w:tc>
                <w:tcPr>
                  <w:tcW w:w="1950" w:type="pct"/>
                  <w:tcBorders>
                    <w:top w:val="outset" w:sz="6" w:space="0" w:color="414142"/>
                    <w:left w:val="outset" w:sz="6" w:space="0" w:color="414142"/>
                    <w:bottom w:val="outset" w:sz="6" w:space="0" w:color="414142"/>
                    <w:right w:val="outset" w:sz="6" w:space="0" w:color="414142"/>
                  </w:tcBorders>
                  <w:hideMark/>
                </w:tcPr>
                <w:p w14:paraId="4551A965" w14:textId="77777777" w:rsidR="00E00DDC" w:rsidRPr="00F72E46" w:rsidRDefault="00E00DDC" w:rsidP="00DC5C42">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Speciālisti, kas strādā vienotā informācijas telpā (pašlaik – 0)</w:t>
                  </w:r>
                </w:p>
              </w:tc>
              <w:tc>
                <w:tcPr>
                  <w:tcW w:w="800" w:type="pct"/>
                  <w:tcBorders>
                    <w:top w:val="outset" w:sz="6" w:space="0" w:color="414142"/>
                    <w:left w:val="outset" w:sz="6" w:space="0" w:color="414142"/>
                    <w:bottom w:val="outset" w:sz="6" w:space="0" w:color="414142"/>
                    <w:right w:val="outset" w:sz="6" w:space="0" w:color="414142"/>
                  </w:tcBorders>
                  <w:hideMark/>
                </w:tcPr>
                <w:p w14:paraId="68DC71DD" w14:textId="77777777" w:rsidR="00E00DDC" w:rsidRPr="00F72E46" w:rsidRDefault="00E00DDC" w:rsidP="00A96FB4">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360</w:t>
                  </w:r>
                </w:p>
              </w:tc>
              <w:tc>
                <w:tcPr>
                  <w:tcW w:w="750" w:type="pct"/>
                  <w:tcBorders>
                    <w:top w:val="outset" w:sz="6" w:space="0" w:color="414142"/>
                    <w:left w:val="outset" w:sz="6" w:space="0" w:color="414142"/>
                    <w:bottom w:val="outset" w:sz="6" w:space="0" w:color="414142"/>
                    <w:right w:val="outset" w:sz="6" w:space="0" w:color="414142"/>
                  </w:tcBorders>
                  <w:hideMark/>
                </w:tcPr>
                <w:p w14:paraId="6C0913E2" w14:textId="77777777" w:rsidR="00E00DDC" w:rsidRPr="00F72E46" w:rsidRDefault="00E00DDC" w:rsidP="00DC5C42">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2026. g.</w:t>
                  </w:r>
                </w:p>
              </w:tc>
            </w:tr>
            <w:tr w:rsidR="00E00DDC" w:rsidRPr="00F72E46" w14:paraId="74173E2A" w14:textId="77777777" w:rsidTr="008464D2">
              <w:tc>
                <w:tcPr>
                  <w:tcW w:w="1500" w:type="pct"/>
                  <w:tcBorders>
                    <w:top w:val="outset" w:sz="6" w:space="0" w:color="414142"/>
                    <w:left w:val="outset" w:sz="6" w:space="0" w:color="414142"/>
                    <w:bottom w:val="outset" w:sz="6" w:space="0" w:color="414142"/>
                    <w:right w:val="outset" w:sz="6" w:space="0" w:color="414142"/>
                  </w:tcBorders>
                  <w:hideMark/>
                </w:tcPr>
                <w:p w14:paraId="20C1AF89" w14:textId="205AB828" w:rsidR="00E00DDC" w:rsidRPr="00F72E46" w:rsidRDefault="00E00DDC" w:rsidP="00B05D5D">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3.3.2. Ieguvums slimnīcām</w:t>
                  </w:r>
                  <w:r>
                    <w:rPr>
                      <w:rFonts w:ascii="Times New Roman" w:hAnsi="Times New Roman" w:cs="Times New Roman"/>
                      <w:sz w:val="24"/>
                      <w:szCs w:val="24"/>
                    </w:rPr>
                    <w:t xml:space="preserve"> un citām iestādēm</w:t>
                  </w:r>
                  <w:r w:rsidRPr="00F72E46">
                    <w:rPr>
                      <w:rFonts w:ascii="Times New Roman" w:hAnsi="Times New Roman" w:cs="Times New Roman"/>
                      <w:sz w:val="24"/>
                      <w:szCs w:val="24"/>
                    </w:rPr>
                    <w:t xml:space="preserve"> – efektīvāka datu apmaiņa, pieejamība</w:t>
                  </w:r>
                </w:p>
              </w:tc>
              <w:tc>
                <w:tcPr>
                  <w:tcW w:w="1950" w:type="pct"/>
                  <w:tcBorders>
                    <w:top w:val="outset" w:sz="6" w:space="0" w:color="414142"/>
                    <w:left w:val="outset" w:sz="6" w:space="0" w:color="414142"/>
                    <w:bottom w:val="outset" w:sz="6" w:space="0" w:color="414142"/>
                    <w:right w:val="outset" w:sz="6" w:space="0" w:color="414142"/>
                  </w:tcBorders>
                  <w:hideMark/>
                </w:tcPr>
                <w:p w14:paraId="4177ED0B" w14:textId="77777777" w:rsidR="00E00DDC" w:rsidRPr="00F72E46" w:rsidRDefault="00E00DDC" w:rsidP="00DC5C42">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Iestādes, kas koplieto vienoto informācijas telpu</w:t>
                  </w:r>
                </w:p>
              </w:tc>
              <w:tc>
                <w:tcPr>
                  <w:tcW w:w="800" w:type="pct"/>
                  <w:tcBorders>
                    <w:top w:val="outset" w:sz="6" w:space="0" w:color="414142"/>
                    <w:left w:val="outset" w:sz="6" w:space="0" w:color="414142"/>
                    <w:bottom w:val="outset" w:sz="6" w:space="0" w:color="414142"/>
                    <w:right w:val="outset" w:sz="6" w:space="0" w:color="414142"/>
                  </w:tcBorders>
                  <w:hideMark/>
                </w:tcPr>
                <w:p w14:paraId="30CD8368" w14:textId="1DB22943" w:rsidR="00E00DDC" w:rsidRPr="00F72E46" w:rsidRDefault="00E00DDC" w:rsidP="00A96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50" w:type="pct"/>
                  <w:tcBorders>
                    <w:top w:val="outset" w:sz="6" w:space="0" w:color="414142"/>
                    <w:left w:val="outset" w:sz="6" w:space="0" w:color="414142"/>
                    <w:bottom w:val="outset" w:sz="6" w:space="0" w:color="414142"/>
                    <w:right w:val="outset" w:sz="6" w:space="0" w:color="414142"/>
                  </w:tcBorders>
                  <w:hideMark/>
                </w:tcPr>
                <w:p w14:paraId="57370066" w14:textId="77777777" w:rsidR="00E00DDC" w:rsidRPr="00F72E46" w:rsidRDefault="00E00DDC" w:rsidP="00DC5C42">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2026. g.</w:t>
                  </w:r>
                </w:p>
              </w:tc>
            </w:tr>
            <w:tr w:rsidR="00E00DDC" w:rsidRPr="00F72E46" w14:paraId="290D315C" w14:textId="77777777" w:rsidTr="008464D2">
              <w:tc>
                <w:tcPr>
                  <w:tcW w:w="1500" w:type="pct"/>
                  <w:tcBorders>
                    <w:top w:val="outset" w:sz="6" w:space="0" w:color="414142"/>
                    <w:left w:val="outset" w:sz="6" w:space="0" w:color="414142"/>
                    <w:bottom w:val="outset" w:sz="6" w:space="0" w:color="414142"/>
                    <w:right w:val="outset" w:sz="6" w:space="0" w:color="414142"/>
                  </w:tcBorders>
                  <w:hideMark/>
                </w:tcPr>
                <w:p w14:paraId="3AB8CDCA" w14:textId="5472137F" w:rsidR="00E00DDC" w:rsidRPr="00F72E46" w:rsidRDefault="00E00DDC" w:rsidP="00B05D5D">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3.3.3. Ieguvums pacientiem</w:t>
                  </w:r>
                  <w:r w:rsidR="000662FD">
                    <w:rPr>
                      <w:rFonts w:ascii="Times New Roman" w:hAnsi="Times New Roman" w:cs="Times New Roman"/>
                      <w:sz w:val="24"/>
                      <w:szCs w:val="24"/>
                    </w:rPr>
                    <w:t> </w:t>
                  </w:r>
                  <w:r w:rsidRPr="00F72E46">
                    <w:rPr>
                      <w:rFonts w:ascii="Times New Roman" w:hAnsi="Times New Roman" w:cs="Times New Roman"/>
                      <w:sz w:val="24"/>
                      <w:szCs w:val="24"/>
                    </w:rPr>
                    <w:t>– pacientu datu pieejamība pēc katras ambulatorās ārstniecības un aprūpes epizodes, datu pieejamība ārstniecības un aprūpes procesa nepārtrauktībai un kvalitatīvu ārstniecības un aprūpes lēmumu pieņemšanai. Tehniskā gatavība nodot datus uz pacientiem pieejamām platformām</w:t>
                  </w:r>
                </w:p>
              </w:tc>
              <w:tc>
                <w:tcPr>
                  <w:tcW w:w="1950" w:type="pct"/>
                  <w:tcBorders>
                    <w:top w:val="outset" w:sz="6" w:space="0" w:color="414142"/>
                    <w:left w:val="outset" w:sz="6" w:space="0" w:color="414142"/>
                    <w:bottom w:val="outset" w:sz="6" w:space="0" w:color="414142"/>
                    <w:right w:val="outset" w:sz="6" w:space="0" w:color="414142"/>
                  </w:tcBorders>
                  <w:hideMark/>
                </w:tcPr>
                <w:p w14:paraId="5EBB9406" w14:textId="77777777" w:rsidR="00E00DDC" w:rsidRPr="00F72E46" w:rsidRDefault="00E00DDC" w:rsidP="00DC5C42">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Kopējais ambulatoro onkoloģijas pacientu ārstniecības epizožu skaits gadā</w:t>
                  </w:r>
                </w:p>
              </w:tc>
              <w:tc>
                <w:tcPr>
                  <w:tcW w:w="800" w:type="pct"/>
                  <w:tcBorders>
                    <w:top w:val="outset" w:sz="6" w:space="0" w:color="414142"/>
                    <w:left w:val="outset" w:sz="6" w:space="0" w:color="414142"/>
                    <w:bottom w:val="outset" w:sz="6" w:space="0" w:color="414142"/>
                    <w:right w:val="outset" w:sz="6" w:space="0" w:color="414142"/>
                  </w:tcBorders>
                  <w:hideMark/>
                </w:tcPr>
                <w:p w14:paraId="5D2A9B9F" w14:textId="77777777" w:rsidR="00E00DDC" w:rsidRPr="00F72E46" w:rsidRDefault="00E00DDC" w:rsidP="00A96FB4">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143 000</w:t>
                  </w:r>
                </w:p>
              </w:tc>
              <w:tc>
                <w:tcPr>
                  <w:tcW w:w="750" w:type="pct"/>
                  <w:tcBorders>
                    <w:top w:val="outset" w:sz="6" w:space="0" w:color="414142"/>
                    <w:left w:val="outset" w:sz="6" w:space="0" w:color="414142"/>
                    <w:bottom w:val="outset" w:sz="6" w:space="0" w:color="414142"/>
                    <w:right w:val="outset" w:sz="6" w:space="0" w:color="414142"/>
                  </w:tcBorders>
                  <w:hideMark/>
                </w:tcPr>
                <w:p w14:paraId="46A0FCC0" w14:textId="77777777" w:rsidR="00E00DDC" w:rsidRPr="00F72E46" w:rsidRDefault="00E00DDC" w:rsidP="00DC5C42">
                  <w:pPr>
                    <w:spacing w:after="0" w:line="240" w:lineRule="auto"/>
                    <w:jc w:val="both"/>
                    <w:rPr>
                      <w:rFonts w:ascii="Times New Roman" w:hAnsi="Times New Roman" w:cs="Times New Roman"/>
                      <w:sz w:val="24"/>
                      <w:szCs w:val="24"/>
                    </w:rPr>
                  </w:pPr>
                  <w:r w:rsidRPr="196A029A">
                    <w:rPr>
                      <w:rFonts w:ascii="Times New Roman" w:hAnsi="Times New Roman" w:cs="Times New Roman"/>
                      <w:sz w:val="24"/>
                      <w:szCs w:val="24"/>
                    </w:rPr>
                    <w:t>2026. g.</w:t>
                  </w:r>
                </w:p>
              </w:tc>
            </w:tr>
            <w:tr w:rsidR="00E00DDC" w:rsidRPr="00F72E46" w14:paraId="25840753" w14:textId="77777777" w:rsidTr="008464D2">
              <w:tc>
                <w:tcPr>
                  <w:tcW w:w="1500" w:type="pct"/>
                  <w:tcBorders>
                    <w:top w:val="outset" w:sz="6" w:space="0" w:color="414142"/>
                    <w:left w:val="outset" w:sz="6" w:space="0" w:color="414142"/>
                    <w:bottom w:val="outset" w:sz="6" w:space="0" w:color="414142"/>
                    <w:right w:val="outset" w:sz="6" w:space="0" w:color="414142"/>
                  </w:tcBorders>
                  <w:hideMark/>
                </w:tcPr>
                <w:p w14:paraId="7A2B6791" w14:textId="3762D2CB" w:rsidR="00E00DDC" w:rsidRPr="00F72E46" w:rsidRDefault="00E00DDC" w:rsidP="00B05D5D">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3.3.4. Ieguvums pacientiem</w:t>
                  </w:r>
                  <w:r w:rsidR="000662FD">
                    <w:rPr>
                      <w:rFonts w:ascii="Times New Roman" w:hAnsi="Times New Roman" w:cs="Times New Roman"/>
                      <w:sz w:val="24"/>
                      <w:szCs w:val="24"/>
                    </w:rPr>
                    <w:t> </w:t>
                  </w:r>
                  <w:r w:rsidRPr="00F72E46">
                    <w:rPr>
                      <w:rFonts w:ascii="Times New Roman" w:hAnsi="Times New Roman" w:cs="Times New Roman"/>
                      <w:sz w:val="24"/>
                      <w:szCs w:val="24"/>
                    </w:rPr>
                    <w:t>– datu pieejamība pēc katras stacionārās ārstniecības un aprūpes epizodes, datu pieejamība ārstniecības un aprūpes procesa nepārtrauktībai un kvalitatīvu ārstniecības un aprūpes lēmumu pieņemšanai. Tehniskā gatavība nodot datus uz pacientiem pieejamām platformām</w:t>
                  </w:r>
                </w:p>
              </w:tc>
              <w:tc>
                <w:tcPr>
                  <w:tcW w:w="1950" w:type="pct"/>
                  <w:tcBorders>
                    <w:top w:val="outset" w:sz="6" w:space="0" w:color="414142"/>
                    <w:left w:val="outset" w:sz="6" w:space="0" w:color="414142"/>
                    <w:bottom w:val="outset" w:sz="6" w:space="0" w:color="414142"/>
                    <w:right w:val="outset" w:sz="6" w:space="0" w:color="414142"/>
                  </w:tcBorders>
                  <w:hideMark/>
                </w:tcPr>
                <w:p w14:paraId="6E311B03" w14:textId="77777777" w:rsidR="00E00DDC" w:rsidRPr="00F72E46" w:rsidRDefault="00E00DDC" w:rsidP="00DC5C42">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Kopējais onkoloģijas pacientu stacionāro ārstniecības epizožu skaits gadā</w:t>
                  </w:r>
                </w:p>
              </w:tc>
              <w:tc>
                <w:tcPr>
                  <w:tcW w:w="800" w:type="pct"/>
                  <w:tcBorders>
                    <w:top w:val="outset" w:sz="6" w:space="0" w:color="414142"/>
                    <w:left w:val="outset" w:sz="6" w:space="0" w:color="414142"/>
                    <w:bottom w:val="outset" w:sz="6" w:space="0" w:color="414142"/>
                    <w:right w:val="outset" w:sz="6" w:space="0" w:color="414142"/>
                  </w:tcBorders>
                  <w:hideMark/>
                </w:tcPr>
                <w:p w14:paraId="6CE62D4F" w14:textId="77777777" w:rsidR="00E00DDC" w:rsidRPr="00F72E46" w:rsidRDefault="00E00DDC" w:rsidP="00A96FB4">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19 000</w:t>
                  </w:r>
                </w:p>
              </w:tc>
              <w:tc>
                <w:tcPr>
                  <w:tcW w:w="750" w:type="pct"/>
                  <w:tcBorders>
                    <w:top w:val="outset" w:sz="6" w:space="0" w:color="414142"/>
                    <w:left w:val="outset" w:sz="6" w:space="0" w:color="414142"/>
                    <w:bottom w:val="outset" w:sz="6" w:space="0" w:color="414142"/>
                    <w:right w:val="outset" w:sz="6" w:space="0" w:color="414142"/>
                  </w:tcBorders>
                  <w:hideMark/>
                </w:tcPr>
                <w:p w14:paraId="55652D34" w14:textId="77777777" w:rsidR="00E00DDC" w:rsidRPr="00F72E46" w:rsidRDefault="00E00DDC" w:rsidP="00DC5C42">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2026. g.</w:t>
                  </w:r>
                </w:p>
              </w:tc>
            </w:tr>
            <w:tr w:rsidR="00E00DDC" w:rsidRPr="00F72E46" w14:paraId="7A35266B" w14:textId="77777777" w:rsidTr="008464D2">
              <w:tc>
                <w:tcPr>
                  <w:tcW w:w="1500" w:type="pct"/>
                  <w:tcBorders>
                    <w:top w:val="outset" w:sz="6" w:space="0" w:color="414142"/>
                    <w:left w:val="outset" w:sz="6" w:space="0" w:color="414142"/>
                    <w:bottom w:val="outset" w:sz="6" w:space="0" w:color="414142"/>
                    <w:right w:val="outset" w:sz="6" w:space="0" w:color="414142"/>
                  </w:tcBorders>
                </w:tcPr>
                <w:p w14:paraId="2F089AFA" w14:textId="03531AD8" w:rsidR="00E00DDC" w:rsidRPr="00F72E46" w:rsidRDefault="00E00DDC" w:rsidP="00B05D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3.3.5. </w:t>
                  </w:r>
                  <w:r w:rsidRPr="008464D2">
                    <w:rPr>
                      <w:rFonts w:ascii="Times New Roman" w:hAnsi="Times New Roman" w:cs="Times New Roman"/>
                      <w:sz w:val="24"/>
                      <w:szCs w:val="24"/>
                    </w:rPr>
                    <w:t>Ieguvums pacientiem</w:t>
                  </w:r>
                  <w:r w:rsidR="000662FD">
                    <w:rPr>
                      <w:rFonts w:ascii="Times New Roman" w:hAnsi="Times New Roman" w:cs="Times New Roman"/>
                      <w:sz w:val="24"/>
                      <w:szCs w:val="24"/>
                    </w:rPr>
                    <w:t> </w:t>
                  </w:r>
                  <w:r w:rsidRPr="008464D2">
                    <w:rPr>
                      <w:rFonts w:ascii="Times New Roman" w:hAnsi="Times New Roman" w:cs="Times New Roman"/>
                      <w:sz w:val="24"/>
                      <w:szCs w:val="24"/>
                    </w:rPr>
                    <w:t xml:space="preserve">– epidemioloģisko datu </w:t>
                  </w:r>
                  <w:r>
                    <w:rPr>
                      <w:rFonts w:ascii="Times New Roman" w:hAnsi="Times New Roman" w:cs="Times New Roman"/>
                      <w:sz w:val="24"/>
                      <w:szCs w:val="24"/>
                    </w:rPr>
                    <w:t xml:space="preserve">un pretepidēmijas pasākumu </w:t>
                  </w:r>
                  <w:r w:rsidRPr="008464D2">
                    <w:rPr>
                      <w:rFonts w:ascii="Times New Roman" w:hAnsi="Times New Roman" w:cs="Times New Roman"/>
                      <w:sz w:val="24"/>
                      <w:szCs w:val="24"/>
                    </w:rPr>
                    <w:t>nodošanas operativitāte</w:t>
                  </w:r>
                </w:p>
              </w:tc>
              <w:tc>
                <w:tcPr>
                  <w:tcW w:w="1950" w:type="pct"/>
                  <w:tcBorders>
                    <w:top w:val="outset" w:sz="6" w:space="0" w:color="414142"/>
                    <w:left w:val="outset" w:sz="6" w:space="0" w:color="414142"/>
                    <w:bottom w:val="outset" w:sz="6" w:space="0" w:color="414142"/>
                    <w:right w:val="outset" w:sz="6" w:space="0" w:color="414142"/>
                  </w:tcBorders>
                </w:tcPr>
                <w:p w14:paraId="782E3A31" w14:textId="0928B526" w:rsidR="00E00DDC" w:rsidRPr="00F72E46" w:rsidRDefault="00E00DDC" w:rsidP="00DC5C42">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 xml:space="preserve">Speciālisti, kas strādā </w:t>
                  </w:r>
                  <w:r>
                    <w:rPr>
                      <w:rFonts w:ascii="Times New Roman" w:hAnsi="Times New Roman" w:cs="Times New Roman"/>
                      <w:sz w:val="24"/>
                      <w:szCs w:val="24"/>
                    </w:rPr>
                    <w:t xml:space="preserve">ar epidemioloģiskiem datiem </w:t>
                  </w:r>
                  <w:r w:rsidRPr="00F72E46">
                    <w:rPr>
                      <w:rFonts w:ascii="Times New Roman" w:hAnsi="Times New Roman" w:cs="Times New Roman"/>
                      <w:sz w:val="24"/>
                      <w:szCs w:val="24"/>
                    </w:rPr>
                    <w:t>vienotā informācijas telpā (pašlaik – 0)</w:t>
                  </w:r>
                </w:p>
              </w:tc>
              <w:tc>
                <w:tcPr>
                  <w:tcW w:w="800" w:type="pct"/>
                  <w:tcBorders>
                    <w:top w:val="outset" w:sz="6" w:space="0" w:color="414142"/>
                    <w:left w:val="outset" w:sz="6" w:space="0" w:color="414142"/>
                    <w:bottom w:val="outset" w:sz="6" w:space="0" w:color="414142"/>
                    <w:right w:val="outset" w:sz="6" w:space="0" w:color="414142"/>
                  </w:tcBorders>
                </w:tcPr>
                <w:p w14:paraId="207B64AF" w14:textId="127D393B" w:rsidR="00E00DDC" w:rsidRPr="00F72E46" w:rsidRDefault="00E00DDC" w:rsidP="00A96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420</w:t>
                  </w:r>
                </w:p>
              </w:tc>
              <w:tc>
                <w:tcPr>
                  <w:tcW w:w="750" w:type="pct"/>
                  <w:tcBorders>
                    <w:top w:val="outset" w:sz="6" w:space="0" w:color="414142"/>
                    <w:left w:val="outset" w:sz="6" w:space="0" w:color="414142"/>
                    <w:bottom w:val="outset" w:sz="6" w:space="0" w:color="414142"/>
                    <w:right w:val="outset" w:sz="6" w:space="0" w:color="414142"/>
                  </w:tcBorders>
                </w:tcPr>
                <w:p w14:paraId="38D26338" w14:textId="6C11671D" w:rsidR="00E00DDC" w:rsidRPr="00F72E46" w:rsidRDefault="00E00DDC" w:rsidP="00DC5C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2026.</w:t>
                  </w:r>
                  <w:r w:rsidR="006F384E">
                    <w:rPr>
                      <w:rFonts w:ascii="Times New Roman" w:hAnsi="Times New Roman" w:cs="Times New Roman"/>
                      <w:sz w:val="24"/>
                      <w:szCs w:val="24"/>
                    </w:rPr>
                    <w:t xml:space="preserve"> </w:t>
                  </w:r>
                  <w:r>
                    <w:rPr>
                      <w:rFonts w:ascii="Times New Roman" w:hAnsi="Times New Roman" w:cs="Times New Roman"/>
                      <w:sz w:val="24"/>
                      <w:szCs w:val="24"/>
                    </w:rPr>
                    <w:t>g.</w:t>
                  </w:r>
                </w:p>
              </w:tc>
            </w:tr>
          </w:tbl>
          <w:p w14:paraId="5A7BB237" w14:textId="77777777" w:rsidR="00AC6908" w:rsidRDefault="00AC6908" w:rsidP="00F72E46">
            <w:pPr>
              <w:spacing w:after="0" w:line="240" w:lineRule="auto"/>
              <w:jc w:val="both"/>
              <w:rPr>
                <w:rFonts w:ascii="Times New Roman" w:hAnsi="Times New Roman" w:cs="Times New Roman"/>
                <w:b/>
                <w:bCs/>
                <w:sz w:val="24"/>
                <w:szCs w:val="24"/>
              </w:rPr>
            </w:pPr>
          </w:p>
          <w:p w14:paraId="5519B00D" w14:textId="12F84BAC" w:rsidR="00E00DDC" w:rsidRPr="00F72E46" w:rsidRDefault="00E00DDC" w:rsidP="00F72E46">
            <w:pPr>
              <w:spacing w:after="0" w:line="240" w:lineRule="auto"/>
              <w:jc w:val="both"/>
              <w:rPr>
                <w:rFonts w:ascii="Times New Roman" w:hAnsi="Times New Roman" w:cs="Times New Roman"/>
                <w:b/>
                <w:bCs/>
                <w:sz w:val="24"/>
                <w:szCs w:val="24"/>
              </w:rPr>
            </w:pPr>
            <w:r w:rsidRPr="00F72E46">
              <w:rPr>
                <w:rFonts w:ascii="Times New Roman" w:hAnsi="Times New Roman" w:cs="Times New Roman"/>
                <w:b/>
                <w:bCs/>
                <w:sz w:val="24"/>
                <w:szCs w:val="24"/>
              </w:rPr>
              <w:t>4. Nepieciešamā finansējuma apjoms un tā sadalījums pa projekta darbībām iznākumu sasniegšanai un būtisko izmaksu veidiem</w:t>
            </w: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367"/>
              <w:gridCol w:w="3647"/>
              <w:gridCol w:w="2338"/>
            </w:tblGrid>
            <w:tr w:rsidR="00E00DDC" w:rsidRPr="00F72E46" w14:paraId="49786099" w14:textId="77777777" w:rsidTr="685EA226">
              <w:trPr>
                <w:trHeight w:val="240"/>
              </w:trPr>
              <w:tc>
                <w:tcPr>
                  <w:tcW w:w="1800" w:type="pct"/>
                  <w:tcBorders>
                    <w:top w:val="outset" w:sz="6" w:space="0" w:color="414142"/>
                    <w:left w:val="outset" w:sz="6" w:space="0" w:color="414142"/>
                    <w:bottom w:val="outset" w:sz="6" w:space="0" w:color="414142"/>
                    <w:right w:val="outset" w:sz="6" w:space="0" w:color="414142"/>
                  </w:tcBorders>
                  <w:hideMark/>
                </w:tcPr>
                <w:p w14:paraId="5583C5B4" w14:textId="77777777" w:rsidR="00E00DDC" w:rsidRPr="00F72E46" w:rsidRDefault="00E00DDC" w:rsidP="00232AE5">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4.1. Atveseļošanas fonda plāna finansējums (kopā)</w:t>
                  </w:r>
                </w:p>
              </w:tc>
              <w:tc>
                <w:tcPr>
                  <w:tcW w:w="3200" w:type="pct"/>
                  <w:gridSpan w:val="2"/>
                  <w:tcBorders>
                    <w:top w:val="outset" w:sz="6" w:space="0" w:color="414142"/>
                    <w:left w:val="outset" w:sz="6" w:space="0" w:color="414142"/>
                    <w:bottom w:val="outset" w:sz="6" w:space="0" w:color="414142"/>
                    <w:right w:val="outset" w:sz="6" w:space="0" w:color="414142"/>
                  </w:tcBorders>
                  <w:hideMark/>
                </w:tcPr>
                <w:p w14:paraId="3B446235"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4.2. Plānotais pievienotās vērtības nodokļa (PVN) apmērs (kopā), ja tiks pieprasīta tā segšana</w:t>
                  </w:r>
                  <w:r w:rsidRPr="00F72E46">
                    <w:rPr>
                      <w:rFonts w:ascii="Times New Roman" w:hAnsi="Times New Roman" w:cs="Times New Roman"/>
                      <w:sz w:val="24"/>
                      <w:szCs w:val="24"/>
                      <w:vertAlign w:val="superscript"/>
                    </w:rPr>
                    <w:t>5</w:t>
                  </w:r>
                  <w:r w:rsidRPr="00F72E46">
                    <w:rPr>
                      <w:rFonts w:ascii="Times New Roman" w:hAnsi="Times New Roman" w:cs="Times New Roman"/>
                      <w:sz w:val="24"/>
                      <w:szCs w:val="24"/>
                    </w:rPr>
                    <w:t>, un avansa apmērs, ja plānots to pieprasīt</w:t>
                  </w:r>
                  <w:r w:rsidRPr="00F72E46">
                    <w:rPr>
                      <w:rFonts w:ascii="Times New Roman" w:hAnsi="Times New Roman" w:cs="Times New Roman"/>
                      <w:sz w:val="24"/>
                      <w:szCs w:val="24"/>
                      <w:vertAlign w:val="superscript"/>
                    </w:rPr>
                    <w:t>6</w:t>
                  </w:r>
                </w:p>
              </w:tc>
            </w:tr>
            <w:tr w:rsidR="00E00DDC" w:rsidRPr="00F72E46" w14:paraId="6D990526" w14:textId="77777777" w:rsidTr="685EA226">
              <w:trPr>
                <w:trHeight w:val="240"/>
              </w:trPr>
              <w:tc>
                <w:tcPr>
                  <w:tcW w:w="1800" w:type="pct"/>
                  <w:tcBorders>
                    <w:top w:val="outset" w:sz="6" w:space="0" w:color="414142"/>
                    <w:left w:val="outset" w:sz="6" w:space="0" w:color="414142"/>
                    <w:bottom w:val="single" w:sz="6" w:space="0" w:color="414142"/>
                    <w:right w:val="outset" w:sz="6" w:space="0" w:color="414142"/>
                  </w:tcBorders>
                  <w:hideMark/>
                </w:tcPr>
                <w:p w14:paraId="2A1EA327" w14:textId="4C9E4BA3" w:rsidR="00E00DDC" w:rsidRPr="00A143C5" w:rsidRDefault="00E00DDC" w:rsidP="4CB7E02F">
                  <w:pPr>
                    <w:spacing w:after="0" w:line="240" w:lineRule="auto"/>
                    <w:rPr>
                      <w:rFonts w:ascii="Times New Roman" w:hAnsi="Times New Roman" w:cs="Times New Roman"/>
                      <w:sz w:val="24"/>
                      <w:szCs w:val="24"/>
                    </w:rPr>
                  </w:pPr>
                  <w:r w:rsidRPr="685EA226">
                    <w:rPr>
                      <w:rFonts w:ascii="Times New Roman" w:hAnsi="Times New Roman" w:cs="Times New Roman"/>
                      <w:sz w:val="24"/>
                      <w:szCs w:val="24"/>
                    </w:rPr>
                    <w:t>4 289 750,00 </w:t>
                  </w:r>
                  <w:r w:rsidRPr="685EA226">
                    <w:rPr>
                      <w:rFonts w:ascii="Times New Roman" w:hAnsi="Times New Roman" w:cs="Times New Roman"/>
                      <w:i/>
                      <w:iCs/>
                      <w:sz w:val="24"/>
                      <w:szCs w:val="24"/>
                    </w:rPr>
                    <w:t>euro</w:t>
                  </w:r>
                  <w:r w:rsidRPr="685EA226">
                    <w:rPr>
                      <w:rFonts w:ascii="Times New Roman" w:hAnsi="Times New Roman" w:cs="Times New Roman"/>
                      <w:sz w:val="24"/>
                      <w:szCs w:val="24"/>
                    </w:rPr>
                    <w:t> (bez PVN)</w:t>
                  </w:r>
                </w:p>
              </w:tc>
              <w:tc>
                <w:tcPr>
                  <w:tcW w:w="1950" w:type="pct"/>
                  <w:tcBorders>
                    <w:top w:val="outset" w:sz="6" w:space="0" w:color="414142"/>
                    <w:left w:val="outset" w:sz="6" w:space="0" w:color="414142"/>
                    <w:bottom w:val="single" w:sz="6" w:space="0" w:color="414142"/>
                    <w:right w:val="outset" w:sz="6" w:space="0" w:color="414142"/>
                  </w:tcBorders>
                  <w:hideMark/>
                </w:tcPr>
                <w:p w14:paraId="7465D346" w14:textId="07B7D0FC" w:rsidR="00E00DDC" w:rsidRPr="00A143C5" w:rsidRDefault="00E00DDC" w:rsidP="4CB7E02F">
                  <w:pPr>
                    <w:spacing w:after="0" w:line="240" w:lineRule="auto"/>
                    <w:jc w:val="both"/>
                    <w:rPr>
                      <w:rFonts w:ascii="Times New Roman" w:hAnsi="Times New Roman" w:cs="Times New Roman"/>
                      <w:sz w:val="24"/>
                      <w:szCs w:val="24"/>
                    </w:rPr>
                  </w:pPr>
                  <w:r w:rsidRPr="00830AA8">
                    <w:rPr>
                      <w:rFonts w:ascii="Times New Roman" w:hAnsi="Times New Roman" w:cs="Times New Roman"/>
                      <w:sz w:val="24"/>
                      <w:szCs w:val="24"/>
                    </w:rPr>
                    <w:t>3</w:t>
                  </w:r>
                  <w:r>
                    <w:rPr>
                      <w:rFonts w:ascii="Times New Roman" w:hAnsi="Times New Roman" w:cs="Times New Roman"/>
                      <w:sz w:val="24"/>
                      <w:szCs w:val="24"/>
                    </w:rPr>
                    <w:t>62 775</w:t>
                  </w:r>
                  <w:r w:rsidRPr="685EA226">
                    <w:rPr>
                      <w:rFonts w:ascii="Times New Roman" w:hAnsi="Times New Roman" w:cs="Times New Roman"/>
                      <w:sz w:val="24"/>
                      <w:szCs w:val="24"/>
                    </w:rPr>
                    <w:t> </w:t>
                  </w:r>
                  <w:r w:rsidRPr="685EA226">
                    <w:rPr>
                      <w:rFonts w:ascii="Times New Roman" w:hAnsi="Times New Roman" w:cs="Times New Roman"/>
                      <w:i/>
                      <w:iCs/>
                      <w:sz w:val="24"/>
                      <w:szCs w:val="24"/>
                    </w:rPr>
                    <w:t>euro</w:t>
                  </w:r>
                </w:p>
              </w:tc>
              <w:tc>
                <w:tcPr>
                  <w:tcW w:w="1300" w:type="pct"/>
                  <w:tcBorders>
                    <w:top w:val="outset" w:sz="6" w:space="0" w:color="414142"/>
                    <w:left w:val="outset" w:sz="6" w:space="0" w:color="414142"/>
                    <w:bottom w:val="single" w:sz="6" w:space="0" w:color="414142"/>
                    <w:right w:val="outset" w:sz="6" w:space="0" w:color="414142"/>
                  </w:tcBorders>
                  <w:hideMark/>
                </w:tcPr>
                <w:p w14:paraId="016728E8" w14:textId="13AA1F6C" w:rsidR="00E00DDC" w:rsidRPr="00F72E46" w:rsidRDefault="00E00DDC" w:rsidP="00F72E46">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 xml:space="preserve">200 000,00 </w:t>
                  </w:r>
                  <w:r w:rsidRPr="4CB7E02F">
                    <w:rPr>
                      <w:rFonts w:ascii="Times New Roman" w:hAnsi="Times New Roman" w:cs="Times New Roman"/>
                      <w:i/>
                      <w:iCs/>
                      <w:sz w:val="24"/>
                      <w:szCs w:val="24"/>
                    </w:rPr>
                    <w:t>euro</w:t>
                  </w:r>
                </w:p>
              </w:tc>
            </w:tr>
            <w:tr w:rsidR="00E00DDC" w:rsidRPr="00F72E46" w14:paraId="65FC6FF5" w14:textId="77777777" w:rsidTr="685EA226">
              <w:trPr>
                <w:trHeight w:val="240"/>
              </w:trPr>
              <w:tc>
                <w:tcPr>
                  <w:tcW w:w="1800" w:type="pct"/>
                  <w:tcBorders>
                    <w:top w:val="outset" w:sz="6" w:space="0" w:color="414142"/>
                    <w:left w:val="nil"/>
                    <w:bottom w:val="nil"/>
                    <w:right w:val="nil"/>
                  </w:tcBorders>
                  <w:hideMark/>
                </w:tcPr>
                <w:p w14:paraId="22677DD7"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 </w:t>
                  </w:r>
                </w:p>
              </w:tc>
              <w:tc>
                <w:tcPr>
                  <w:tcW w:w="1950" w:type="pct"/>
                  <w:tcBorders>
                    <w:top w:val="outset" w:sz="6" w:space="0" w:color="414142"/>
                    <w:left w:val="nil"/>
                    <w:bottom w:val="nil"/>
                    <w:right w:val="nil"/>
                  </w:tcBorders>
                  <w:hideMark/>
                </w:tcPr>
                <w:p w14:paraId="775369DC"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 </w:t>
                  </w:r>
                </w:p>
              </w:tc>
              <w:tc>
                <w:tcPr>
                  <w:tcW w:w="1300" w:type="pct"/>
                  <w:tcBorders>
                    <w:top w:val="outset" w:sz="6" w:space="0" w:color="414142"/>
                    <w:left w:val="nil"/>
                    <w:bottom w:val="nil"/>
                    <w:right w:val="nil"/>
                  </w:tcBorders>
                  <w:hideMark/>
                </w:tcPr>
                <w:p w14:paraId="56110512"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 </w:t>
                  </w:r>
                </w:p>
              </w:tc>
            </w:tr>
          </w:tbl>
          <w:p w14:paraId="206003D7" w14:textId="77777777" w:rsidR="00E00DDC" w:rsidRPr="00F72E46" w:rsidRDefault="00E00DDC" w:rsidP="00F72E46">
            <w:pPr>
              <w:spacing w:after="0" w:line="240" w:lineRule="auto"/>
              <w:jc w:val="both"/>
              <w:rPr>
                <w:rFonts w:ascii="Times New Roman" w:hAnsi="Times New Roman" w:cs="Times New Roman"/>
                <w:vanish/>
                <w:sz w:val="24"/>
                <w:szCs w:val="24"/>
              </w:rPr>
            </w:pPr>
          </w:p>
          <w:tbl>
            <w:tblPr>
              <w:tblW w:w="93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304"/>
              <w:gridCol w:w="1745"/>
              <w:gridCol w:w="1745"/>
              <w:gridCol w:w="2556"/>
            </w:tblGrid>
            <w:tr w:rsidR="00E00DDC" w:rsidRPr="00F72E46" w14:paraId="38D61D06" w14:textId="77777777" w:rsidTr="00830AA8">
              <w:trPr>
                <w:trHeight w:val="900"/>
              </w:trPr>
              <w:tc>
                <w:tcPr>
                  <w:tcW w:w="1767" w:type="pct"/>
                  <w:tcBorders>
                    <w:top w:val="outset" w:sz="6" w:space="0" w:color="414142"/>
                    <w:left w:val="outset" w:sz="6" w:space="0" w:color="414142"/>
                    <w:bottom w:val="outset" w:sz="6" w:space="0" w:color="414142"/>
                    <w:right w:val="outset" w:sz="6" w:space="0" w:color="414142"/>
                  </w:tcBorders>
                  <w:vAlign w:val="center"/>
                  <w:hideMark/>
                </w:tcPr>
                <w:p w14:paraId="1E800FEC" w14:textId="696BA8F0" w:rsidR="00E00DDC" w:rsidRPr="00F72E46" w:rsidRDefault="00E00DDC" w:rsidP="00232AE5">
                  <w:pPr>
                    <w:spacing w:after="0" w:line="240" w:lineRule="auto"/>
                    <w:jc w:val="center"/>
                    <w:rPr>
                      <w:rFonts w:ascii="Times New Roman" w:hAnsi="Times New Roman" w:cs="Times New Roman"/>
                      <w:sz w:val="24"/>
                      <w:szCs w:val="24"/>
                    </w:rPr>
                  </w:pPr>
                  <w:r w:rsidRPr="00F72E46">
                    <w:rPr>
                      <w:rFonts w:ascii="Times New Roman" w:hAnsi="Times New Roman" w:cs="Times New Roman"/>
                      <w:sz w:val="24"/>
                      <w:szCs w:val="24"/>
                    </w:rPr>
                    <w:t>Projekta ietvaros veicamo darbību un būtisko izmaksu veidu raksturojošs apzīmējums</w:t>
                  </w:r>
                </w:p>
              </w:tc>
              <w:tc>
                <w:tcPr>
                  <w:tcW w:w="933" w:type="pct"/>
                  <w:tcBorders>
                    <w:top w:val="outset" w:sz="6" w:space="0" w:color="414142"/>
                    <w:left w:val="outset" w:sz="6" w:space="0" w:color="414142"/>
                    <w:bottom w:val="outset" w:sz="6" w:space="0" w:color="414142"/>
                    <w:right w:val="outset" w:sz="6" w:space="0" w:color="414142"/>
                  </w:tcBorders>
                  <w:vAlign w:val="center"/>
                  <w:hideMark/>
                </w:tcPr>
                <w:p w14:paraId="31EF88C8" w14:textId="77777777" w:rsidR="00E00DDC" w:rsidRPr="00F72E46" w:rsidRDefault="00E00DDC" w:rsidP="00232AE5">
                  <w:pPr>
                    <w:spacing w:after="0" w:line="240" w:lineRule="auto"/>
                    <w:jc w:val="center"/>
                    <w:rPr>
                      <w:rFonts w:ascii="Times New Roman" w:hAnsi="Times New Roman" w:cs="Times New Roman"/>
                      <w:sz w:val="24"/>
                      <w:szCs w:val="24"/>
                    </w:rPr>
                  </w:pPr>
                  <w:r w:rsidRPr="00F72E46">
                    <w:rPr>
                      <w:rFonts w:ascii="Times New Roman" w:hAnsi="Times New Roman" w:cs="Times New Roman"/>
                      <w:sz w:val="24"/>
                      <w:szCs w:val="24"/>
                    </w:rPr>
                    <w:t>Izmaksu apmērs (indikatīvi)</w:t>
                  </w:r>
                </w:p>
              </w:tc>
              <w:tc>
                <w:tcPr>
                  <w:tcW w:w="933" w:type="pct"/>
                  <w:tcBorders>
                    <w:top w:val="outset" w:sz="6" w:space="0" w:color="414142"/>
                    <w:left w:val="outset" w:sz="6" w:space="0" w:color="414142"/>
                    <w:bottom w:val="outset" w:sz="6" w:space="0" w:color="414142"/>
                    <w:right w:val="outset" w:sz="6" w:space="0" w:color="414142"/>
                  </w:tcBorders>
                  <w:vAlign w:val="center"/>
                  <w:hideMark/>
                </w:tcPr>
                <w:p w14:paraId="4D5F3566" w14:textId="77777777" w:rsidR="00E00DDC" w:rsidRPr="00F72E46" w:rsidRDefault="00E00DDC" w:rsidP="00232AE5">
                  <w:pPr>
                    <w:spacing w:after="0" w:line="240" w:lineRule="auto"/>
                    <w:jc w:val="center"/>
                    <w:rPr>
                      <w:rFonts w:ascii="Times New Roman" w:hAnsi="Times New Roman" w:cs="Times New Roman"/>
                      <w:sz w:val="24"/>
                      <w:szCs w:val="24"/>
                    </w:rPr>
                  </w:pPr>
                  <w:r w:rsidRPr="00F72E46">
                    <w:rPr>
                      <w:rFonts w:ascii="Times New Roman" w:hAnsi="Times New Roman" w:cs="Times New Roman"/>
                      <w:sz w:val="24"/>
                      <w:szCs w:val="24"/>
                    </w:rPr>
                    <w:t>Maksimālais apmērs</w:t>
                  </w:r>
                  <w:r w:rsidRPr="00F72E46">
                    <w:rPr>
                      <w:rFonts w:ascii="Times New Roman" w:hAnsi="Times New Roman" w:cs="Times New Roman"/>
                      <w:sz w:val="24"/>
                      <w:szCs w:val="24"/>
                      <w:vertAlign w:val="superscript"/>
                    </w:rPr>
                    <w:t>7</w:t>
                  </w:r>
                </w:p>
              </w:tc>
              <w:tc>
                <w:tcPr>
                  <w:tcW w:w="1367" w:type="pct"/>
                  <w:tcBorders>
                    <w:top w:val="outset" w:sz="6" w:space="0" w:color="414142"/>
                    <w:left w:val="outset" w:sz="6" w:space="0" w:color="414142"/>
                    <w:bottom w:val="outset" w:sz="6" w:space="0" w:color="414142"/>
                    <w:right w:val="outset" w:sz="6" w:space="0" w:color="414142"/>
                  </w:tcBorders>
                  <w:vAlign w:val="center"/>
                  <w:hideMark/>
                </w:tcPr>
                <w:p w14:paraId="5890749A" w14:textId="77777777" w:rsidR="00E00DDC" w:rsidRPr="00F72E46" w:rsidRDefault="00E00DDC" w:rsidP="00232AE5">
                  <w:pPr>
                    <w:spacing w:after="0" w:line="240" w:lineRule="auto"/>
                    <w:jc w:val="center"/>
                    <w:rPr>
                      <w:rFonts w:ascii="Times New Roman" w:hAnsi="Times New Roman" w:cs="Times New Roman"/>
                      <w:sz w:val="24"/>
                      <w:szCs w:val="24"/>
                    </w:rPr>
                  </w:pPr>
                  <w:r w:rsidRPr="00F72E46">
                    <w:rPr>
                      <w:rFonts w:ascii="Times New Roman" w:hAnsi="Times New Roman" w:cs="Times New Roman"/>
                      <w:sz w:val="24"/>
                      <w:szCs w:val="24"/>
                    </w:rPr>
                    <w:t>Darbības iznākums</w:t>
                  </w:r>
                </w:p>
              </w:tc>
            </w:tr>
            <w:tr w:rsidR="00E00DDC" w:rsidRPr="00F72E46" w14:paraId="3C233C0E" w14:textId="77777777" w:rsidTr="685EA226">
              <w:tc>
                <w:tcPr>
                  <w:tcW w:w="1767" w:type="pct"/>
                  <w:tcBorders>
                    <w:top w:val="outset" w:sz="6" w:space="0" w:color="414142"/>
                    <w:left w:val="outset" w:sz="6" w:space="0" w:color="414142"/>
                    <w:bottom w:val="outset" w:sz="6" w:space="0" w:color="414142"/>
                    <w:right w:val="outset" w:sz="6" w:space="0" w:color="414142"/>
                  </w:tcBorders>
                  <w:hideMark/>
                </w:tcPr>
                <w:p w14:paraId="09244A4C" w14:textId="77777777" w:rsidR="00E00DDC" w:rsidRPr="00F72E46" w:rsidRDefault="00E00DDC" w:rsidP="00514534">
                  <w:pPr>
                    <w:spacing w:after="0" w:line="240" w:lineRule="auto"/>
                    <w:rPr>
                      <w:rFonts w:ascii="Times New Roman" w:hAnsi="Times New Roman" w:cs="Times New Roman"/>
                      <w:sz w:val="24"/>
                      <w:szCs w:val="24"/>
                    </w:rPr>
                  </w:pPr>
                  <w:r w:rsidRPr="685EA226">
                    <w:rPr>
                      <w:rFonts w:ascii="Times New Roman" w:hAnsi="Times New Roman" w:cs="Times New Roman"/>
                      <w:sz w:val="24"/>
                      <w:szCs w:val="24"/>
                    </w:rPr>
                    <w:t>4.3. Projekta vadības un īstenošanas personāla izmaksas</w:t>
                  </w:r>
                </w:p>
              </w:tc>
              <w:tc>
                <w:tcPr>
                  <w:tcW w:w="933" w:type="pct"/>
                  <w:tcBorders>
                    <w:top w:val="outset" w:sz="6" w:space="0" w:color="414142"/>
                    <w:left w:val="outset" w:sz="6" w:space="0" w:color="414142"/>
                    <w:bottom w:val="outset" w:sz="6" w:space="0" w:color="414142"/>
                    <w:right w:val="outset" w:sz="6" w:space="0" w:color="414142"/>
                  </w:tcBorders>
                  <w:hideMark/>
                </w:tcPr>
                <w:p w14:paraId="5042F44A" w14:textId="3CEF66A2" w:rsidR="00E00DDC" w:rsidRPr="00CC1747" w:rsidRDefault="00E00DDC" w:rsidP="685EA226">
                  <w:pPr>
                    <w:spacing w:after="0" w:line="240" w:lineRule="auto"/>
                    <w:rPr>
                      <w:rFonts w:ascii="Times New Roman" w:hAnsi="Times New Roman" w:cs="Times New Roman"/>
                      <w:sz w:val="24"/>
                      <w:szCs w:val="24"/>
                    </w:rPr>
                  </w:pPr>
                  <w:r w:rsidRPr="685EA226">
                    <w:rPr>
                      <w:rFonts w:ascii="Times New Roman" w:hAnsi="Times New Roman" w:cs="Times New Roman"/>
                      <w:sz w:val="24"/>
                      <w:szCs w:val="24"/>
                    </w:rPr>
                    <w:t xml:space="preserve">2 </w:t>
                  </w:r>
                  <w:r>
                    <w:rPr>
                      <w:rFonts w:ascii="Times New Roman" w:hAnsi="Times New Roman" w:cs="Times New Roman"/>
                      <w:sz w:val="24"/>
                      <w:szCs w:val="24"/>
                    </w:rPr>
                    <w:t>562 251</w:t>
                  </w:r>
                  <w:r w:rsidRPr="685EA226">
                    <w:rPr>
                      <w:rFonts w:ascii="Times New Roman" w:hAnsi="Times New Roman" w:cs="Times New Roman"/>
                      <w:sz w:val="24"/>
                      <w:szCs w:val="24"/>
                    </w:rPr>
                    <w:t> </w:t>
                  </w:r>
                  <w:r w:rsidRPr="685EA226">
                    <w:rPr>
                      <w:rFonts w:ascii="Times New Roman" w:hAnsi="Times New Roman" w:cs="Times New Roman"/>
                      <w:i/>
                      <w:iCs/>
                      <w:sz w:val="24"/>
                      <w:szCs w:val="24"/>
                    </w:rPr>
                    <w:t>euro</w:t>
                  </w:r>
                </w:p>
              </w:tc>
              <w:tc>
                <w:tcPr>
                  <w:tcW w:w="933" w:type="pct"/>
                  <w:tcBorders>
                    <w:top w:val="outset" w:sz="6" w:space="0" w:color="414142"/>
                    <w:left w:val="outset" w:sz="6" w:space="0" w:color="414142"/>
                    <w:bottom w:val="outset" w:sz="6" w:space="0" w:color="414142"/>
                    <w:right w:val="outset" w:sz="6" w:space="0" w:color="414142"/>
                  </w:tcBorders>
                  <w:hideMark/>
                </w:tcPr>
                <w:p w14:paraId="33A29AF1" w14:textId="1CD6FF00" w:rsidR="00E00DDC" w:rsidRPr="00CC1747" w:rsidRDefault="00E00DDC" w:rsidP="685EA226">
                  <w:pPr>
                    <w:spacing w:after="0" w:line="240" w:lineRule="auto"/>
                    <w:rPr>
                      <w:rFonts w:ascii="Times New Roman" w:hAnsi="Times New Roman" w:cs="Times New Roman"/>
                      <w:sz w:val="24"/>
                      <w:szCs w:val="24"/>
                    </w:rPr>
                  </w:pPr>
                  <w:r w:rsidRPr="685EA226">
                    <w:rPr>
                      <w:rFonts w:ascii="Times New Roman" w:hAnsi="Times New Roman" w:cs="Times New Roman"/>
                      <w:sz w:val="24"/>
                      <w:szCs w:val="24"/>
                    </w:rPr>
                    <w:t xml:space="preserve">2 </w:t>
                  </w:r>
                  <w:r>
                    <w:rPr>
                      <w:rFonts w:ascii="Times New Roman" w:hAnsi="Times New Roman" w:cs="Times New Roman"/>
                      <w:sz w:val="24"/>
                      <w:szCs w:val="24"/>
                    </w:rPr>
                    <w:t>667 251</w:t>
                  </w:r>
                  <w:r w:rsidRPr="685EA226">
                    <w:rPr>
                      <w:rFonts w:ascii="Times New Roman" w:hAnsi="Times New Roman" w:cs="Times New Roman"/>
                      <w:sz w:val="24"/>
                      <w:szCs w:val="24"/>
                    </w:rPr>
                    <w:t> </w:t>
                  </w:r>
                  <w:r w:rsidRPr="685EA226">
                    <w:rPr>
                      <w:rFonts w:ascii="Times New Roman" w:hAnsi="Times New Roman" w:cs="Times New Roman"/>
                      <w:i/>
                      <w:iCs/>
                      <w:sz w:val="24"/>
                      <w:szCs w:val="24"/>
                    </w:rPr>
                    <w:t>euro</w:t>
                  </w:r>
                </w:p>
              </w:tc>
              <w:tc>
                <w:tcPr>
                  <w:tcW w:w="1366" w:type="pct"/>
                  <w:tcBorders>
                    <w:top w:val="outset" w:sz="6" w:space="0" w:color="414142"/>
                    <w:left w:val="outset" w:sz="6" w:space="0" w:color="414142"/>
                    <w:bottom w:val="outset" w:sz="6" w:space="0" w:color="414142"/>
                    <w:right w:val="outset" w:sz="6" w:space="0" w:color="414142"/>
                  </w:tcBorders>
                  <w:hideMark/>
                </w:tcPr>
                <w:p w14:paraId="001EE426" w14:textId="4CEB552A" w:rsidR="00E00DDC" w:rsidRPr="00F72E46" w:rsidRDefault="00E00DDC" w:rsidP="00514534">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 xml:space="preserve">Nodrošināts projekta vadības un īstenošanas personāls. Piesaistītais personāls veiks IKT risinājumu izstrādi un pilnveidošanu, pakalpojumu attīstīšanu un uzlabošanu, tostarp jaunu </w:t>
                  </w:r>
                  <w:proofErr w:type="spellStart"/>
                  <w:r w:rsidRPr="00F72E46">
                    <w:rPr>
                      <w:rFonts w:ascii="Times New Roman" w:hAnsi="Times New Roman" w:cs="Times New Roman"/>
                      <w:sz w:val="24"/>
                      <w:szCs w:val="24"/>
                    </w:rPr>
                    <w:t>funkcionalitāšu</w:t>
                  </w:r>
                  <w:proofErr w:type="spellEnd"/>
                  <w:r w:rsidRPr="00F72E46">
                    <w:rPr>
                      <w:rFonts w:ascii="Times New Roman" w:hAnsi="Times New Roman" w:cs="Times New Roman"/>
                      <w:sz w:val="24"/>
                      <w:szCs w:val="24"/>
                    </w:rPr>
                    <w:t xml:space="preserve"> izstrādi un esošo procesu optimizēšanu. Iekšējie programmētāji, strādājot ciešā saiknē ar slimnīcas personālu, ir labāk informēti par konkrētām vajadzībām un procesu sarežģītību, tādējādi ļaujot precīzāk un efektīvāk izveidot sistēmas funkcionalitāti, kas precīzi atbilst lietotāju prasībām. Vienlaikus slimnīcas apliecina, ka ir ieviesta procedūra izstrādes nodevumu pieņemšanas procesam</w:t>
                  </w:r>
                </w:p>
              </w:tc>
            </w:tr>
            <w:tr w:rsidR="00E00DDC" w:rsidRPr="00F72E46" w14:paraId="0EFCAF22" w14:textId="77777777" w:rsidTr="685EA226">
              <w:tc>
                <w:tcPr>
                  <w:tcW w:w="1767" w:type="pct"/>
                  <w:tcBorders>
                    <w:top w:val="outset" w:sz="6" w:space="0" w:color="414142"/>
                    <w:left w:val="outset" w:sz="6" w:space="0" w:color="414142"/>
                    <w:bottom w:val="outset" w:sz="6" w:space="0" w:color="414142"/>
                    <w:right w:val="outset" w:sz="6" w:space="0" w:color="414142"/>
                  </w:tcBorders>
                  <w:hideMark/>
                </w:tcPr>
                <w:p w14:paraId="2EC3AC0C" w14:textId="77777777" w:rsidR="00E00DDC" w:rsidRPr="00F72E46" w:rsidRDefault="00E00DDC" w:rsidP="00514534">
                  <w:pPr>
                    <w:spacing w:after="0" w:line="240" w:lineRule="auto"/>
                    <w:rPr>
                      <w:rFonts w:ascii="Times New Roman" w:hAnsi="Times New Roman" w:cs="Times New Roman"/>
                      <w:sz w:val="24"/>
                      <w:szCs w:val="24"/>
                    </w:rPr>
                  </w:pPr>
                  <w:r w:rsidRPr="685EA226">
                    <w:rPr>
                      <w:rFonts w:ascii="Times New Roman" w:hAnsi="Times New Roman" w:cs="Times New Roman"/>
                      <w:sz w:val="24"/>
                      <w:szCs w:val="24"/>
                    </w:rPr>
                    <w:t>4.4. Koplietošanas platformas un RAKUS, PSKUS, BSKUS IS pilnveidojumu projektēšana, izstrāde, testēšana, ieviešana, apmācība un izmitināšana</w:t>
                  </w:r>
                </w:p>
              </w:tc>
              <w:tc>
                <w:tcPr>
                  <w:tcW w:w="933" w:type="pct"/>
                  <w:tcBorders>
                    <w:top w:val="outset" w:sz="6" w:space="0" w:color="414142"/>
                    <w:left w:val="outset" w:sz="6" w:space="0" w:color="414142"/>
                    <w:bottom w:val="outset" w:sz="6" w:space="0" w:color="414142"/>
                    <w:right w:val="outset" w:sz="6" w:space="0" w:color="414142"/>
                  </w:tcBorders>
                  <w:hideMark/>
                </w:tcPr>
                <w:p w14:paraId="23AC0ABF" w14:textId="5C175F3A" w:rsidR="00E00DDC" w:rsidRPr="00CC1747" w:rsidRDefault="00E00DDC" w:rsidP="685EA226">
                  <w:pPr>
                    <w:spacing w:after="0" w:line="240" w:lineRule="auto"/>
                    <w:rPr>
                      <w:rFonts w:ascii="Times New Roman" w:hAnsi="Times New Roman" w:cs="Times New Roman"/>
                    </w:rPr>
                  </w:pPr>
                  <w:r w:rsidRPr="00830AA8">
                    <w:rPr>
                      <w:rFonts w:ascii="Times New Roman" w:hAnsi="Times New Roman" w:cs="Times New Roman"/>
                    </w:rPr>
                    <w:t>1</w:t>
                  </w:r>
                  <w:r w:rsidRPr="685EA226">
                    <w:rPr>
                      <w:rFonts w:ascii="Times New Roman" w:hAnsi="Times New Roman" w:cs="Times New Roman"/>
                    </w:rPr>
                    <w:t xml:space="preserve"> </w:t>
                  </w:r>
                  <w:r>
                    <w:rPr>
                      <w:rFonts w:ascii="Times New Roman" w:hAnsi="Times New Roman" w:cs="Times New Roman"/>
                    </w:rPr>
                    <w:t>727 499</w:t>
                  </w:r>
                  <w:r w:rsidRPr="00830AA8">
                    <w:rPr>
                      <w:rFonts w:ascii="Times New Roman" w:hAnsi="Times New Roman" w:cs="Times New Roman"/>
                    </w:rPr>
                    <w:t xml:space="preserve"> </w:t>
                  </w:r>
                  <w:r w:rsidRPr="00830AA8">
                    <w:rPr>
                      <w:rFonts w:ascii="Times New Roman" w:hAnsi="Times New Roman" w:cs="Times New Roman"/>
                      <w:i/>
                      <w:iCs/>
                    </w:rPr>
                    <w:t>euro</w:t>
                  </w:r>
                </w:p>
              </w:tc>
              <w:tc>
                <w:tcPr>
                  <w:tcW w:w="933" w:type="pct"/>
                  <w:tcBorders>
                    <w:top w:val="outset" w:sz="6" w:space="0" w:color="414142"/>
                    <w:left w:val="outset" w:sz="6" w:space="0" w:color="414142"/>
                    <w:bottom w:val="outset" w:sz="6" w:space="0" w:color="414142"/>
                    <w:right w:val="outset" w:sz="6" w:space="0" w:color="414142"/>
                  </w:tcBorders>
                  <w:hideMark/>
                </w:tcPr>
                <w:p w14:paraId="1A2518AE" w14:textId="5D582746" w:rsidR="00E00DDC" w:rsidRPr="00CC1747" w:rsidRDefault="00E00DDC" w:rsidP="685EA226">
                  <w:pPr>
                    <w:spacing w:after="0" w:line="240" w:lineRule="auto"/>
                    <w:rPr>
                      <w:rFonts w:ascii="Times New Roman" w:hAnsi="Times New Roman" w:cs="Times New Roman"/>
                    </w:rPr>
                  </w:pPr>
                  <w:r w:rsidRPr="00830AA8">
                    <w:rPr>
                      <w:rFonts w:ascii="Times New Roman" w:hAnsi="Times New Roman" w:cs="Times New Roman"/>
                    </w:rPr>
                    <w:t>1</w:t>
                  </w:r>
                  <w:r>
                    <w:rPr>
                      <w:rFonts w:ascii="Times New Roman" w:hAnsi="Times New Roman" w:cs="Times New Roman"/>
                    </w:rPr>
                    <w:t> 800 000</w:t>
                  </w:r>
                  <w:r w:rsidRPr="685EA226">
                    <w:rPr>
                      <w:rFonts w:ascii="Times New Roman" w:hAnsi="Times New Roman" w:cs="Times New Roman"/>
                    </w:rPr>
                    <w:t xml:space="preserve"> </w:t>
                  </w:r>
                  <w:r w:rsidRPr="685EA226">
                    <w:rPr>
                      <w:rFonts w:ascii="Times New Roman" w:hAnsi="Times New Roman" w:cs="Times New Roman"/>
                      <w:i/>
                      <w:iCs/>
                    </w:rPr>
                    <w:t>euro</w:t>
                  </w:r>
                </w:p>
              </w:tc>
              <w:tc>
                <w:tcPr>
                  <w:tcW w:w="1366" w:type="pct"/>
                  <w:tcBorders>
                    <w:top w:val="outset" w:sz="6" w:space="0" w:color="414142"/>
                    <w:left w:val="outset" w:sz="6" w:space="0" w:color="414142"/>
                    <w:bottom w:val="outset" w:sz="6" w:space="0" w:color="414142"/>
                    <w:right w:val="outset" w:sz="6" w:space="0" w:color="414142"/>
                  </w:tcBorders>
                  <w:hideMark/>
                </w:tcPr>
                <w:p w14:paraId="1C309624" w14:textId="77777777" w:rsidR="00E00DDC" w:rsidRPr="00F72E46" w:rsidRDefault="00E00DDC" w:rsidP="00514534">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Izstrādāta onkoloģijas pacientu datu koplietošanas platforma, izstrādāti pielāgojumi vai jauni risinājumi KUS onkoloģijas pacientu informācijas apkopošanai un apmaiņai ar koplietošanas platformu</w:t>
                  </w:r>
                </w:p>
              </w:tc>
            </w:tr>
          </w:tbl>
          <w:p w14:paraId="414F29DD" w14:textId="77777777" w:rsidR="00AC6908" w:rsidRDefault="00AC6908" w:rsidP="00F72E46">
            <w:pPr>
              <w:spacing w:after="0" w:line="240" w:lineRule="auto"/>
              <w:jc w:val="both"/>
              <w:rPr>
                <w:rFonts w:ascii="Times New Roman" w:hAnsi="Times New Roman" w:cs="Times New Roman"/>
                <w:b/>
                <w:bCs/>
                <w:sz w:val="24"/>
                <w:szCs w:val="24"/>
              </w:rPr>
            </w:pPr>
          </w:p>
          <w:p w14:paraId="0ED76CD8" w14:textId="1505D629" w:rsidR="00E00DDC" w:rsidRPr="00F72E46" w:rsidRDefault="00E00DDC" w:rsidP="00F72E46">
            <w:pPr>
              <w:spacing w:after="0" w:line="240" w:lineRule="auto"/>
              <w:jc w:val="both"/>
              <w:rPr>
                <w:rFonts w:ascii="Times New Roman" w:hAnsi="Times New Roman" w:cs="Times New Roman"/>
                <w:b/>
                <w:bCs/>
                <w:sz w:val="24"/>
                <w:szCs w:val="24"/>
              </w:rPr>
            </w:pPr>
            <w:r w:rsidRPr="00F72E46">
              <w:rPr>
                <w:rFonts w:ascii="Times New Roman" w:hAnsi="Times New Roman" w:cs="Times New Roman"/>
                <w:b/>
                <w:bCs/>
                <w:sz w:val="24"/>
                <w:szCs w:val="24"/>
              </w:rPr>
              <w:t>5. Projekta ieguldījums reformu un investīciju mērķu rādītāju sasniegšanā</w:t>
            </w:r>
          </w:p>
          <w:p w14:paraId="40C6DD55" w14:textId="77777777" w:rsidR="00AC6908" w:rsidRPr="00DC5C42" w:rsidRDefault="00AC6908" w:rsidP="00F72E46">
            <w:pPr>
              <w:spacing w:after="0" w:line="240" w:lineRule="auto"/>
              <w:jc w:val="both"/>
              <w:rPr>
                <w:rFonts w:ascii="Times New Roman" w:hAnsi="Times New Roman" w:cs="Times New Roman"/>
                <w:b/>
                <w:bCs/>
                <w:sz w:val="10"/>
                <w:szCs w:val="10"/>
              </w:rPr>
            </w:pPr>
          </w:p>
          <w:p w14:paraId="79774480" w14:textId="71A77881" w:rsidR="00E00DDC" w:rsidRPr="00F72E46" w:rsidRDefault="00E00DDC" w:rsidP="00F72E46">
            <w:pPr>
              <w:spacing w:after="0" w:line="240" w:lineRule="auto"/>
              <w:jc w:val="both"/>
              <w:rPr>
                <w:rFonts w:ascii="Times New Roman" w:hAnsi="Times New Roman" w:cs="Times New Roman"/>
                <w:b/>
                <w:bCs/>
                <w:sz w:val="24"/>
                <w:szCs w:val="24"/>
              </w:rPr>
            </w:pPr>
            <w:r w:rsidRPr="00F72E46">
              <w:rPr>
                <w:rFonts w:ascii="Times New Roman" w:hAnsi="Times New Roman" w:cs="Times New Roman"/>
                <w:b/>
                <w:bCs/>
                <w:sz w:val="24"/>
                <w:szCs w:val="24"/>
              </w:rPr>
              <w:t>5.1. Modernizēto pārvaldes procesu IKT risinājumi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636"/>
              <w:gridCol w:w="1195"/>
              <w:gridCol w:w="2276"/>
              <w:gridCol w:w="994"/>
              <w:gridCol w:w="1701"/>
              <w:gridCol w:w="1276"/>
              <w:gridCol w:w="1280"/>
            </w:tblGrid>
            <w:tr w:rsidR="00C21FCA" w:rsidRPr="00F72E46" w14:paraId="5CBF805E" w14:textId="77777777" w:rsidTr="00DC5C42">
              <w:tc>
                <w:tcPr>
                  <w:tcW w:w="340" w:type="pct"/>
                  <w:vAlign w:val="center"/>
                  <w:hideMark/>
                </w:tcPr>
                <w:p w14:paraId="6F8BDEE1"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Skaits</w:t>
                  </w:r>
                </w:p>
              </w:tc>
              <w:tc>
                <w:tcPr>
                  <w:tcW w:w="638" w:type="pct"/>
                  <w:vAlign w:val="center"/>
                  <w:hideMark/>
                </w:tcPr>
                <w:p w14:paraId="63F24BA8" w14:textId="77777777" w:rsidR="00E00DDC" w:rsidRPr="00F72E46" w:rsidRDefault="00E00DDC" w:rsidP="00514534">
                  <w:pPr>
                    <w:spacing w:after="0" w:line="240" w:lineRule="auto"/>
                    <w:jc w:val="center"/>
                    <w:rPr>
                      <w:rFonts w:ascii="Times New Roman" w:hAnsi="Times New Roman" w:cs="Times New Roman"/>
                      <w:sz w:val="24"/>
                      <w:szCs w:val="24"/>
                    </w:rPr>
                  </w:pPr>
                  <w:r w:rsidRPr="00F72E46">
                    <w:rPr>
                      <w:rFonts w:ascii="Times New Roman" w:hAnsi="Times New Roman" w:cs="Times New Roman"/>
                      <w:sz w:val="24"/>
                      <w:szCs w:val="24"/>
                    </w:rPr>
                    <w:t>IKT risinājuma nosaukums</w:t>
                  </w:r>
                </w:p>
              </w:tc>
              <w:tc>
                <w:tcPr>
                  <w:tcW w:w="1216" w:type="pct"/>
                  <w:vAlign w:val="center"/>
                  <w:hideMark/>
                </w:tcPr>
                <w:p w14:paraId="614D57DA" w14:textId="77777777" w:rsidR="00E00DDC" w:rsidRPr="00F72E46" w:rsidRDefault="00E00DDC" w:rsidP="00514534">
                  <w:pPr>
                    <w:spacing w:after="0" w:line="240" w:lineRule="auto"/>
                    <w:jc w:val="center"/>
                    <w:rPr>
                      <w:rFonts w:ascii="Times New Roman" w:hAnsi="Times New Roman" w:cs="Times New Roman"/>
                      <w:sz w:val="24"/>
                      <w:szCs w:val="24"/>
                    </w:rPr>
                  </w:pPr>
                  <w:r w:rsidRPr="00F72E46">
                    <w:rPr>
                      <w:rFonts w:ascii="Times New Roman" w:hAnsi="Times New Roman" w:cs="Times New Roman"/>
                      <w:sz w:val="24"/>
                      <w:szCs w:val="24"/>
                    </w:rPr>
                    <w:t>Īss apraksts</w:t>
                  </w:r>
                  <w:r w:rsidRPr="00F72E46">
                    <w:rPr>
                      <w:rFonts w:ascii="Times New Roman" w:hAnsi="Times New Roman" w:cs="Times New Roman"/>
                      <w:sz w:val="24"/>
                      <w:szCs w:val="24"/>
                      <w:vertAlign w:val="superscript"/>
                    </w:rPr>
                    <w:t>8</w:t>
                  </w:r>
                </w:p>
              </w:tc>
              <w:tc>
                <w:tcPr>
                  <w:tcW w:w="531" w:type="pct"/>
                  <w:vAlign w:val="center"/>
                  <w:hideMark/>
                </w:tcPr>
                <w:p w14:paraId="6F302EA5" w14:textId="77777777" w:rsidR="00E00DDC" w:rsidRPr="00F72E46" w:rsidRDefault="00E00DDC" w:rsidP="00514534">
                  <w:pPr>
                    <w:spacing w:after="0" w:line="240" w:lineRule="auto"/>
                    <w:jc w:val="center"/>
                    <w:rPr>
                      <w:rFonts w:ascii="Times New Roman" w:hAnsi="Times New Roman" w:cs="Times New Roman"/>
                      <w:sz w:val="24"/>
                      <w:szCs w:val="24"/>
                    </w:rPr>
                  </w:pPr>
                  <w:r w:rsidRPr="00F72E46">
                    <w:rPr>
                      <w:rFonts w:ascii="Times New Roman" w:hAnsi="Times New Roman" w:cs="Times New Roman"/>
                      <w:sz w:val="24"/>
                      <w:szCs w:val="24"/>
                    </w:rPr>
                    <w:t xml:space="preserve">Valsts </w:t>
                  </w:r>
                  <w:r w:rsidRPr="4869112C">
                    <w:rPr>
                      <w:rFonts w:ascii="Times New Roman" w:hAnsi="Times New Roman" w:cs="Times New Roman"/>
                      <w:sz w:val="24"/>
                      <w:szCs w:val="24"/>
                    </w:rPr>
                    <w:t>mākonī</w:t>
                  </w:r>
                </w:p>
                <w:p w14:paraId="267A51BA" w14:textId="77777777" w:rsidR="00E00DDC" w:rsidRPr="00F72E46" w:rsidRDefault="00E00DDC" w:rsidP="00514534">
                  <w:pPr>
                    <w:spacing w:after="0" w:line="240" w:lineRule="auto"/>
                    <w:jc w:val="center"/>
                    <w:rPr>
                      <w:rFonts w:ascii="Times New Roman" w:hAnsi="Times New Roman" w:cs="Times New Roman"/>
                      <w:sz w:val="24"/>
                      <w:szCs w:val="24"/>
                    </w:rPr>
                  </w:pPr>
                  <w:r w:rsidRPr="00F72E46">
                    <w:rPr>
                      <w:rFonts w:ascii="Times New Roman" w:hAnsi="Times New Roman" w:cs="Times New Roman"/>
                      <w:sz w:val="24"/>
                      <w:szCs w:val="24"/>
                    </w:rPr>
                    <w:t>(jā/nē)</w:t>
                  </w:r>
                </w:p>
              </w:tc>
              <w:tc>
                <w:tcPr>
                  <w:tcW w:w="909" w:type="pct"/>
                  <w:vAlign w:val="center"/>
                  <w:hideMark/>
                </w:tcPr>
                <w:p w14:paraId="7F3403A0" w14:textId="2BF89269" w:rsidR="00E00DDC" w:rsidRPr="00F72E46" w:rsidRDefault="00E00DDC" w:rsidP="00514534">
                  <w:pPr>
                    <w:spacing w:after="0" w:line="240" w:lineRule="auto"/>
                    <w:jc w:val="center"/>
                    <w:rPr>
                      <w:rFonts w:ascii="Times New Roman" w:hAnsi="Times New Roman" w:cs="Times New Roman"/>
                      <w:sz w:val="24"/>
                      <w:szCs w:val="24"/>
                    </w:rPr>
                  </w:pPr>
                  <w:r w:rsidRPr="4CB7E02F">
                    <w:rPr>
                      <w:rFonts w:ascii="Times New Roman" w:hAnsi="Times New Roman" w:cs="Times New Roman"/>
                      <w:sz w:val="24"/>
                      <w:szCs w:val="24"/>
                    </w:rPr>
                    <w:t>Termiņš IKT risinājumu</w:t>
                  </w:r>
                </w:p>
                <w:p w14:paraId="74D1B65E" w14:textId="7A159D48" w:rsidR="00E00DDC" w:rsidRPr="00F72E46" w:rsidRDefault="00E00DDC" w:rsidP="00514534">
                  <w:pPr>
                    <w:spacing w:after="0" w:line="240" w:lineRule="auto"/>
                    <w:jc w:val="center"/>
                    <w:rPr>
                      <w:rFonts w:ascii="Times New Roman" w:hAnsi="Times New Roman" w:cs="Times New Roman"/>
                      <w:sz w:val="24"/>
                      <w:szCs w:val="24"/>
                    </w:rPr>
                  </w:pPr>
                  <w:r w:rsidRPr="4CB7E02F">
                    <w:rPr>
                      <w:rFonts w:ascii="Times New Roman" w:hAnsi="Times New Roman" w:cs="Times New Roman"/>
                      <w:sz w:val="24"/>
                      <w:szCs w:val="24"/>
                    </w:rPr>
                    <w:t>attīstības saskaņošanai</w:t>
                  </w:r>
                  <w:r w:rsidRPr="4CB7E02F">
                    <w:rPr>
                      <w:rFonts w:ascii="Times New Roman" w:hAnsi="Times New Roman" w:cs="Times New Roman"/>
                      <w:sz w:val="24"/>
                      <w:szCs w:val="24"/>
                      <w:vertAlign w:val="superscript"/>
                    </w:rPr>
                    <w:t>9</w:t>
                  </w:r>
                </w:p>
                <w:p w14:paraId="3D9E01B2" w14:textId="097BFE26" w:rsidR="00E00DDC" w:rsidRPr="00F72E46" w:rsidRDefault="00E00DDC" w:rsidP="00514534">
                  <w:pPr>
                    <w:spacing w:after="0" w:line="240" w:lineRule="auto"/>
                    <w:jc w:val="center"/>
                    <w:rPr>
                      <w:rFonts w:ascii="Times New Roman" w:hAnsi="Times New Roman" w:cs="Times New Roman"/>
                      <w:sz w:val="24"/>
                      <w:szCs w:val="24"/>
                    </w:rPr>
                  </w:pPr>
                  <w:r w:rsidRPr="00F72E46">
                    <w:rPr>
                      <w:rFonts w:ascii="Times New Roman" w:hAnsi="Times New Roman" w:cs="Times New Roman"/>
                      <w:sz w:val="24"/>
                      <w:szCs w:val="24"/>
                    </w:rPr>
                    <w:t>(gads, ceturksnis)</w:t>
                  </w:r>
                </w:p>
              </w:tc>
              <w:tc>
                <w:tcPr>
                  <w:tcW w:w="682" w:type="pct"/>
                  <w:tcBorders>
                    <w:right w:val="single" w:sz="4" w:space="0" w:color="auto"/>
                  </w:tcBorders>
                  <w:vAlign w:val="center"/>
                  <w:hideMark/>
                </w:tcPr>
                <w:p w14:paraId="71B3DB2F" w14:textId="688A4CE0" w:rsidR="00E00DDC" w:rsidRPr="00F72E46" w:rsidRDefault="00E00DDC" w:rsidP="00514534">
                  <w:pPr>
                    <w:spacing w:after="0" w:line="240" w:lineRule="auto"/>
                    <w:jc w:val="center"/>
                    <w:rPr>
                      <w:rFonts w:ascii="Times New Roman" w:hAnsi="Times New Roman" w:cs="Times New Roman"/>
                      <w:sz w:val="24"/>
                      <w:szCs w:val="24"/>
                    </w:rPr>
                  </w:pPr>
                  <w:r w:rsidRPr="00F72E46">
                    <w:rPr>
                      <w:rFonts w:ascii="Times New Roman" w:hAnsi="Times New Roman" w:cs="Times New Roman"/>
                      <w:sz w:val="24"/>
                      <w:szCs w:val="24"/>
                    </w:rPr>
                    <w:t>Termiņš ieviešanai produkcijā (gads, ceturksnis)</w:t>
                  </w:r>
                </w:p>
              </w:tc>
              <w:tc>
                <w:tcPr>
                  <w:tcW w:w="684" w:type="pct"/>
                  <w:tcBorders>
                    <w:top w:val="single" w:sz="4" w:space="0" w:color="auto"/>
                    <w:left w:val="single" w:sz="4" w:space="0" w:color="auto"/>
                    <w:bottom w:val="single" w:sz="4" w:space="0" w:color="auto"/>
                    <w:right w:val="single" w:sz="4" w:space="0" w:color="auto"/>
                  </w:tcBorders>
                  <w:vAlign w:val="center"/>
                  <w:hideMark/>
                </w:tcPr>
                <w:p w14:paraId="451A9166" w14:textId="2A3FDCE0" w:rsidR="00E00DDC" w:rsidRPr="00F72E46" w:rsidRDefault="00E00DDC" w:rsidP="00514534">
                  <w:pPr>
                    <w:tabs>
                      <w:tab w:val="left" w:pos="2242"/>
                    </w:tabs>
                    <w:spacing w:after="0" w:line="240" w:lineRule="auto"/>
                    <w:ind w:firstLine="2"/>
                    <w:jc w:val="center"/>
                    <w:rPr>
                      <w:rFonts w:ascii="Times New Roman" w:hAnsi="Times New Roman" w:cs="Times New Roman"/>
                      <w:sz w:val="24"/>
                      <w:szCs w:val="24"/>
                    </w:rPr>
                  </w:pPr>
                  <w:r w:rsidRPr="00F72E46">
                    <w:rPr>
                      <w:rFonts w:ascii="Times New Roman" w:hAnsi="Times New Roman" w:cs="Times New Roman"/>
                      <w:sz w:val="24"/>
                      <w:szCs w:val="24"/>
                    </w:rPr>
                    <w:t>Risinājuma lietotāji</w:t>
                  </w:r>
                </w:p>
                <w:p w14:paraId="1BEC8BE5" w14:textId="1CB41F1E" w:rsidR="00E00DDC" w:rsidRPr="00F72E46" w:rsidRDefault="00E00DDC" w:rsidP="00514534">
                  <w:pPr>
                    <w:tabs>
                      <w:tab w:val="left" w:pos="2242"/>
                    </w:tabs>
                    <w:spacing w:after="0" w:line="240" w:lineRule="auto"/>
                    <w:ind w:firstLine="2"/>
                    <w:jc w:val="center"/>
                    <w:rPr>
                      <w:rFonts w:ascii="Times New Roman" w:hAnsi="Times New Roman" w:cs="Times New Roman"/>
                      <w:sz w:val="24"/>
                      <w:szCs w:val="24"/>
                    </w:rPr>
                  </w:pPr>
                  <w:r w:rsidRPr="00F72E46">
                    <w:rPr>
                      <w:rFonts w:ascii="Times New Roman" w:hAnsi="Times New Roman" w:cs="Times New Roman"/>
                      <w:sz w:val="24"/>
                      <w:szCs w:val="24"/>
                    </w:rPr>
                    <w:t>(skaits)</w:t>
                  </w:r>
                </w:p>
              </w:tc>
            </w:tr>
            <w:tr w:rsidR="00C21FCA" w:rsidRPr="00F72E46" w14:paraId="5EE050B4" w14:textId="77777777" w:rsidTr="00DC5C42">
              <w:tc>
                <w:tcPr>
                  <w:tcW w:w="340" w:type="pct"/>
                  <w:hideMark/>
                </w:tcPr>
                <w:p w14:paraId="39AC8E7C"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1</w:t>
                  </w:r>
                </w:p>
              </w:tc>
              <w:tc>
                <w:tcPr>
                  <w:tcW w:w="638" w:type="pct"/>
                  <w:hideMark/>
                </w:tcPr>
                <w:p w14:paraId="2BE2F9F3"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KUS onkoloģijas pacienta datu apmaiņas platforma</w:t>
                  </w:r>
                </w:p>
              </w:tc>
              <w:tc>
                <w:tcPr>
                  <w:tcW w:w="1216" w:type="pct"/>
                  <w:hideMark/>
                </w:tcPr>
                <w:p w14:paraId="3D9B9D05" w14:textId="6B7FDDD9" w:rsidR="00E00DDC" w:rsidRPr="00F72E46" w:rsidRDefault="00E00DDC" w:rsidP="00DC5C42">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Risinājuma izstrādes gaitā tiks radīta onkoloģijas pacientu datu koplietošanas platforma.</w:t>
                  </w:r>
                </w:p>
                <w:p w14:paraId="15E39612" w14:textId="3D902D58" w:rsidR="00E00DDC" w:rsidRPr="00F72E46" w:rsidRDefault="00E00DDC" w:rsidP="00DC5C42">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Izstrādājamā platforma nodrošinās optimāli koordinētu digitālu onkoloģijas pacientu datu apmaiņu KUS ietvaros</w:t>
                  </w:r>
                </w:p>
                <w:p w14:paraId="5700EE6E" w14:textId="6CC08291" w:rsidR="00E00DDC" w:rsidRPr="00F72E46" w:rsidRDefault="00E00DDC" w:rsidP="00F72E46">
                  <w:pPr>
                    <w:spacing w:after="0" w:line="240" w:lineRule="auto"/>
                    <w:jc w:val="both"/>
                    <w:rPr>
                      <w:rFonts w:ascii="Times New Roman" w:hAnsi="Times New Roman" w:cs="Times New Roman"/>
                      <w:sz w:val="24"/>
                      <w:szCs w:val="24"/>
                    </w:rPr>
                  </w:pPr>
                </w:p>
              </w:tc>
              <w:tc>
                <w:tcPr>
                  <w:tcW w:w="531" w:type="pct"/>
                  <w:hideMark/>
                </w:tcPr>
                <w:p w14:paraId="59C7CD26"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Jā</w:t>
                  </w:r>
                </w:p>
              </w:tc>
              <w:tc>
                <w:tcPr>
                  <w:tcW w:w="909" w:type="pct"/>
                  <w:hideMark/>
                </w:tcPr>
                <w:p w14:paraId="1A4BFFEB" w14:textId="2639830C" w:rsidR="00E00DDC" w:rsidRPr="00A143C5" w:rsidRDefault="00E00DDC" w:rsidP="4CB7E02F">
                  <w:pPr>
                    <w:spacing w:after="0" w:line="240" w:lineRule="auto"/>
                    <w:jc w:val="both"/>
                    <w:rPr>
                      <w:rFonts w:ascii="Times New Roman" w:eastAsiaTheme="minorEastAsia" w:hAnsi="Times New Roman" w:cs="Times New Roman"/>
                      <w:sz w:val="24"/>
                      <w:szCs w:val="24"/>
                    </w:rPr>
                  </w:pPr>
                  <w:r w:rsidRPr="00A143C5">
                    <w:rPr>
                      <w:rFonts w:ascii="Times New Roman" w:eastAsiaTheme="minorEastAsia" w:hAnsi="Times New Roman" w:cs="Times New Roman"/>
                      <w:sz w:val="24"/>
                      <w:szCs w:val="24"/>
                    </w:rPr>
                    <w:t>2023. g. II cet.</w:t>
                  </w:r>
                </w:p>
                <w:p w14:paraId="611606D1" w14:textId="6979032B" w:rsidR="00E00DDC" w:rsidRPr="00A143C5" w:rsidRDefault="00E00DDC" w:rsidP="00DC5C42">
                  <w:pPr>
                    <w:spacing w:after="0" w:line="240" w:lineRule="auto"/>
                    <w:rPr>
                      <w:rFonts w:ascii="Times New Roman" w:eastAsiaTheme="minorEastAsia" w:hAnsi="Times New Roman" w:cs="Times New Roman"/>
                      <w:sz w:val="24"/>
                      <w:szCs w:val="24"/>
                    </w:rPr>
                  </w:pPr>
                  <w:r w:rsidRPr="00A143C5">
                    <w:rPr>
                      <w:rFonts w:ascii="Times New Roman" w:eastAsiaTheme="minorEastAsia" w:hAnsi="Times New Roman" w:cs="Times New Roman"/>
                      <w:sz w:val="24"/>
                      <w:szCs w:val="24"/>
                    </w:rPr>
                    <w:t>IKT aktivitāšu aprakstu izmaiņu pieprasījumi saskaņo</w:t>
                  </w:r>
                  <w:r w:rsidRPr="3AE49525">
                    <w:rPr>
                      <w:rFonts w:ascii="Times New Roman" w:eastAsiaTheme="minorEastAsia" w:hAnsi="Times New Roman" w:cs="Times New Roman"/>
                      <w:sz w:val="24"/>
                      <w:szCs w:val="24"/>
                    </w:rPr>
                    <w:t>šanas procesā</w:t>
                  </w:r>
                </w:p>
              </w:tc>
              <w:tc>
                <w:tcPr>
                  <w:tcW w:w="682" w:type="pct"/>
                  <w:tcBorders>
                    <w:right w:val="single" w:sz="4" w:space="0" w:color="auto"/>
                  </w:tcBorders>
                  <w:hideMark/>
                </w:tcPr>
                <w:p w14:paraId="25105BDD" w14:textId="1241F2DD" w:rsidR="00E00DDC" w:rsidRPr="00F72E46" w:rsidRDefault="00E00DDC" w:rsidP="00F72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31.05.2026.</w:t>
                  </w:r>
                </w:p>
              </w:tc>
              <w:tc>
                <w:tcPr>
                  <w:tcW w:w="684" w:type="pct"/>
                  <w:tcBorders>
                    <w:top w:val="single" w:sz="4" w:space="0" w:color="auto"/>
                    <w:left w:val="single" w:sz="4" w:space="0" w:color="auto"/>
                    <w:bottom w:val="single" w:sz="4" w:space="0" w:color="auto"/>
                    <w:right w:val="single" w:sz="4" w:space="0" w:color="auto"/>
                  </w:tcBorders>
                  <w:hideMark/>
                </w:tcPr>
                <w:p w14:paraId="7FA10240"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360</w:t>
                  </w:r>
                </w:p>
              </w:tc>
            </w:tr>
            <w:tr w:rsidR="00C21FCA" w:rsidRPr="00F72E46" w14:paraId="3B5AF127" w14:textId="77777777" w:rsidTr="00DC5C42">
              <w:tc>
                <w:tcPr>
                  <w:tcW w:w="340" w:type="pct"/>
                  <w:hideMark/>
                </w:tcPr>
                <w:p w14:paraId="5E84E22E"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2</w:t>
                  </w:r>
                </w:p>
              </w:tc>
              <w:tc>
                <w:tcPr>
                  <w:tcW w:w="638" w:type="pct"/>
                  <w:hideMark/>
                </w:tcPr>
                <w:p w14:paraId="2AE5E1EB" w14:textId="77777777"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RAKUS IS pielāgojumi un/vai jaunu IS izstrāde</w:t>
                  </w:r>
                </w:p>
              </w:tc>
              <w:tc>
                <w:tcPr>
                  <w:tcW w:w="1216" w:type="pct"/>
                  <w:hideMark/>
                </w:tcPr>
                <w:p w14:paraId="5018BABA" w14:textId="77777777"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Tiks pielāgotas RAKUS esošās un/vai izstrādātas jaunas IS, lai nodrošinātu:</w:t>
                  </w:r>
                </w:p>
                <w:p w14:paraId="5FC060EA" w14:textId="2E495CEB"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 onkoloģijas pacientu datu radīšanu un uzkrāšanu atbilstoši savstarpēji saskaņotam datu modelim;</w:t>
                  </w:r>
                </w:p>
                <w:p w14:paraId="7252C7B2" w14:textId="77777777"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 onkoloģijas pacientu datu nodošanu uz KUS onkoloģijas pacientu platformu;</w:t>
                  </w:r>
                </w:p>
                <w:p w14:paraId="6CC3FDEF" w14:textId="1C6BF163"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 platformā uzkrāto datu attēlošanu RAKUS lietotājiem</w:t>
                  </w:r>
                </w:p>
              </w:tc>
              <w:tc>
                <w:tcPr>
                  <w:tcW w:w="531" w:type="pct"/>
                  <w:hideMark/>
                </w:tcPr>
                <w:p w14:paraId="35F1A6D9" w14:textId="46CB8DA3" w:rsidR="00E00DDC" w:rsidRPr="005F774A" w:rsidRDefault="00E00DDC" w:rsidP="00F72E46">
                  <w:pPr>
                    <w:spacing w:after="0" w:line="240" w:lineRule="auto"/>
                    <w:jc w:val="both"/>
                    <w:rPr>
                      <w:rFonts w:ascii="Times New Roman" w:hAnsi="Times New Roman" w:cs="Times New Roman"/>
                      <w:sz w:val="24"/>
                      <w:szCs w:val="24"/>
                    </w:rPr>
                  </w:pPr>
                  <w:r w:rsidRPr="4AAC5643">
                    <w:rPr>
                      <w:rFonts w:ascii="Times New Roman" w:hAnsi="Times New Roman" w:cs="Times New Roman"/>
                      <w:sz w:val="24"/>
                      <w:szCs w:val="24"/>
                    </w:rPr>
                    <w:t>Jā</w:t>
                  </w:r>
                </w:p>
              </w:tc>
              <w:tc>
                <w:tcPr>
                  <w:tcW w:w="909" w:type="pct"/>
                  <w:hideMark/>
                </w:tcPr>
                <w:p w14:paraId="44068F86" w14:textId="0BD263F5" w:rsidR="00E00DDC" w:rsidRPr="00A143C5" w:rsidRDefault="00E00DDC" w:rsidP="4CB7E02F">
                  <w:pPr>
                    <w:spacing w:after="0" w:line="240" w:lineRule="auto"/>
                    <w:jc w:val="both"/>
                    <w:rPr>
                      <w:rFonts w:ascii="Times New Roman" w:eastAsiaTheme="minorEastAsia" w:hAnsi="Times New Roman" w:cs="Times New Roman"/>
                      <w:sz w:val="24"/>
                      <w:szCs w:val="24"/>
                    </w:rPr>
                  </w:pPr>
                  <w:r w:rsidRPr="00A143C5">
                    <w:rPr>
                      <w:rFonts w:ascii="Times New Roman" w:eastAsiaTheme="minorEastAsia" w:hAnsi="Times New Roman" w:cs="Times New Roman"/>
                      <w:sz w:val="24"/>
                      <w:szCs w:val="24"/>
                    </w:rPr>
                    <w:t>2023. g. II cet.</w:t>
                  </w:r>
                </w:p>
                <w:p w14:paraId="129A9166" w14:textId="07652E25" w:rsidR="00E00DDC" w:rsidRPr="00A143C5" w:rsidRDefault="00E00DDC" w:rsidP="00DC5C42">
                  <w:pPr>
                    <w:spacing w:after="0" w:line="240" w:lineRule="auto"/>
                    <w:rPr>
                      <w:rFonts w:ascii="Times New Roman" w:eastAsiaTheme="minorEastAsia" w:hAnsi="Times New Roman" w:cs="Times New Roman"/>
                      <w:sz w:val="24"/>
                      <w:szCs w:val="24"/>
                    </w:rPr>
                  </w:pPr>
                  <w:r w:rsidRPr="00A143C5">
                    <w:rPr>
                      <w:rFonts w:ascii="Times New Roman" w:eastAsiaTheme="minorEastAsia" w:hAnsi="Times New Roman" w:cs="Times New Roman"/>
                      <w:sz w:val="24"/>
                      <w:szCs w:val="24"/>
                    </w:rPr>
                    <w:t>IKT aktivitāšu aprakstu izmaiņu pieprasījumi saskaņoti 2025.</w:t>
                  </w:r>
                  <w:r w:rsidR="00C21FCA">
                    <w:rPr>
                      <w:rFonts w:ascii="Times New Roman" w:eastAsiaTheme="minorEastAsia" w:hAnsi="Times New Roman" w:cs="Times New Roman"/>
                      <w:sz w:val="24"/>
                      <w:szCs w:val="24"/>
                    </w:rPr>
                    <w:t> </w:t>
                  </w:r>
                  <w:r w:rsidRPr="00A143C5">
                    <w:rPr>
                      <w:rFonts w:ascii="Times New Roman" w:eastAsiaTheme="minorEastAsia" w:hAnsi="Times New Roman" w:cs="Times New Roman"/>
                      <w:sz w:val="24"/>
                      <w:szCs w:val="24"/>
                    </w:rPr>
                    <w:t>gada II</w:t>
                  </w:r>
                  <w:r w:rsidR="006F384E">
                    <w:rPr>
                      <w:rFonts w:ascii="Times New Roman" w:eastAsiaTheme="minorEastAsia" w:hAnsi="Times New Roman" w:cs="Times New Roman"/>
                      <w:sz w:val="24"/>
                      <w:szCs w:val="24"/>
                    </w:rPr>
                    <w:t> </w:t>
                  </w:r>
                  <w:r w:rsidRPr="00A143C5">
                    <w:rPr>
                      <w:rFonts w:ascii="Times New Roman" w:eastAsiaTheme="minorEastAsia" w:hAnsi="Times New Roman" w:cs="Times New Roman"/>
                      <w:sz w:val="24"/>
                      <w:szCs w:val="24"/>
                    </w:rPr>
                    <w:t>cet.</w:t>
                  </w:r>
                </w:p>
              </w:tc>
              <w:tc>
                <w:tcPr>
                  <w:tcW w:w="682" w:type="pct"/>
                  <w:tcBorders>
                    <w:right w:val="single" w:sz="4" w:space="0" w:color="auto"/>
                  </w:tcBorders>
                  <w:hideMark/>
                </w:tcPr>
                <w:p w14:paraId="4EC8C33B" w14:textId="57A24155" w:rsidR="00E00DDC" w:rsidRPr="00F72E46" w:rsidRDefault="00E00DDC" w:rsidP="00F72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31.05.2026.</w:t>
                  </w:r>
                </w:p>
              </w:tc>
              <w:tc>
                <w:tcPr>
                  <w:tcW w:w="684" w:type="pct"/>
                  <w:tcBorders>
                    <w:top w:val="single" w:sz="4" w:space="0" w:color="auto"/>
                    <w:left w:val="single" w:sz="4" w:space="0" w:color="auto"/>
                    <w:bottom w:val="single" w:sz="4" w:space="0" w:color="auto"/>
                    <w:right w:val="single" w:sz="4" w:space="0" w:color="auto"/>
                  </w:tcBorders>
                  <w:hideMark/>
                </w:tcPr>
                <w:p w14:paraId="06F68BB9"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160</w:t>
                  </w:r>
                </w:p>
              </w:tc>
            </w:tr>
            <w:tr w:rsidR="00C21FCA" w:rsidRPr="00F72E46" w14:paraId="393E60CE" w14:textId="77777777" w:rsidTr="00DC5C42">
              <w:tc>
                <w:tcPr>
                  <w:tcW w:w="340" w:type="pct"/>
                  <w:hideMark/>
                </w:tcPr>
                <w:p w14:paraId="2AE240CF"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3</w:t>
                  </w:r>
                </w:p>
              </w:tc>
              <w:tc>
                <w:tcPr>
                  <w:tcW w:w="638" w:type="pct"/>
                  <w:hideMark/>
                </w:tcPr>
                <w:p w14:paraId="44DCFE4B" w14:textId="77777777"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PSKUS IS pielāgojumi un/vai jaunu IS izstrāde</w:t>
                  </w:r>
                </w:p>
              </w:tc>
              <w:tc>
                <w:tcPr>
                  <w:tcW w:w="1216" w:type="pct"/>
                  <w:hideMark/>
                </w:tcPr>
                <w:p w14:paraId="6D146CD1" w14:textId="77777777"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Tiks pielāgotas PSKUS esošās un/vai izstrādātas jaunas IS, lai nodrošinātu:</w:t>
                  </w:r>
                </w:p>
                <w:p w14:paraId="439F8B81" w14:textId="77777777"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 onkoloģijas pacientu datu radīšanu un uzkrāšanu atbilstoši savstarpēji saskaņotam datu modelim;</w:t>
                  </w:r>
                </w:p>
                <w:p w14:paraId="5AB7BE2F" w14:textId="77777777"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 onkoloģijas pacientu datu nodošanu uz KUS onkoloģijas pacientu platformu;</w:t>
                  </w:r>
                </w:p>
                <w:p w14:paraId="5608079C" w14:textId="74181A8F"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 platformā uzkrāto datu attēlošanu PSKUS lietotājiem</w:t>
                  </w:r>
                </w:p>
              </w:tc>
              <w:tc>
                <w:tcPr>
                  <w:tcW w:w="531" w:type="pct"/>
                  <w:hideMark/>
                </w:tcPr>
                <w:p w14:paraId="0D18D327" w14:textId="77777777" w:rsidR="00E00DDC" w:rsidRPr="005F774A" w:rsidRDefault="00E00DDC" w:rsidP="00F72E46">
                  <w:pPr>
                    <w:spacing w:after="0" w:line="240" w:lineRule="auto"/>
                    <w:jc w:val="both"/>
                    <w:rPr>
                      <w:rFonts w:ascii="Times New Roman" w:hAnsi="Times New Roman" w:cs="Times New Roman"/>
                      <w:sz w:val="24"/>
                      <w:szCs w:val="24"/>
                    </w:rPr>
                  </w:pPr>
                  <w:r w:rsidRPr="005F774A">
                    <w:rPr>
                      <w:rFonts w:ascii="Times New Roman" w:hAnsi="Times New Roman" w:cs="Times New Roman"/>
                      <w:sz w:val="24"/>
                      <w:szCs w:val="24"/>
                    </w:rPr>
                    <w:t>Nē</w:t>
                  </w:r>
                </w:p>
              </w:tc>
              <w:tc>
                <w:tcPr>
                  <w:tcW w:w="909" w:type="pct"/>
                  <w:hideMark/>
                </w:tcPr>
                <w:p w14:paraId="1DF32B65" w14:textId="52D4B509" w:rsidR="00E00DDC" w:rsidRPr="00A143C5" w:rsidRDefault="00E00DDC" w:rsidP="4CB7E02F">
                  <w:pPr>
                    <w:spacing w:after="0" w:line="240" w:lineRule="auto"/>
                    <w:jc w:val="both"/>
                    <w:rPr>
                      <w:rFonts w:ascii="Times New Roman" w:eastAsiaTheme="minorEastAsia" w:hAnsi="Times New Roman" w:cs="Times New Roman"/>
                      <w:sz w:val="24"/>
                      <w:szCs w:val="24"/>
                    </w:rPr>
                  </w:pPr>
                  <w:r w:rsidRPr="00A143C5">
                    <w:rPr>
                      <w:rFonts w:ascii="Times New Roman" w:eastAsiaTheme="minorEastAsia" w:hAnsi="Times New Roman" w:cs="Times New Roman"/>
                      <w:sz w:val="24"/>
                      <w:szCs w:val="24"/>
                    </w:rPr>
                    <w:t>2023. g. II cet.</w:t>
                  </w:r>
                </w:p>
                <w:p w14:paraId="0C692CBA" w14:textId="4FA7F032" w:rsidR="00E00DDC" w:rsidRPr="00A143C5" w:rsidRDefault="00E00DDC" w:rsidP="00DC5C42">
                  <w:pPr>
                    <w:spacing w:after="0" w:line="240" w:lineRule="auto"/>
                    <w:rPr>
                      <w:rFonts w:ascii="Times New Roman" w:eastAsiaTheme="minorEastAsia" w:hAnsi="Times New Roman" w:cs="Times New Roman"/>
                      <w:sz w:val="24"/>
                      <w:szCs w:val="24"/>
                    </w:rPr>
                  </w:pPr>
                  <w:r w:rsidRPr="00A143C5">
                    <w:rPr>
                      <w:rFonts w:ascii="Times New Roman" w:eastAsiaTheme="minorEastAsia" w:hAnsi="Times New Roman" w:cs="Times New Roman"/>
                      <w:sz w:val="24"/>
                      <w:szCs w:val="24"/>
                    </w:rPr>
                    <w:t>IKT aktivitāšu aprakstu izmaiņu pieprasījumi saskaņoti 2025.</w:t>
                  </w:r>
                  <w:r w:rsidR="00C21FCA">
                    <w:rPr>
                      <w:rFonts w:ascii="Times New Roman" w:eastAsiaTheme="minorEastAsia" w:hAnsi="Times New Roman" w:cs="Times New Roman"/>
                      <w:sz w:val="24"/>
                      <w:szCs w:val="24"/>
                    </w:rPr>
                    <w:t> </w:t>
                  </w:r>
                  <w:r w:rsidRPr="00A143C5">
                    <w:rPr>
                      <w:rFonts w:ascii="Times New Roman" w:eastAsiaTheme="minorEastAsia" w:hAnsi="Times New Roman" w:cs="Times New Roman"/>
                      <w:sz w:val="24"/>
                      <w:szCs w:val="24"/>
                    </w:rPr>
                    <w:t>gada II</w:t>
                  </w:r>
                  <w:r w:rsidR="006F384E">
                    <w:rPr>
                      <w:rFonts w:ascii="Times New Roman" w:eastAsiaTheme="minorEastAsia" w:hAnsi="Times New Roman" w:cs="Times New Roman"/>
                      <w:sz w:val="24"/>
                      <w:szCs w:val="24"/>
                    </w:rPr>
                    <w:t> </w:t>
                  </w:r>
                  <w:r w:rsidRPr="00A143C5">
                    <w:rPr>
                      <w:rFonts w:ascii="Times New Roman" w:eastAsiaTheme="minorEastAsia" w:hAnsi="Times New Roman" w:cs="Times New Roman"/>
                      <w:sz w:val="24"/>
                      <w:szCs w:val="24"/>
                    </w:rPr>
                    <w:t>cet.</w:t>
                  </w:r>
                </w:p>
              </w:tc>
              <w:tc>
                <w:tcPr>
                  <w:tcW w:w="682" w:type="pct"/>
                  <w:tcBorders>
                    <w:right w:val="single" w:sz="4" w:space="0" w:color="auto"/>
                  </w:tcBorders>
                  <w:hideMark/>
                </w:tcPr>
                <w:p w14:paraId="39E59FD5" w14:textId="03630AF7" w:rsidR="00E00DDC" w:rsidRPr="00F72E46" w:rsidRDefault="00E00DDC" w:rsidP="00F72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31.05.2026.</w:t>
                  </w:r>
                </w:p>
              </w:tc>
              <w:tc>
                <w:tcPr>
                  <w:tcW w:w="684" w:type="pct"/>
                  <w:tcBorders>
                    <w:top w:val="single" w:sz="4" w:space="0" w:color="auto"/>
                    <w:left w:val="single" w:sz="4" w:space="0" w:color="auto"/>
                    <w:bottom w:val="single" w:sz="4" w:space="0" w:color="auto"/>
                    <w:right w:val="single" w:sz="4" w:space="0" w:color="auto"/>
                  </w:tcBorders>
                  <w:hideMark/>
                </w:tcPr>
                <w:p w14:paraId="39317410"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100</w:t>
                  </w:r>
                </w:p>
              </w:tc>
            </w:tr>
            <w:tr w:rsidR="00C21FCA" w:rsidRPr="00F72E46" w14:paraId="0BE49D6F" w14:textId="77777777" w:rsidTr="00DC5C42">
              <w:tc>
                <w:tcPr>
                  <w:tcW w:w="340" w:type="pct"/>
                  <w:hideMark/>
                </w:tcPr>
                <w:p w14:paraId="29149442"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4</w:t>
                  </w:r>
                </w:p>
              </w:tc>
              <w:tc>
                <w:tcPr>
                  <w:tcW w:w="638" w:type="pct"/>
                  <w:hideMark/>
                </w:tcPr>
                <w:p w14:paraId="15885E27" w14:textId="77777777"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BKUS IS pielāgojumi un/vai jaunu IS izstrāde</w:t>
                  </w:r>
                </w:p>
              </w:tc>
              <w:tc>
                <w:tcPr>
                  <w:tcW w:w="1216" w:type="pct"/>
                  <w:hideMark/>
                </w:tcPr>
                <w:p w14:paraId="2B90BE29" w14:textId="77777777"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Tiks pielāgotas BKUS esošās un/vai izstrādātas jaunas IS, lai nodrošinātu:</w:t>
                  </w:r>
                </w:p>
                <w:p w14:paraId="6ADBE303" w14:textId="77777777"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 onkoloģijas pacientu datu radīšanu un uzkrāšanu atbilstoši savstarpēji saskaņotam datu modelim;</w:t>
                  </w:r>
                </w:p>
                <w:p w14:paraId="10A0EC2B" w14:textId="77777777"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 onkoloģijas pacientu datu nodošanu uz KUS onkoloģijas pacientu platformu;</w:t>
                  </w:r>
                </w:p>
                <w:p w14:paraId="0890EDB0" w14:textId="5BBFD79C" w:rsidR="00E00DDC" w:rsidRPr="00F72E46" w:rsidRDefault="00E00DDC" w:rsidP="006232B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 platformā uzkrāto datu attēlošanu BKUS lietotājiem</w:t>
                  </w:r>
                </w:p>
              </w:tc>
              <w:tc>
                <w:tcPr>
                  <w:tcW w:w="531" w:type="pct"/>
                  <w:hideMark/>
                </w:tcPr>
                <w:p w14:paraId="3AFB3807" w14:textId="77777777" w:rsidR="00E00DDC" w:rsidRPr="005F774A" w:rsidRDefault="00E00DDC" w:rsidP="00F72E46">
                  <w:pPr>
                    <w:spacing w:after="0" w:line="240" w:lineRule="auto"/>
                    <w:jc w:val="both"/>
                    <w:rPr>
                      <w:rFonts w:ascii="Times New Roman" w:hAnsi="Times New Roman" w:cs="Times New Roman"/>
                      <w:sz w:val="24"/>
                      <w:szCs w:val="24"/>
                    </w:rPr>
                  </w:pPr>
                  <w:r w:rsidRPr="005F774A">
                    <w:rPr>
                      <w:rFonts w:ascii="Times New Roman" w:hAnsi="Times New Roman" w:cs="Times New Roman"/>
                      <w:sz w:val="24"/>
                      <w:szCs w:val="24"/>
                    </w:rPr>
                    <w:t>Nē</w:t>
                  </w:r>
                </w:p>
              </w:tc>
              <w:tc>
                <w:tcPr>
                  <w:tcW w:w="909" w:type="pct"/>
                  <w:hideMark/>
                </w:tcPr>
                <w:p w14:paraId="4EADB705" w14:textId="55F07BCA" w:rsidR="00E00DDC" w:rsidRPr="005F774A" w:rsidRDefault="00E00DDC" w:rsidP="4CB7E02F">
                  <w:pPr>
                    <w:spacing w:after="0" w:line="240" w:lineRule="auto"/>
                    <w:jc w:val="both"/>
                    <w:rPr>
                      <w:rFonts w:ascii="Times New Roman" w:hAnsi="Times New Roman" w:cs="Times New Roman"/>
                      <w:sz w:val="24"/>
                      <w:szCs w:val="24"/>
                    </w:rPr>
                  </w:pPr>
                  <w:r w:rsidRPr="005F774A">
                    <w:rPr>
                      <w:rFonts w:ascii="Times New Roman" w:hAnsi="Times New Roman" w:cs="Times New Roman"/>
                      <w:sz w:val="24"/>
                      <w:szCs w:val="24"/>
                    </w:rPr>
                    <w:t>2023. g. II cet.</w:t>
                  </w:r>
                </w:p>
                <w:p w14:paraId="52A13C22" w14:textId="78B69530" w:rsidR="00E00DDC" w:rsidRPr="00A143C5" w:rsidRDefault="00E00DDC" w:rsidP="00DC5C42">
                  <w:pPr>
                    <w:spacing w:after="0" w:line="240" w:lineRule="auto"/>
                    <w:rPr>
                      <w:rFonts w:ascii="Times New Roman" w:eastAsia="Times New Roman" w:hAnsi="Times New Roman" w:cs="Times New Roman"/>
                      <w:sz w:val="24"/>
                      <w:szCs w:val="24"/>
                    </w:rPr>
                  </w:pPr>
                  <w:r w:rsidRPr="00A143C5">
                    <w:rPr>
                      <w:rFonts w:ascii="Times New Roman" w:eastAsia="Arial" w:hAnsi="Times New Roman" w:cs="Times New Roman"/>
                      <w:color w:val="414142"/>
                      <w:sz w:val="24"/>
                      <w:szCs w:val="24"/>
                    </w:rPr>
                    <w:t>IKT aktivitāšu aprakstu izmaiņu pieprasījumi saskaņoti 2025.</w:t>
                  </w:r>
                  <w:r w:rsidR="00C21FCA">
                    <w:rPr>
                      <w:rFonts w:ascii="Times New Roman" w:eastAsia="Arial" w:hAnsi="Times New Roman" w:cs="Times New Roman"/>
                      <w:color w:val="414142"/>
                      <w:sz w:val="24"/>
                      <w:szCs w:val="24"/>
                    </w:rPr>
                    <w:t> </w:t>
                  </w:r>
                  <w:r w:rsidRPr="00A143C5">
                    <w:rPr>
                      <w:rFonts w:ascii="Times New Roman" w:eastAsia="Arial" w:hAnsi="Times New Roman" w:cs="Times New Roman"/>
                      <w:color w:val="414142"/>
                      <w:sz w:val="24"/>
                      <w:szCs w:val="24"/>
                    </w:rPr>
                    <w:t>gada II</w:t>
                  </w:r>
                  <w:r w:rsidR="006F384E">
                    <w:t> </w:t>
                  </w:r>
                  <w:r w:rsidRPr="00A143C5">
                    <w:rPr>
                      <w:rFonts w:ascii="Times New Roman" w:eastAsia="Arial" w:hAnsi="Times New Roman" w:cs="Times New Roman"/>
                      <w:color w:val="414142"/>
                      <w:sz w:val="24"/>
                      <w:szCs w:val="24"/>
                    </w:rPr>
                    <w:t>cet.</w:t>
                  </w:r>
                </w:p>
              </w:tc>
              <w:tc>
                <w:tcPr>
                  <w:tcW w:w="682" w:type="pct"/>
                  <w:tcBorders>
                    <w:right w:val="single" w:sz="4" w:space="0" w:color="auto"/>
                  </w:tcBorders>
                  <w:hideMark/>
                </w:tcPr>
                <w:p w14:paraId="0E8CCB28" w14:textId="519FB6A3" w:rsidR="00E00DDC" w:rsidRPr="00F72E46" w:rsidRDefault="00E00DDC" w:rsidP="00F72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31.05.2026.</w:t>
                  </w:r>
                </w:p>
              </w:tc>
              <w:tc>
                <w:tcPr>
                  <w:tcW w:w="684" w:type="pct"/>
                  <w:tcBorders>
                    <w:top w:val="single" w:sz="4" w:space="0" w:color="auto"/>
                    <w:left w:val="single" w:sz="4" w:space="0" w:color="auto"/>
                    <w:bottom w:val="single" w:sz="4" w:space="0" w:color="auto"/>
                    <w:right w:val="single" w:sz="4" w:space="0" w:color="auto"/>
                  </w:tcBorders>
                  <w:hideMark/>
                </w:tcPr>
                <w:p w14:paraId="4A5A7919"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100</w:t>
                  </w:r>
                </w:p>
              </w:tc>
            </w:tr>
          </w:tbl>
          <w:p w14:paraId="4DF93F0D" w14:textId="77777777" w:rsidR="00AC6908" w:rsidRDefault="00AC6908" w:rsidP="00F72E46">
            <w:pPr>
              <w:spacing w:after="0" w:line="240" w:lineRule="auto"/>
              <w:jc w:val="both"/>
              <w:rPr>
                <w:rFonts w:ascii="Times New Roman" w:hAnsi="Times New Roman" w:cs="Times New Roman"/>
                <w:b/>
                <w:bCs/>
                <w:sz w:val="24"/>
                <w:szCs w:val="24"/>
              </w:rPr>
            </w:pPr>
          </w:p>
          <w:p w14:paraId="5C786DA2" w14:textId="2825D215" w:rsidR="00E00DDC" w:rsidRPr="00F72E46" w:rsidRDefault="00E00DDC" w:rsidP="00F72E46">
            <w:pPr>
              <w:spacing w:after="0" w:line="240" w:lineRule="auto"/>
              <w:jc w:val="both"/>
              <w:rPr>
                <w:rFonts w:ascii="Times New Roman" w:hAnsi="Times New Roman" w:cs="Times New Roman"/>
                <w:b/>
                <w:bCs/>
                <w:sz w:val="24"/>
                <w:szCs w:val="24"/>
              </w:rPr>
            </w:pPr>
            <w:r w:rsidRPr="00F72E46">
              <w:rPr>
                <w:rFonts w:ascii="Times New Roman" w:hAnsi="Times New Roman" w:cs="Times New Roman"/>
                <w:b/>
                <w:bCs/>
                <w:sz w:val="24"/>
                <w:szCs w:val="24"/>
              </w:rPr>
              <w:t>5.2. Centralizētās funkcijas vai koplietošanas pakalpojumi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48"/>
              <w:gridCol w:w="1513"/>
              <w:gridCol w:w="2836"/>
              <w:gridCol w:w="2269"/>
              <w:gridCol w:w="1986"/>
            </w:tblGrid>
            <w:tr w:rsidR="00E00DDC" w:rsidRPr="00F72E46" w14:paraId="4F2B58B8" w14:textId="77777777" w:rsidTr="00DC5C42">
              <w:tc>
                <w:tcPr>
                  <w:tcW w:w="400" w:type="pct"/>
                  <w:tcBorders>
                    <w:top w:val="outset" w:sz="6" w:space="0" w:color="414142"/>
                    <w:left w:val="outset" w:sz="6" w:space="0" w:color="414142"/>
                    <w:bottom w:val="outset" w:sz="6" w:space="0" w:color="414142"/>
                    <w:right w:val="outset" w:sz="6" w:space="0" w:color="414142"/>
                  </w:tcBorders>
                  <w:vAlign w:val="center"/>
                  <w:hideMark/>
                </w:tcPr>
                <w:p w14:paraId="1312D68B"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Skaits</w:t>
                  </w:r>
                </w:p>
              </w:tc>
              <w:tc>
                <w:tcPr>
                  <w:tcW w:w="809" w:type="pct"/>
                  <w:tcBorders>
                    <w:top w:val="outset" w:sz="6" w:space="0" w:color="414142"/>
                    <w:left w:val="outset" w:sz="6" w:space="0" w:color="414142"/>
                    <w:bottom w:val="outset" w:sz="6" w:space="0" w:color="414142"/>
                    <w:right w:val="outset" w:sz="6" w:space="0" w:color="414142"/>
                  </w:tcBorders>
                  <w:vAlign w:val="center"/>
                  <w:hideMark/>
                </w:tcPr>
                <w:p w14:paraId="54BD3B2E" w14:textId="77777777" w:rsidR="00E00DDC" w:rsidRPr="00F72E46" w:rsidRDefault="00E00DDC" w:rsidP="00DC5C42">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Pakalpojums (pakalpojumu grupa)</w:t>
                  </w:r>
                </w:p>
              </w:tc>
              <w:tc>
                <w:tcPr>
                  <w:tcW w:w="1516" w:type="pct"/>
                  <w:tcBorders>
                    <w:top w:val="outset" w:sz="6" w:space="0" w:color="414142"/>
                    <w:left w:val="outset" w:sz="6" w:space="0" w:color="414142"/>
                    <w:bottom w:val="outset" w:sz="6" w:space="0" w:color="414142"/>
                    <w:right w:val="outset" w:sz="6" w:space="0" w:color="414142"/>
                  </w:tcBorders>
                  <w:vAlign w:val="center"/>
                  <w:hideMark/>
                </w:tcPr>
                <w:p w14:paraId="7A9445C0" w14:textId="77777777" w:rsidR="00E00DDC" w:rsidRPr="00F72E46" w:rsidRDefault="00E00DDC" w:rsidP="00DC5C42">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Koplietošanas pakalpojumu lietotāji (institūcijas)</w:t>
                  </w:r>
                </w:p>
              </w:tc>
              <w:tc>
                <w:tcPr>
                  <w:tcW w:w="1213" w:type="pct"/>
                  <w:tcBorders>
                    <w:top w:val="outset" w:sz="6" w:space="0" w:color="414142"/>
                    <w:left w:val="outset" w:sz="6" w:space="0" w:color="414142"/>
                    <w:bottom w:val="outset" w:sz="6" w:space="0" w:color="414142"/>
                    <w:right w:val="outset" w:sz="6" w:space="0" w:color="414142"/>
                  </w:tcBorders>
                  <w:vAlign w:val="center"/>
                  <w:hideMark/>
                </w:tcPr>
                <w:p w14:paraId="2544C220" w14:textId="77777777" w:rsidR="00E00DDC" w:rsidRPr="00F72E46" w:rsidRDefault="00E00DDC" w:rsidP="00DC5C42">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Norāde uz Ministru kabineta lēmumu par attīstības plānu</w:t>
                  </w:r>
                  <w:r w:rsidRPr="00F72E46">
                    <w:rPr>
                      <w:rFonts w:ascii="Times New Roman" w:hAnsi="Times New Roman" w:cs="Times New Roman"/>
                      <w:sz w:val="24"/>
                      <w:szCs w:val="24"/>
                      <w:vertAlign w:val="superscript"/>
                    </w:rPr>
                    <w:t>10</w:t>
                  </w:r>
                </w:p>
              </w:tc>
              <w:tc>
                <w:tcPr>
                  <w:tcW w:w="1062" w:type="pct"/>
                  <w:tcBorders>
                    <w:top w:val="outset" w:sz="6" w:space="0" w:color="414142"/>
                    <w:left w:val="outset" w:sz="6" w:space="0" w:color="414142"/>
                    <w:bottom w:val="outset" w:sz="6" w:space="0" w:color="414142"/>
                    <w:right w:val="outset" w:sz="6" w:space="0" w:color="414142"/>
                  </w:tcBorders>
                  <w:vAlign w:val="center"/>
                  <w:hideMark/>
                </w:tcPr>
                <w:p w14:paraId="59D80457" w14:textId="77777777" w:rsidR="00E00DDC" w:rsidRPr="00F72E46" w:rsidRDefault="00E00DDC" w:rsidP="00DC5C42">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Termiņš ieviešanai (gads, ceturksnis)</w:t>
                  </w:r>
                </w:p>
              </w:tc>
            </w:tr>
            <w:tr w:rsidR="00E00DDC" w:rsidRPr="00F72E46" w14:paraId="10B5F515" w14:textId="77777777" w:rsidTr="00DC5C42">
              <w:tc>
                <w:tcPr>
                  <w:tcW w:w="400" w:type="pct"/>
                  <w:tcBorders>
                    <w:top w:val="outset" w:sz="6" w:space="0" w:color="414142"/>
                    <w:left w:val="outset" w:sz="6" w:space="0" w:color="414142"/>
                    <w:bottom w:val="outset" w:sz="6" w:space="0" w:color="414142"/>
                    <w:right w:val="outset" w:sz="6" w:space="0" w:color="414142"/>
                  </w:tcBorders>
                  <w:vAlign w:val="center"/>
                  <w:hideMark/>
                </w:tcPr>
                <w:p w14:paraId="4CF75FE3"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 </w:t>
                  </w:r>
                </w:p>
              </w:tc>
              <w:tc>
                <w:tcPr>
                  <w:tcW w:w="809" w:type="pct"/>
                  <w:tcBorders>
                    <w:top w:val="outset" w:sz="6" w:space="0" w:color="414142"/>
                    <w:left w:val="outset" w:sz="6" w:space="0" w:color="414142"/>
                    <w:bottom w:val="outset" w:sz="6" w:space="0" w:color="414142"/>
                    <w:right w:val="outset" w:sz="6" w:space="0" w:color="414142"/>
                  </w:tcBorders>
                  <w:hideMark/>
                </w:tcPr>
                <w:p w14:paraId="49266786"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N/A</w:t>
                  </w:r>
                </w:p>
              </w:tc>
              <w:tc>
                <w:tcPr>
                  <w:tcW w:w="1516" w:type="pct"/>
                  <w:tcBorders>
                    <w:top w:val="outset" w:sz="6" w:space="0" w:color="414142"/>
                    <w:left w:val="outset" w:sz="6" w:space="0" w:color="414142"/>
                    <w:bottom w:val="outset" w:sz="6" w:space="0" w:color="414142"/>
                    <w:right w:val="outset" w:sz="6" w:space="0" w:color="414142"/>
                  </w:tcBorders>
                  <w:hideMark/>
                </w:tcPr>
                <w:p w14:paraId="615E5446"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N/A</w:t>
                  </w:r>
                </w:p>
              </w:tc>
              <w:tc>
                <w:tcPr>
                  <w:tcW w:w="1213" w:type="pct"/>
                  <w:tcBorders>
                    <w:top w:val="outset" w:sz="6" w:space="0" w:color="414142"/>
                    <w:left w:val="outset" w:sz="6" w:space="0" w:color="414142"/>
                    <w:bottom w:val="outset" w:sz="6" w:space="0" w:color="414142"/>
                    <w:right w:val="outset" w:sz="6" w:space="0" w:color="414142"/>
                  </w:tcBorders>
                  <w:hideMark/>
                </w:tcPr>
                <w:p w14:paraId="7AD3DE0A"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N/A</w:t>
                  </w:r>
                </w:p>
              </w:tc>
              <w:tc>
                <w:tcPr>
                  <w:tcW w:w="1062" w:type="pct"/>
                  <w:tcBorders>
                    <w:top w:val="outset" w:sz="6" w:space="0" w:color="414142"/>
                    <w:left w:val="outset" w:sz="6" w:space="0" w:color="414142"/>
                    <w:bottom w:val="outset" w:sz="6" w:space="0" w:color="414142"/>
                    <w:right w:val="outset" w:sz="6" w:space="0" w:color="414142"/>
                  </w:tcBorders>
                  <w:hideMark/>
                </w:tcPr>
                <w:p w14:paraId="2CFA12F4"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N/A</w:t>
                  </w:r>
                </w:p>
              </w:tc>
            </w:tr>
          </w:tbl>
          <w:p w14:paraId="6219554A" w14:textId="77777777" w:rsidR="00AC6908" w:rsidRDefault="00AC6908" w:rsidP="00F72E46">
            <w:pPr>
              <w:spacing w:after="0" w:line="240" w:lineRule="auto"/>
              <w:jc w:val="both"/>
              <w:rPr>
                <w:rFonts w:ascii="Times New Roman" w:hAnsi="Times New Roman" w:cs="Times New Roman"/>
                <w:b/>
                <w:bCs/>
                <w:sz w:val="24"/>
                <w:szCs w:val="24"/>
              </w:rPr>
            </w:pPr>
          </w:p>
          <w:p w14:paraId="2F87E352" w14:textId="6DF4C43D" w:rsidR="00E00DDC" w:rsidRPr="00F72E46" w:rsidRDefault="00E00DDC" w:rsidP="00F72E46">
            <w:pPr>
              <w:spacing w:after="0" w:line="240" w:lineRule="auto"/>
              <w:jc w:val="both"/>
              <w:rPr>
                <w:rFonts w:ascii="Times New Roman" w:hAnsi="Times New Roman" w:cs="Times New Roman"/>
                <w:b/>
                <w:bCs/>
                <w:sz w:val="24"/>
                <w:szCs w:val="24"/>
              </w:rPr>
            </w:pPr>
            <w:r w:rsidRPr="00F72E46">
              <w:rPr>
                <w:rFonts w:ascii="Times New Roman" w:hAnsi="Times New Roman" w:cs="Times New Roman"/>
                <w:b/>
                <w:bCs/>
                <w:sz w:val="24"/>
                <w:szCs w:val="24"/>
              </w:rPr>
              <w:t>5.3. Centralizēti pārvaldāmās nozares būtiskās datu kopas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49"/>
              <w:gridCol w:w="6617"/>
              <w:gridCol w:w="1986"/>
            </w:tblGrid>
            <w:tr w:rsidR="00E00DDC" w:rsidRPr="00F72E46" w14:paraId="1F25B621" w14:textId="77777777" w:rsidTr="00DC5C42">
              <w:tc>
                <w:tcPr>
                  <w:tcW w:w="400" w:type="pct"/>
                  <w:tcBorders>
                    <w:top w:val="outset" w:sz="6" w:space="0" w:color="414142"/>
                    <w:left w:val="outset" w:sz="6" w:space="0" w:color="414142"/>
                    <w:bottom w:val="outset" w:sz="6" w:space="0" w:color="414142"/>
                    <w:right w:val="outset" w:sz="6" w:space="0" w:color="414142"/>
                  </w:tcBorders>
                  <w:vAlign w:val="center"/>
                  <w:hideMark/>
                </w:tcPr>
                <w:p w14:paraId="0B289F94"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Skaits</w:t>
                  </w:r>
                </w:p>
              </w:tc>
              <w:tc>
                <w:tcPr>
                  <w:tcW w:w="3538" w:type="pct"/>
                  <w:tcBorders>
                    <w:top w:val="outset" w:sz="6" w:space="0" w:color="414142"/>
                    <w:left w:val="outset" w:sz="6" w:space="0" w:color="414142"/>
                    <w:bottom w:val="outset" w:sz="6" w:space="0" w:color="414142"/>
                    <w:right w:val="outset" w:sz="6" w:space="0" w:color="414142"/>
                  </w:tcBorders>
                  <w:vAlign w:val="center"/>
                  <w:hideMark/>
                </w:tcPr>
                <w:p w14:paraId="307E9BA0"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Saturu raksturojošs nosaukums</w:t>
                  </w:r>
                </w:p>
              </w:tc>
              <w:tc>
                <w:tcPr>
                  <w:tcW w:w="1062" w:type="pct"/>
                  <w:tcBorders>
                    <w:top w:val="outset" w:sz="6" w:space="0" w:color="414142"/>
                    <w:left w:val="outset" w:sz="6" w:space="0" w:color="414142"/>
                    <w:bottom w:val="outset" w:sz="6" w:space="0" w:color="414142"/>
                    <w:right w:val="outset" w:sz="6" w:space="0" w:color="414142"/>
                  </w:tcBorders>
                  <w:vAlign w:val="center"/>
                  <w:hideMark/>
                </w:tcPr>
                <w:p w14:paraId="04251F12"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Termiņš piekļuves nodrošināšanai (gads, ceturksnis)</w:t>
                  </w:r>
                </w:p>
              </w:tc>
            </w:tr>
            <w:tr w:rsidR="00E00DDC" w:rsidRPr="00F72E46" w14:paraId="3F87208A" w14:textId="77777777" w:rsidTr="00DC5C42">
              <w:tc>
                <w:tcPr>
                  <w:tcW w:w="400" w:type="pct"/>
                  <w:tcBorders>
                    <w:top w:val="outset" w:sz="6" w:space="0" w:color="414142"/>
                    <w:left w:val="outset" w:sz="6" w:space="0" w:color="414142"/>
                    <w:bottom w:val="outset" w:sz="6" w:space="0" w:color="414142"/>
                    <w:right w:val="outset" w:sz="6" w:space="0" w:color="414142"/>
                  </w:tcBorders>
                  <w:hideMark/>
                </w:tcPr>
                <w:p w14:paraId="04C8D97F"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1</w:t>
                  </w:r>
                </w:p>
              </w:tc>
              <w:tc>
                <w:tcPr>
                  <w:tcW w:w="3538" w:type="pct"/>
                  <w:tcBorders>
                    <w:top w:val="outset" w:sz="6" w:space="0" w:color="414142"/>
                    <w:left w:val="outset" w:sz="6" w:space="0" w:color="414142"/>
                    <w:bottom w:val="outset" w:sz="6" w:space="0" w:color="414142"/>
                    <w:right w:val="outset" w:sz="6" w:space="0" w:color="414142"/>
                  </w:tcBorders>
                  <w:hideMark/>
                </w:tcPr>
                <w:p w14:paraId="284C97E2" w14:textId="77777777" w:rsidR="00E00DDC" w:rsidRPr="00F72E46" w:rsidRDefault="00E00DDC" w:rsidP="00F72E46">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5.3.1. Onkoloģijas pacientu ārstniecības un aprūpes procesa nodrošināšanai nepieciešamie dati – diagnozes, nozīmētās un veiktās terapijas, izmeklējumi, statistiskie dati un citi dati, kas saistīti ar onkoloģijas pacienta ārstniecības un aprūpes procesu</w:t>
                  </w:r>
                </w:p>
              </w:tc>
              <w:tc>
                <w:tcPr>
                  <w:tcW w:w="1062" w:type="pct"/>
                  <w:tcBorders>
                    <w:top w:val="outset" w:sz="6" w:space="0" w:color="414142"/>
                    <w:left w:val="outset" w:sz="6" w:space="0" w:color="414142"/>
                    <w:bottom w:val="outset" w:sz="6" w:space="0" w:color="414142"/>
                    <w:right w:val="outset" w:sz="6" w:space="0" w:color="414142"/>
                  </w:tcBorders>
                  <w:hideMark/>
                </w:tcPr>
                <w:p w14:paraId="1D6B7C2A" w14:textId="50422919" w:rsidR="00E00DDC" w:rsidRPr="00F72E46" w:rsidRDefault="00E00DDC" w:rsidP="00F72E46">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2026. g. II cet.</w:t>
                  </w:r>
                </w:p>
              </w:tc>
            </w:tr>
          </w:tbl>
          <w:p w14:paraId="6E8742D2" w14:textId="77777777" w:rsidR="00AC6908" w:rsidRDefault="00AC6908" w:rsidP="00F72E46">
            <w:pPr>
              <w:spacing w:after="0" w:line="240" w:lineRule="auto"/>
              <w:jc w:val="both"/>
              <w:rPr>
                <w:rFonts w:ascii="Times New Roman" w:hAnsi="Times New Roman" w:cs="Times New Roman"/>
                <w:b/>
                <w:bCs/>
                <w:sz w:val="24"/>
                <w:szCs w:val="24"/>
              </w:rPr>
            </w:pPr>
          </w:p>
          <w:p w14:paraId="3DF81A56" w14:textId="52890B6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b/>
                <w:bCs/>
                <w:sz w:val="24"/>
                <w:szCs w:val="24"/>
              </w:rPr>
              <w:t>6. Projekta pārvaldības un īstenošanas kapacitāte</w:t>
            </w:r>
            <w:r w:rsidRPr="00F72E46">
              <w:rPr>
                <w:rFonts w:ascii="Times New Roman" w:hAnsi="Times New Roman" w:cs="Times New Roman"/>
                <w:sz w:val="24"/>
                <w:szCs w:val="24"/>
                <w:vertAlign w:val="superscript"/>
              </w:rPr>
              <w:t>11</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52"/>
            </w:tblGrid>
            <w:tr w:rsidR="00E00DDC" w:rsidRPr="00F72E46" w14:paraId="30B055CC" w14:textId="77777777" w:rsidTr="359AEA39">
              <w:tc>
                <w:tcPr>
                  <w:tcW w:w="8241" w:type="dxa"/>
                  <w:tcBorders>
                    <w:top w:val="outset" w:sz="6" w:space="0" w:color="414142"/>
                    <w:left w:val="outset" w:sz="6" w:space="0" w:color="414142"/>
                    <w:bottom w:val="outset" w:sz="6" w:space="0" w:color="414142"/>
                    <w:right w:val="outset" w:sz="6" w:space="0" w:color="414142"/>
                  </w:tcBorders>
                  <w:hideMark/>
                </w:tcPr>
                <w:p w14:paraId="721724AA"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b/>
                      <w:bCs/>
                      <w:sz w:val="24"/>
                      <w:szCs w:val="24"/>
                    </w:rPr>
                    <w:t>Projekta ietvaros partneri nodrošina iekļaujošu projekta pārvaldības modeli, kas nodrošina integrētu projekta koordinēšanu starp KUS un vienotās platformas izstrādes aktivitātēm.</w:t>
                  </w:r>
                  <w:r w:rsidRPr="00F72E46">
                    <w:rPr>
                      <w:rFonts w:ascii="Times New Roman" w:hAnsi="Times New Roman" w:cs="Times New Roman"/>
                      <w:sz w:val="24"/>
                      <w:szCs w:val="24"/>
                    </w:rPr>
                    <w:t> Atveseļošanas un noturības mehānisma plāna īstenošana un uzraudzība tiks īstenota saskaņā ar Ministru kabineta 2022. gada 14. jūlija noteikumiem Nr. 435 "Eiropas Savienības Atveseļošanas un noturības mehānisma plāna 2. komponentes "Digitālā transformācija" 2.1. reformu un investīciju virziena "Valsts pārvaldes, tai skaitā pašvaldību, digitālā transformācija" īstenošanas noteikumi".</w:t>
                  </w:r>
                </w:p>
                <w:p w14:paraId="7CE67C46" w14:textId="354E8F0D" w:rsidR="00E00DDC" w:rsidRPr="00F72E46" w:rsidRDefault="00E00DDC" w:rsidP="00F72E46">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Projekta vadošais partneris (RAKUS) nodrošinās projekta vadītāju</w:t>
                  </w:r>
                  <w:r w:rsidR="006F384E">
                    <w:rPr>
                      <w:rFonts w:ascii="Times New Roman" w:hAnsi="Times New Roman" w:cs="Times New Roman"/>
                      <w:sz w:val="24"/>
                      <w:szCs w:val="24"/>
                    </w:rPr>
                    <w:t>,</w:t>
                  </w:r>
                  <w:r w:rsidRPr="359AEA39">
                    <w:rPr>
                      <w:rFonts w:ascii="Times New Roman" w:hAnsi="Times New Roman" w:cs="Times New Roman"/>
                      <w:sz w:val="24"/>
                      <w:szCs w:val="24"/>
                    </w:rPr>
                    <w:t xml:space="preserve"> PSKUS</w:t>
                  </w:r>
                  <w:r>
                    <w:rPr>
                      <w:rFonts w:ascii="Times New Roman" w:hAnsi="Times New Roman" w:cs="Times New Roman"/>
                      <w:sz w:val="24"/>
                      <w:szCs w:val="24"/>
                    </w:rPr>
                    <w:t xml:space="preserve">, </w:t>
                  </w:r>
                  <w:r w:rsidRPr="359AEA39">
                    <w:rPr>
                      <w:rFonts w:ascii="Times New Roman" w:hAnsi="Times New Roman" w:cs="Times New Roman"/>
                      <w:sz w:val="24"/>
                      <w:szCs w:val="24"/>
                    </w:rPr>
                    <w:t>BKUS, LDVC</w:t>
                  </w:r>
                  <w:r>
                    <w:rPr>
                      <w:rFonts w:ascii="Times New Roman" w:hAnsi="Times New Roman" w:cs="Times New Roman"/>
                      <w:sz w:val="24"/>
                      <w:szCs w:val="24"/>
                    </w:rPr>
                    <w:t xml:space="preserve"> un SPKC</w:t>
                  </w:r>
                  <w:r w:rsidRPr="359AEA39">
                    <w:rPr>
                      <w:rFonts w:ascii="Times New Roman" w:hAnsi="Times New Roman" w:cs="Times New Roman"/>
                      <w:sz w:val="24"/>
                      <w:szCs w:val="24"/>
                    </w:rPr>
                    <w:t xml:space="preserve"> –</w:t>
                  </w:r>
                  <w:r w:rsidR="006F384E">
                    <w:rPr>
                      <w:rFonts w:ascii="Times New Roman" w:hAnsi="Times New Roman" w:cs="Times New Roman"/>
                      <w:sz w:val="24"/>
                      <w:szCs w:val="24"/>
                    </w:rPr>
                    <w:t xml:space="preserve"> </w:t>
                  </w:r>
                  <w:r w:rsidRPr="359AEA39">
                    <w:rPr>
                      <w:rFonts w:ascii="Times New Roman" w:hAnsi="Times New Roman" w:cs="Times New Roman"/>
                      <w:sz w:val="24"/>
                      <w:szCs w:val="24"/>
                    </w:rPr>
                    <w:t>aktivitāšu koordinatorus.</w:t>
                  </w:r>
                </w:p>
                <w:p w14:paraId="313A86A3"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Atbilstoši projekta struktūrai vadošais partneris (RAKUS) nodrošinās projekta partneru vadības integrēšanu projekta kopējā struktūrā. Katrs partneris atsevišķi nodrošinās projekta aktivitāšu koordinēšanu, piesaistot projekta koordinatorus.</w:t>
                  </w:r>
                </w:p>
                <w:p w14:paraId="2D4BE2C6" w14:textId="5C963B96"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Lai īstenotu aktivitātes, projektam tiks piesaistīti eksperti, kas nodrošinās arhitektūras, tehniskās dokumentācijas un programmatūras izstrādi, tādējādi nodrošinot projekta aktivitāšu faktisko īstenošanu. Aktivitātes tiks īstenotas, organizējot darba grupas. Ekspertu pieejamība tiks nodrošināta, izmantojot ārpakalpojumu vai piesaistot iekšējos resursus.</w:t>
                  </w:r>
                </w:p>
                <w:p w14:paraId="53478B50"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Projekta vadības grupā ir iekļauti visu sadarbības partneru pārstāvji.</w:t>
                  </w:r>
                </w:p>
                <w:p w14:paraId="346AABEC" w14:textId="77777777" w:rsidR="00E00DDC" w:rsidRDefault="00E00DDC" w:rsidP="00F72E46">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Projekta vadībai un īstenošanai nepieciešamais personāls ir projekta partneru rīcībā un, ja nepieciešams, tiks papildus piesaistīts, izveidojot atbilstošas amatu vietas vai piesaistot kā ārpakalpojumu. Projektā plānotais finansējums personāla izmaksu segšanai atbilstoši nepieciešamībai var tikt sadalīts starp sadarbības partneriem – RAKUS, PSKUS, BKUS,</w:t>
                  </w:r>
                  <w:r>
                    <w:rPr>
                      <w:rFonts w:ascii="Times New Roman" w:hAnsi="Times New Roman" w:cs="Times New Roman"/>
                      <w:sz w:val="24"/>
                      <w:szCs w:val="24"/>
                    </w:rPr>
                    <w:t xml:space="preserve"> SPKC</w:t>
                  </w:r>
                  <w:r w:rsidRPr="359AEA39">
                    <w:rPr>
                      <w:rFonts w:ascii="Times New Roman" w:hAnsi="Times New Roman" w:cs="Times New Roman"/>
                      <w:sz w:val="24"/>
                      <w:szCs w:val="24"/>
                    </w:rPr>
                    <w:t xml:space="preserve"> un LDVC, lai veidotu vienotu IKT pārvaldības arhitektūru.</w:t>
                  </w:r>
                  <w:r>
                    <w:rPr>
                      <w:rFonts w:ascii="Times New Roman" w:hAnsi="Times New Roman" w:cs="Times New Roman"/>
                      <w:sz w:val="24"/>
                      <w:szCs w:val="24"/>
                    </w:rPr>
                    <w:t xml:space="preserve"> </w:t>
                  </w:r>
                  <w:r w:rsidRPr="00AD125B">
                    <w:rPr>
                      <w:rFonts w:ascii="Times New Roman" w:hAnsi="Times New Roman" w:cs="Times New Roman"/>
                      <w:sz w:val="24"/>
                      <w:szCs w:val="24"/>
                    </w:rPr>
                    <w:t>Īstenojot projektu, sadarbības partneri nodrošina, ka atbalstāmo darbību īstenošanai nepieciešamie pakalpojumu sniedzēji tiek piesaistīti, īstenojot atklātu, pārredzamu, nediskriminējošu un konkurenci nodrošinošu procedūru.</w:t>
                  </w:r>
                  <w:r>
                    <w:rPr>
                      <w:rFonts w:ascii="Times New Roman" w:hAnsi="Times New Roman" w:cs="Times New Roman"/>
                      <w:sz w:val="24"/>
                      <w:szCs w:val="24"/>
                    </w:rPr>
                    <w:t xml:space="preserve"> </w:t>
                  </w:r>
                </w:p>
                <w:p w14:paraId="5262BB17" w14:textId="5230C7B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Projekta īstenošanas uzraudzību koordinē Veselības ministrija atbilstoši nozarē noteiktajai kārtībai</w:t>
                  </w:r>
                </w:p>
              </w:tc>
            </w:tr>
          </w:tbl>
          <w:p w14:paraId="76B3758E" w14:textId="77777777" w:rsidR="00AC6908" w:rsidRDefault="00AC6908" w:rsidP="00F72E46">
            <w:pPr>
              <w:spacing w:after="0" w:line="240" w:lineRule="auto"/>
              <w:jc w:val="both"/>
              <w:rPr>
                <w:rFonts w:ascii="Times New Roman" w:hAnsi="Times New Roman" w:cs="Times New Roman"/>
                <w:b/>
                <w:bCs/>
                <w:sz w:val="24"/>
                <w:szCs w:val="24"/>
              </w:rPr>
            </w:pPr>
          </w:p>
          <w:p w14:paraId="77D830EC" w14:textId="561B7710"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b/>
                <w:bCs/>
                <w:sz w:val="24"/>
                <w:szCs w:val="24"/>
              </w:rPr>
              <w:t>7. Izmaksu/ieguvumu analīze</w:t>
            </w:r>
            <w:r w:rsidRPr="00F72E46">
              <w:rPr>
                <w:rFonts w:ascii="Times New Roman" w:hAnsi="Times New Roman" w:cs="Times New Roman"/>
                <w:sz w:val="24"/>
                <w:szCs w:val="24"/>
                <w:vertAlign w:val="superscript"/>
              </w:rPr>
              <w:t>12</w:t>
            </w:r>
            <w:r w:rsidRPr="00F72E46">
              <w:rPr>
                <w:rFonts w:ascii="Times New Roman" w:hAnsi="Times New Roman" w:cs="Times New Roman"/>
                <w:b/>
                <w:bCs/>
                <w:sz w:val="24"/>
                <w:szCs w:val="24"/>
              </w:rPr>
              <w:t>, tai skaitā ietekme uz pārvaldes darbinieku skaitu</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52"/>
            </w:tblGrid>
            <w:tr w:rsidR="00E00DDC" w:rsidRPr="00F72E46" w14:paraId="01EC94D7" w14:textId="77777777" w:rsidTr="4CB7E02F">
              <w:tc>
                <w:tcPr>
                  <w:tcW w:w="8241" w:type="dxa"/>
                  <w:tcBorders>
                    <w:top w:val="outset" w:sz="6" w:space="0" w:color="414142"/>
                    <w:left w:val="outset" w:sz="6" w:space="0" w:color="414142"/>
                    <w:bottom w:val="outset" w:sz="6" w:space="0" w:color="414142"/>
                    <w:right w:val="outset" w:sz="6" w:space="0" w:color="414142"/>
                  </w:tcBorders>
                  <w:hideMark/>
                </w:tcPr>
                <w:p w14:paraId="3BD9C851"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Izmaksu un ieguvumu analīze ir balstīta uz problēmu risināšanu, transformējot procesus un nodrošinot datu apmaiņu starp iesaistītajām pusēm.</w:t>
                  </w:r>
                </w:p>
                <w:p w14:paraId="2CE6AB8F"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Izmaksu un ieguvumu analīzes ietvaros identificēti šādi ieguvumu scenāriji, kas rada sociālekonomisko ieguvumu no KUS platformas izstrādes aktivitātēm un vienota datu modeļa izveides:</w:t>
                  </w:r>
                </w:p>
                <w:p w14:paraId="28506883"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i/>
                      <w:iCs/>
                      <w:sz w:val="24"/>
                      <w:szCs w:val="24"/>
                    </w:rPr>
                    <w:t>-  Ieviešot KUS platformu,</w:t>
                  </w:r>
                  <w:r w:rsidRPr="00F72E46">
                    <w:rPr>
                      <w:rFonts w:ascii="Times New Roman" w:hAnsi="Times New Roman" w:cs="Times New Roman"/>
                      <w:sz w:val="24"/>
                      <w:szCs w:val="24"/>
                    </w:rPr>
                    <w:t> </w:t>
                  </w:r>
                  <w:r w:rsidRPr="00F72E46">
                    <w:rPr>
                      <w:rFonts w:ascii="Times New Roman" w:hAnsi="Times New Roman" w:cs="Times New Roman"/>
                      <w:i/>
                      <w:iCs/>
                      <w:sz w:val="24"/>
                      <w:szCs w:val="24"/>
                    </w:rPr>
                    <w:t>samazinās laiks, kas ārstniecības personai nepieciešams, lai apkopotu datus par pacientu.</w:t>
                  </w:r>
                </w:p>
                <w:p w14:paraId="2FC64215" w14:textId="69BF58A8" w:rsidR="00E00DDC" w:rsidRPr="00F72E46" w:rsidRDefault="00E00DDC" w:rsidP="00F72E46">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Ieguvums veidojas, jo projekta ietvaros tiek pielāgotas KUS sistēmas, kas nodrošina vienotu onkoloģijas pacientu datu digitālu pieejamību datu apmaiņai. Tā rezultātā veidojas laika ieguvums visu KUS ārstniecības personāla iesaistei, lai apkopotu datus par pacientu. Izpētes laikā tika identificēts, ka vidēji ārstniecības personāls patērē 2 h uz katru pacientu, lai apkopotu iepriekš KUS saņemto pakalpojumu un analīžu datus un varētu atbilstoši veikt turpmāko ārstēšanu.</w:t>
                  </w:r>
                </w:p>
                <w:p w14:paraId="63E1E6F5"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Onkoloģijā iesaistīto darbinieku skaits – 360 cilvēki</w:t>
                  </w:r>
                </w:p>
                <w:p w14:paraId="6C664235"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Vienas cilvēkstundas cena – 25 </w:t>
                  </w:r>
                  <w:r w:rsidRPr="4CB7E02F">
                    <w:rPr>
                      <w:rFonts w:ascii="Times New Roman" w:hAnsi="Times New Roman" w:cs="Times New Roman"/>
                      <w:i/>
                      <w:iCs/>
                      <w:sz w:val="24"/>
                      <w:szCs w:val="24"/>
                    </w:rPr>
                    <w:t>euro</w:t>
                  </w:r>
                  <w:r w:rsidRPr="4CB7E02F">
                    <w:rPr>
                      <w:rFonts w:ascii="Times New Roman" w:hAnsi="Times New Roman" w:cs="Times New Roman"/>
                      <w:sz w:val="24"/>
                      <w:szCs w:val="24"/>
                    </w:rPr>
                    <w:t>/h</w:t>
                  </w:r>
                </w:p>
                <w:p w14:paraId="2A06D91A"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Pacientu apjoms gadā – 40 000</w:t>
                  </w:r>
                </w:p>
                <w:p w14:paraId="63C37902" w14:textId="6E6229CE" w:rsidR="00E00DDC" w:rsidRPr="00117771" w:rsidRDefault="00E00DDC" w:rsidP="4CB7E02F">
                  <w:pPr>
                    <w:spacing w:after="0" w:line="240" w:lineRule="auto"/>
                    <w:jc w:val="both"/>
                    <w:rPr>
                      <w:rFonts w:ascii="Times New Roman" w:hAnsi="Times New Roman" w:cs="Times New Roman"/>
                      <w:b/>
                      <w:bCs/>
                      <w:sz w:val="24"/>
                      <w:szCs w:val="24"/>
                    </w:rPr>
                  </w:pPr>
                  <w:r w:rsidRPr="4CB7E02F">
                    <w:rPr>
                      <w:rFonts w:ascii="Times New Roman" w:hAnsi="Times New Roman" w:cs="Times New Roman"/>
                      <w:b/>
                      <w:bCs/>
                      <w:sz w:val="24"/>
                      <w:szCs w:val="24"/>
                    </w:rPr>
                    <w:t>Ieguvums vienā gadā – 2 000 000,00 </w:t>
                  </w:r>
                  <w:r w:rsidRPr="4CB7E02F">
                    <w:rPr>
                      <w:rFonts w:ascii="Times New Roman" w:hAnsi="Times New Roman" w:cs="Times New Roman"/>
                      <w:b/>
                      <w:bCs/>
                      <w:i/>
                      <w:iCs/>
                      <w:sz w:val="24"/>
                      <w:szCs w:val="24"/>
                    </w:rPr>
                    <w:t>euro</w:t>
                  </w:r>
                </w:p>
                <w:p w14:paraId="5D063544" w14:textId="3D39D2A0" w:rsidR="00E00DDC" w:rsidRPr="00117771" w:rsidRDefault="00E00DDC" w:rsidP="4CB7E02F">
                  <w:pPr>
                    <w:spacing w:after="0" w:line="240" w:lineRule="auto"/>
                    <w:jc w:val="both"/>
                    <w:rPr>
                      <w:rFonts w:ascii="Times New Roman" w:hAnsi="Times New Roman" w:cs="Times New Roman"/>
                      <w:b/>
                      <w:bCs/>
                      <w:sz w:val="24"/>
                      <w:szCs w:val="24"/>
                    </w:rPr>
                  </w:pPr>
                  <w:r w:rsidRPr="4CB7E02F">
                    <w:rPr>
                      <w:rFonts w:ascii="Times New Roman" w:hAnsi="Times New Roman" w:cs="Times New Roman"/>
                      <w:b/>
                      <w:bCs/>
                      <w:sz w:val="24"/>
                      <w:szCs w:val="24"/>
                    </w:rPr>
                    <w:t>Ieguvums piecos gados – 10 000 000,00 </w:t>
                  </w:r>
                  <w:r w:rsidRPr="4CB7E02F">
                    <w:rPr>
                      <w:rFonts w:ascii="Times New Roman" w:hAnsi="Times New Roman" w:cs="Times New Roman"/>
                      <w:b/>
                      <w:bCs/>
                      <w:i/>
                      <w:iCs/>
                      <w:sz w:val="24"/>
                      <w:szCs w:val="24"/>
                    </w:rPr>
                    <w:t>euro</w:t>
                  </w:r>
                </w:p>
                <w:p w14:paraId="52364EFD"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i/>
                      <w:iCs/>
                      <w:sz w:val="24"/>
                      <w:szCs w:val="24"/>
                    </w:rPr>
                    <w:t>-  Ieviešot KUS platformu,</w:t>
                  </w:r>
                  <w:r w:rsidRPr="4CB7E02F">
                    <w:rPr>
                      <w:rFonts w:ascii="Times New Roman" w:hAnsi="Times New Roman" w:cs="Times New Roman"/>
                      <w:sz w:val="24"/>
                      <w:szCs w:val="24"/>
                    </w:rPr>
                    <w:t> </w:t>
                  </w:r>
                  <w:r w:rsidRPr="4CB7E02F">
                    <w:rPr>
                      <w:rFonts w:ascii="Times New Roman" w:hAnsi="Times New Roman" w:cs="Times New Roman"/>
                      <w:i/>
                      <w:iCs/>
                      <w:sz w:val="24"/>
                      <w:szCs w:val="24"/>
                    </w:rPr>
                    <w:t>samazinās atkārtoto izmeklējumu skaits, kuri tiek veikti, jo nav pieejami dati par iepriekš veiktajiem izmeklējumiem citā KUS.</w:t>
                  </w:r>
                </w:p>
                <w:p w14:paraId="08811F39"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Onkoloģijā iesaistīto personu skaits – 360 cilvēki</w:t>
                  </w:r>
                </w:p>
                <w:p w14:paraId="5C9782FB"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Vienas cilvēkstundas cena – 25 </w:t>
                  </w:r>
                  <w:r w:rsidRPr="4CB7E02F">
                    <w:rPr>
                      <w:rFonts w:ascii="Times New Roman" w:hAnsi="Times New Roman" w:cs="Times New Roman"/>
                      <w:i/>
                      <w:iCs/>
                      <w:sz w:val="24"/>
                      <w:szCs w:val="24"/>
                    </w:rPr>
                    <w:t>euro</w:t>
                  </w:r>
                  <w:r w:rsidRPr="4CB7E02F">
                    <w:rPr>
                      <w:rFonts w:ascii="Times New Roman" w:hAnsi="Times New Roman" w:cs="Times New Roman"/>
                      <w:sz w:val="24"/>
                      <w:szCs w:val="24"/>
                    </w:rPr>
                    <w:t>/h</w:t>
                  </w:r>
                </w:p>
                <w:p w14:paraId="3B88B6A5" w14:textId="412F9A6C"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Pacientu skaits gadā – 40 000</w:t>
                  </w:r>
                </w:p>
                <w:p w14:paraId="06D39B28"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Radioloģijas izmeklējumu skaits gadā – 100 000</w:t>
                  </w:r>
                </w:p>
                <w:p w14:paraId="7EF3FE62"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Citu analīžu skaits gadā – 350 000</w:t>
                  </w:r>
                </w:p>
                <w:p w14:paraId="7172DFEC"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Radioloģijas izmeklējumu vidējā cena – 200 </w:t>
                  </w:r>
                  <w:r w:rsidRPr="4CB7E02F">
                    <w:rPr>
                      <w:rFonts w:ascii="Times New Roman" w:hAnsi="Times New Roman" w:cs="Times New Roman"/>
                      <w:i/>
                      <w:iCs/>
                      <w:sz w:val="24"/>
                      <w:szCs w:val="24"/>
                    </w:rPr>
                    <w:t>euro</w:t>
                  </w:r>
                </w:p>
                <w:p w14:paraId="5F055758"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Citu analīžu vidējā cena – 75 </w:t>
                  </w:r>
                  <w:r w:rsidRPr="4CB7E02F">
                    <w:rPr>
                      <w:rFonts w:ascii="Times New Roman" w:hAnsi="Times New Roman" w:cs="Times New Roman"/>
                      <w:i/>
                      <w:iCs/>
                      <w:sz w:val="24"/>
                      <w:szCs w:val="24"/>
                    </w:rPr>
                    <w:t>euro</w:t>
                  </w:r>
                </w:p>
                <w:p w14:paraId="6AF4B97C"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Prognozētais ieguvums gadā saistībā ar atkārtoti veikto analīžu apjoma samazināšanos – 10 %</w:t>
                  </w:r>
                </w:p>
                <w:p w14:paraId="497CC72D" w14:textId="5AF8A7A5"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b/>
                      <w:bCs/>
                      <w:sz w:val="24"/>
                      <w:szCs w:val="24"/>
                    </w:rPr>
                    <w:t>Ieguvums</w:t>
                  </w:r>
                  <w:r w:rsidRPr="4CB7E02F">
                    <w:rPr>
                      <w:rFonts w:ascii="Times New Roman" w:hAnsi="Times New Roman" w:cs="Times New Roman"/>
                      <w:sz w:val="24"/>
                      <w:szCs w:val="24"/>
                    </w:rPr>
                    <w:t> </w:t>
                  </w:r>
                  <w:r w:rsidRPr="4CB7E02F">
                    <w:rPr>
                      <w:rFonts w:ascii="Times New Roman" w:hAnsi="Times New Roman" w:cs="Times New Roman"/>
                      <w:b/>
                      <w:bCs/>
                      <w:sz w:val="24"/>
                      <w:szCs w:val="24"/>
                    </w:rPr>
                    <w:t>vienā gadā – 4 625 000,00 </w:t>
                  </w:r>
                  <w:r w:rsidRPr="4CB7E02F">
                    <w:rPr>
                      <w:rFonts w:ascii="Times New Roman" w:hAnsi="Times New Roman" w:cs="Times New Roman"/>
                      <w:b/>
                      <w:bCs/>
                      <w:i/>
                      <w:iCs/>
                      <w:sz w:val="24"/>
                      <w:szCs w:val="24"/>
                    </w:rPr>
                    <w:t>euro</w:t>
                  </w:r>
                </w:p>
                <w:p w14:paraId="52F1F060" w14:textId="0252AF57" w:rsidR="00E00DDC" w:rsidRPr="00117771" w:rsidRDefault="00E00DDC" w:rsidP="4CB7E02F">
                  <w:pPr>
                    <w:spacing w:after="0" w:line="240" w:lineRule="auto"/>
                    <w:jc w:val="both"/>
                    <w:rPr>
                      <w:rFonts w:ascii="Times New Roman" w:hAnsi="Times New Roman" w:cs="Times New Roman"/>
                      <w:b/>
                      <w:bCs/>
                      <w:sz w:val="24"/>
                      <w:szCs w:val="24"/>
                    </w:rPr>
                  </w:pPr>
                  <w:r w:rsidRPr="4CB7E02F">
                    <w:rPr>
                      <w:rFonts w:ascii="Times New Roman" w:hAnsi="Times New Roman" w:cs="Times New Roman"/>
                      <w:b/>
                      <w:bCs/>
                      <w:sz w:val="24"/>
                      <w:szCs w:val="24"/>
                    </w:rPr>
                    <w:t>Ieguvums piecos gados – 23 125 000,00 </w:t>
                  </w:r>
                  <w:r w:rsidRPr="4CB7E02F">
                    <w:rPr>
                      <w:rFonts w:ascii="Times New Roman" w:hAnsi="Times New Roman" w:cs="Times New Roman"/>
                      <w:b/>
                      <w:bCs/>
                      <w:i/>
                      <w:iCs/>
                      <w:sz w:val="24"/>
                      <w:szCs w:val="24"/>
                    </w:rPr>
                    <w:t>euro</w:t>
                  </w:r>
                </w:p>
                <w:p w14:paraId="269F635A" w14:textId="77777777" w:rsidR="00E00DDC" w:rsidRPr="00117771" w:rsidRDefault="00E00DDC" w:rsidP="4CB7E02F">
                  <w:pPr>
                    <w:spacing w:after="0" w:line="240" w:lineRule="auto"/>
                    <w:jc w:val="both"/>
                    <w:rPr>
                      <w:rFonts w:ascii="Times New Roman" w:hAnsi="Times New Roman" w:cs="Times New Roman"/>
                      <w:i/>
                      <w:iCs/>
                      <w:sz w:val="24"/>
                      <w:szCs w:val="24"/>
                    </w:rPr>
                  </w:pPr>
                  <w:r w:rsidRPr="4CB7E02F">
                    <w:rPr>
                      <w:rFonts w:ascii="Times New Roman" w:hAnsi="Times New Roman" w:cs="Times New Roman"/>
                      <w:i/>
                      <w:iCs/>
                      <w:sz w:val="24"/>
                      <w:szCs w:val="24"/>
                    </w:rPr>
                    <w:t>-  Ieviešot KUS platformu, paredzēts nodrošināt uzraugošā ārsta regulāro konsultāciju klātienes vizīšu skaita samazinājumu, jo KUS veiktie izmeklējumi būs savstarpēji koplietojami un tādēļ pacientiem no attālākiem reģioniem nebūs nepieciešamības veikt klātienes vizīti.</w:t>
                  </w:r>
                </w:p>
                <w:p w14:paraId="4BB32A51"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Ieguvuma matemātiskie apstākļi:</w:t>
                  </w:r>
                </w:p>
                <w:p w14:paraId="336B4F3A"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Iedzīvotāju skaita proporcija, kuri dzīvo ārpus Rīgas, – 54 %</w:t>
                  </w:r>
                </w:p>
                <w:p w14:paraId="36CB29D4"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Pacientu skaits gadā – 40 000</w:t>
                  </w:r>
                </w:p>
                <w:p w14:paraId="2B1087FA" w14:textId="77777777" w:rsidR="00E00DDC" w:rsidRPr="00117771" w:rsidRDefault="00E00DDC" w:rsidP="4CB7E02F">
                  <w:pPr>
                    <w:spacing w:after="0" w:line="240" w:lineRule="auto"/>
                    <w:jc w:val="both"/>
                    <w:rPr>
                      <w:rFonts w:ascii="Times New Roman" w:hAnsi="Times New Roman" w:cs="Times New Roman"/>
                      <w:sz w:val="24"/>
                      <w:szCs w:val="24"/>
                    </w:rPr>
                  </w:pPr>
                  <w:r w:rsidRPr="4CB7E02F">
                    <w:rPr>
                      <w:rFonts w:ascii="Times New Roman" w:hAnsi="Times New Roman" w:cs="Times New Roman"/>
                      <w:sz w:val="24"/>
                      <w:szCs w:val="24"/>
                    </w:rPr>
                    <w:t>Pacientu skaits atbilstoši iedzīvotāju skaita proporcijai, kuri dzīvo ārpus Rīgas, – 21 600</w:t>
                  </w:r>
                </w:p>
                <w:p w14:paraId="343D531E"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Pārvietošanās paradumi reģionos</w:t>
                  </w:r>
                  <w:r w:rsidRPr="550048A4">
                    <w:rPr>
                      <w:rFonts w:ascii="Times New Roman" w:hAnsi="Times New Roman" w:cs="Times New Roman"/>
                      <w:sz w:val="24"/>
                      <w:szCs w:val="24"/>
                      <w:vertAlign w:val="superscript"/>
                    </w:rPr>
                    <w:t>13</w:t>
                  </w:r>
                  <w:r w:rsidRPr="550048A4">
                    <w:rPr>
                      <w:rFonts w:ascii="Times New Roman" w:hAnsi="Times New Roman" w:cs="Times New Roman"/>
                      <w:sz w:val="24"/>
                      <w:szCs w:val="24"/>
                    </w:rPr>
                    <w:t>:</w:t>
                  </w:r>
                </w:p>
                <w:p w14:paraId="2FAA82D0"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 Zemgales reģions</w:t>
                  </w:r>
                </w:p>
                <w:p w14:paraId="3B692208"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vieglais auto – 55 %</w:t>
                  </w:r>
                </w:p>
                <w:p w14:paraId="4B4B56C9"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sabiedriskais transports – 5 %</w:t>
                  </w:r>
                </w:p>
                <w:p w14:paraId="244D3A9B"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 Kurzemes reģions</w:t>
                  </w:r>
                </w:p>
                <w:p w14:paraId="41CE2121"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vieglais auto – 56 %</w:t>
                  </w:r>
                </w:p>
                <w:p w14:paraId="1BD9BA25"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sabiedriskais transports – 4 %</w:t>
                  </w:r>
                </w:p>
                <w:p w14:paraId="0AC6D80A"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 Latgales reģions</w:t>
                  </w:r>
                </w:p>
                <w:p w14:paraId="095AACC3"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vieglais auto – 53 %</w:t>
                  </w:r>
                </w:p>
                <w:p w14:paraId="76A25FFF"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sabiedriskais transports – 3 %</w:t>
                  </w:r>
                </w:p>
                <w:p w14:paraId="4E49AB74"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 Vidzemes reģions</w:t>
                  </w:r>
                </w:p>
                <w:p w14:paraId="7B4357AE"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vieglais auto – 54 %</w:t>
                  </w:r>
                </w:p>
                <w:p w14:paraId="6187A68B"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sabiedriskais transports – 2 %</w:t>
                  </w:r>
                </w:p>
                <w:p w14:paraId="2C0D17E9"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 Pierīgas reģions</w:t>
                  </w:r>
                </w:p>
                <w:p w14:paraId="0D5B1153"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vieglais auto – 59 %</w:t>
                  </w:r>
                </w:p>
                <w:p w14:paraId="79B46228"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sabiedriskais transports – 3 %</w:t>
                  </w:r>
                </w:p>
                <w:p w14:paraId="1826A3E7" w14:textId="77777777" w:rsidR="00E00DDC" w:rsidRPr="00117771" w:rsidRDefault="00E00DDC" w:rsidP="00F72E46">
                  <w:pPr>
                    <w:spacing w:after="0" w:line="240" w:lineRule="auto"/>
                    <w:jc w:val="both"/>
                    <w:rPr>
                      <w:rFonts w:ascii="Times New Roman" w:hAnsi="Times New Roman" w:cs="Times New Roman"/>
                      <w:b/>
                      <w:sz w:val="24"/>
                      <w:szCs w:val="24"/>
                    </w:rPr>
                  </w:pPr>
                  <w:r w:rsidRPr="550048A4">
                    <w:rPr>
                      <w:rFonts w:ascii="Times New Roman" w:hAnsi="Times New Roman" w:cs="Times New Roman"/>
                      <w:b/>
                      <w:sz w:val="24"/>
                      <w:szCs w:val="24"/>
                    </w:rPr>
                    <w:t>Vidējie rādītāji:</w:t>
                  </w:r>
                </w:p>
                <w:p w14:paraId="1D6A82B4"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Vieglais auto – 55,4 %</w:t>
                  </w:r>
                </w:p>
                <w:p w14:paraId="1A24E632"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Sabiedriskais transports – 3,4 %</w:t>
                  </w:r>
                </w:p>
                <w:p w14:paraId="149FC57D"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Viena pacienta vidējais nobraukto km apjoms, dodoties vizītē pie ārsta (aprēķins veikts, par pamatu ņemot vidējo aprēķinu), – 29 km</w:t>
                  </w:r>
                </w:p>
                <w:p w14:paraId="5067FE29" w14:textId="124BB378"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Viena km vidējās izmaksas, braucot ar auto</w:t>
                  </w:r>
                  <w:r w:rsidRPr="550048A4">
                    <w:rPr>
                      <w:rFonts w:ascii="Times New Roman" w:hAnsi="Times New Roman" w:cs="Times New Roman"/>
                      <w:sz w:val="24"/>
                      <w:szCs w:val="24"/>
                      <w:vertAlign w:val="superscript"/>
                    </w:rPr>
                    <w:t>14</w:t>
                  </w:r>
                  <w:r w:rsidRPr="550048A4">
                    <w:rPr>
                      <w:rFonts w:ascii="Times New Roman" w:hAnsi="Times New Roman" w:cs="Times New Roman"/>
                      <w:sz w:val="24"/>
                      <w:szCs w:val="24"/>
                    </w:rPr>
                    <w:t>, – 0,16 </w:t>
                  </w:r>
                  <w:r w:rsidRPr="550048A4">
                    <w:rPr>
                      <w:rFonts w:ascii="Times New Roman" w:hAnsi="Times New Roman" w:cs="Times New Roman"/>
                      <w:i/>
                      <w:sz w:val="24"/>
                      <w:szCs w:val="24"/>
                    </w:rPr>
                    <w:t>euro</w:t>
                  </w:r>
                </w:p>
                <w:p w14:paraId="408E5C1D"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Viena km vidējās izmaksas, braucot ar sabiedrisko transportu</w:t>
                  </w:r>
                  <w:r w:rsidRPr="550048A4">
                    <w:rPr>
                      <w:rFonts w:ascii="Times New Roman" w:hAnsi="Times New Roman" w:cs="Times New Roman"/>
                      <w:sz w:val="24"/>
                      <w:szCs w:val="24"/>
                      <w:vertAlign w:val="superscript"/>
                    </w:rPr>
                    <w:t>15</w:t>
                  </w:r>
                  <w:r w:rsidRPr="550048A4">
                    <w:rPr>
                      <w:rFonts w:ascii="Times New Roman" w:hAnsi="Times New Roman" w:cs="Times New Roman"/>
                      <w:sz w:val="24"/>
                      <w:szCs w:val="24"/>
                    </w:rPr>
                    <w:t>, – 0,05 </w:t>
                  </w:r>
                  <w:r w:rsidRPr="550048A4">
                    <w:rPr>
                      <w:rFonts w:ascii="Times New Roman" w:hAnsi="Times New Roman" w:cs="Times New Roman"/>
                      <w:i/>
                      <w:sz w:val="24"/>
                      <w:szCs w:val="24"/>
                    </w:rPr>
                    <w:t>euro</w:t>
                  </w:r>
                </w:p>
                <w:p w14:paraId="3070899F" w14:textId="6FC2BECB"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b/>
                      <w:sz w:val="24"/>
                      <w:szCs w:val="24"/>
                    </w:rPr>
                    <w:t>Ieguvums no</w:t>
                  </w:r>
                  <w:r w:rsidRPr="550048A4">
                    <w:rPr>
                      <w:rFonts w:ascii="Times New Roman" w:hAnsi="Times New Roman" w:cs="Times New Roman"/>
                      <w:sz w:val="24"/>
                      <w:szCs w:val="24"/>
                    </w:rPr>
                    <w:t> </w:t>
                  </w:r>
                  <w:r w:rsidRPr="550048A4">
                    <w:rPr>
                      <w:rFonts w:ascii="Times New Roman" w:hAnsi="Times New Roman" w:cs="Times New Roman"/>
                      <w:b/>
                      <w:sz w:val="24"/>
                      <w:szCs w:val="24"/>
                    </w:rPr>
                    <w:t>elektroniskas datu apmaiņas vienā gadā – 56 600,00 </w:t>
                  </w:r>
                  <w:r w:rsidRPr="550048A4">
                    <w:rPr>
                      <w:rFonts w:ascii="Times New Roman" w:hAnsi="Times New Roman" w:cs="Times New Roman"/>
                      <w:b/>
                      <w:i/>
                      <w:sz w:val="24"/>
                      <w:szCs w:val="24"/>
                    </w:rPr>
                    <w:t>euro</w:t>
                  </w:r>
                </w:p>
                <w:p w14:paraId="685C5E5E" w14:textId="132C82D8" w:rsidR="00E00DDC" w:rsidRPr="00117771" w:rsidRDefault="00E00DDC" w:rsidP="00F72E46">
                  <w:pPr>
                    <w:spacing w:after="0" w:line="240" w:lineRule="auto"/>
                    <w:jc w:val="both"/>
                    <w:rPr>
                      <w:rFonts w:ascii="Times New Roman" w:hAnsi="Times New Roman" w:cs="Times New Roman"/>
                      <w:b/>
                      <w:sz w:val="24"/>
                      <w:szCs w:val="24"/>
                    </w:rPr>
                  </w:pPr>
                  <w:r w:rsidRPr="550048A4">
                    <w:rPr>
                      <w:rFonts w:ascii="Times New Roman" w:hAnsi="Times New Roman" w:cs="Times New Roman"/>
                      <w:b/>
                      <w:sz w:val="24"/>
                      <w:szCs w:val="24"/>
                    </w:rPr>
                    <w:t>Ieguvums no elektroniskas datu apmaiņas piecos gados – 282 900,00 </w:t>
                  </w:r>
                  <w:r w:rsidRPr="550048A4">
                    <w:rPr>
                      <w:rFonts w:ascii="Times New Roman" w:hAnsi="Times New Roman" w:cs="Times New Roman"/>
                      <w:b/>
                      <w:i/>
                      <w:sz w:val="24"/>
                      <w:szCs w:val="24"/>
                    </w:rPr>
                    <w:t>euro</w:t>
                  </w:r>
                </w:p>
                <w:p w14:paraId="3A9D3289" w14:textId="77777777"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Plānotais sociālekonomiskais ieguvums, pilnveidojot KUS savstarpējo datu apmaiņu:</w:t>
                  </w:r>
                </w:p>
                <w:p w14:paraId="3BA88B4F" w14:textId="3CBD6A96"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vienā gadā – 6 681 600,00 </w:t>
                  </w:r>
                  <w:r w:rsidRPr="550048A4">
                    <w:rPr>
                      <w:rFonts w:ascii="Times New Roman" w:hAnsi="Times New Roman" w:cs="Times New Roman"/>
                      <w:i/>
                      <w:sz w:val="24"/>
                      <w:szCs w:val="24"/>
                    </w:rPr>
                    <w:t>euro</w:t>
                  </w:r>
                </w:p>
                <w:p w14:paraId="4BF531DC" w14:textId="1DE6D81B" w:rsidR="00E00DDC" w:rsidRPr="00117771"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piecos gados – 33 409 200,00 </w:t>
                  </w:r>
                  <w:r w:rsidRPr="550048A4">
                    <w:rPr>
                      <w:rFonts w:ascii="Times New Roman" w:hAnsi="Times New Roman" w:cs="Times New Roman"/>
                      <w:i/>
                      <w:sz w:val="24"/>
                      <w:szCs w:val="24"/>
                    </w:rPr>
                    <w:t>euro</w:t>
                  </w:r>
                </w:p>
                <w:p w14:paraId="1886AECC" w14:textId="77777777" w:rsidR="00E00DDC" w:rsidRPr="00F72E46" w:rsidRDefault="00E00DDC" w:rsidP="00F72E46">
                  <w:pPr>
                    <w:spacing w:after="0" w:line="240" w:lineRule="auto"/>
                    <w:jc w:val="both"/>
                    <w:rPr>
                      <w:rFonts w:ascii="Times New Roman" w:hAnsi="Times New Roman" w:cs="Times New Roman"/>
                      <w:sz w:val="24"/>
                      <w:szCs w:val="24"/>
                    </w:rPr>
                  </w:pPr>
                  <w:r w:rsidRPr="550048A4">
                    <w:rPr>
                      <w:rFonts w:ascii="Times New Roman" w:hAnsi="Times New Roman" w:cs="Times New Roman"/>
                      <w:sz w:val="24"/>
                      <w:szCs w:val="24"/>
                    </w:rPr>
                    <w:t>Pakalpojumu pieejamība, blīvāks pakalpojumu noslogojums</w:t>
                  </w:r>
                </w:p>
              </w:tc>
            </w:tr>
          </w:tbl>
          <w:p w14:paraId="05320495" w14:textId="77777777" w:rsidR="00AC6908" w:rsidRDefault="00AC6908" w:rsidP="00F72E46">
            <w:pPr>
              <w:spacing w:after="0" w:line="240" w:lineRule="auto"/>
              <w:jc w:val="both"/>
              <w:rPr>
                <w:rFonts w:ascii="Times New Roman" w:hAnsi="Times New Roman" w:cs="Times New Roman"/>
                <w:b/>
                <w:bCs/>
                <w:sz w:val="24"/>
                <w:szCs w:val="24"/>
              </w:rPr>
            </w:pPr>
          </w:p>
          <w:p w14:paraId="6C16AF94" w14:textId="5DB1B322" w:rsidR="00E00DDC" w:rsidRPr="00F72E46" w:rsidRDefault="00E00DDC" w:rsidP="00F72E46">
            <w:pPr>
              <w:spacing w:after="0" w:line="240" w:lineRule="auto"/>
              <w:jc w:val="both"/>
              <w:rPr>
                <w:rFonts w:ascii="Times New Roman" w:hAnsi="Times New Roman" w:cs="Times New Roman"/>
                <w:b/>
                <w:bCs/>
                <w:sz w:val="24"/>
                <w:szCs w:val="24"/>
              </w:rPr>
            </w:pPr>
            <w:r w:rsidRPr="00F72E46">
              <w:rPr>
                <w:rFonts w:ascii="Times New Roman" w:hAnsi="Times New Roman" w:cs="Times New Roman"/>
                <w:b/>
                <w:bCs/>
                <w:sz w:val="24"/>
                <w:szCs w:val="24"/>
              </w:rPr>
              <w:t>8. Cita būtiska informācija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52"/>
            </w:tblGrid>
            <w:tr w:rsidR="00E00DDC" w:rsidRPr="00F72E46" w14:paraId="247594D3" w14:textId="77777777" w:rsidTr="4AAC5643">
              <w:tc>
                <w:tcPr>
                  <w:tcW w:w="8241" w:type="dxa"/>
                  <w:tcBorders>
                    <w:top w:val="outset" w:sz="6" w:space="0" w:color="414142"/>
                    <w:left w:val="outset" w:sz="6" w:space="0" w:color="414142"/>
                    <w:bottom w:val="outset" w:sz="6" w:space="0" w:color="414142"/>
                    <w:right w:val="outset" w:sz="6" w:space="0" w:color="414142"/>
                  </w:tcBorders>
                  <w:hideMark/>
                </w:tcPr>
                <w:p w14:paraId="3D5AB8CE"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1. Konceptuālā mērķa arhitektūra</w:t>
                  </w:r>
                </w:p>
                <w:p w14:paraId="3CCA5117" w14:textId="2782B085" w:rsidR="00E00DDC" w:rsidRDefault="00E00DDC" w:rsidP="0022349A">
                  <w:pPr>
                    <w:spacing w:after="0" w:line="240" w:lineRule="auto"/>
                    <w:jc w:val="both"/>
                  </w:pPr>
                </w:p>
                <w:p w14:paraId="536CDB5D" w14:textId="24837B72" w:rsidR="00E00DDC" w:rsidRDefault="00E00DDC" w:rsidP="685EA226">
                  <w:pPr>
                    <w:spacing w:after="0" w:line="240" w:lineRule="auto"/>
                    <w:jc w:val="both"/>
                  </w:pPr>
                  <w:r>
                    <w:rPr>
                      <w:noProof/>
                    </w:rPr>
                    <w:drawing>
                      <wp:inline distT="0" distB="0" distL="0" distR="0" wp14:anchorId="58772ABF" wp14:editId="7A153DD1">
                        <wp:extent cx="5463438" cy="3913049"/>
                        <wp:effectExtent l="0" t="0" r="0" b="0"/>
                        <wp:docPr id="10370997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99713" name="Picture 1037099713"/>
                                <pic:cNvPicPr/>
                              </pic:nvPicPr>
                              <pic:blipFill>
                                <a:blip r:embed="rId11">
                                  <a:extLst>
                                    <a:ext uri="{28A0092B-C50C-407E-A947-70E740481C1C}">
                                      <a14:useLocalDpi xmlns:a14="http://schemas.microsoft.com/office/drawing/2010/main"/>
                                    </a:ext>
                                  </a:extLst>
                                </a:blip>
                                <a:stretch>
                                  <a:fillRect/>
                                </a:stretch>
                              </pic:blipFill>
                              <pic:spPr>
                                <a:xfrm>
                                  <a:off x="0" y="0"/>
                                  <a:ext cx="5463438" cy="3913049"/>
                                </a:xfrm>
                                <a:prstGeom prst="rect">
                                  <a:avLst/>
                                </a:prstGeom>
                              </pic:spPr>
                            </pic:pic>
                          </a:graphicData>
                        </a:graphic>
                      </wp:inline>
                    </w:drawing>
                  </w:r>
                </w:p>
                <w:p w14:paraId="7EBE9F62" w14:textId="7FF4A427" w:rsidR="00E00DDC" w:rsidRDefault="00E00DDC" w:rsidP="685EA226">
                  <w:pPr>
                    <w:spacing w:after="0" w:line="240" w:lineRule="auto"/>
                    <w:jc w:val="both"/>
                  </w:pPr>
                </w:p>
                <w:p w14:paraId="716B9CBD" w14:textId="21D2A33E" w:rsidR="00E00DDC" w:rsidRPr="00F72E46" w:rsidRDefault="00E00DDC" w:rsidP="00F72E46">
                  <w:pPr>
                    <w:spacing w:after="0" w:line="240" w:lineRule="auto"/>
                    <w:jc w:val="both"/>
                    <w:rPr>
                      <w:rFonts w:ascii="Times New Roman" w:hAnsi="Times New Roman" w:cs="Times New Roman"/>
                      <w:sz w:val="24"/>
                      <w:szCs w:val="24"/>
                    </w:rPr>
                  </w:pPr>
                  <w:r w:rsidRPr="685EA226">
                    <w:rPr>
                      <w:rFonts w:ascii="Times New Roman" w:hAnsi="Times New Roman" w:cs="Times New Roman"/>
                      <w:sz w:val="24"/>
                      <w:szCs w:val="24"/>
                    </w:rPr>
                    <w:t>IS Andromeda ar papildinātu funkcionalitāti, izmantojot centralizētu API drošai datu apmaiņai, un e-veselības funkcionalitāti (</w:t>
                  </w:r>
                  <w:proofErr w:type="spellStart"/>
                  <w:r w:rsidRPr="685EA226">
                    <w:rPr>
                      <w:rFonts w:ascii="Times New Roman" w:hAnsi="Times New Roman" w:cs="Times New Roman"/>
                      <w:sz w:val="24"/>
                      <w:szCs w:val="24"/>
                    </w:rPr>
                    <w:t>Starpslimnīcu</w:t>
                  </w:r>
                  <w:proofErr w:type="spellEnd"/>
                  <w:r w:rsidRPr="685EA226">
                    <w:rPr>
                      <w:rFonts w:ascii="Times New Roman" w:hAnsi="Times New Roman" w:cs="Times New Roman"/>
                      <w:sz w:val="24"/>
                      <w:szCs w:val="24"/>
                    </w:rPr>
                    <w:t xml:space="preserve"> konsīlija moduli) nodrošina onkoloģisko pacientu datu apmaiņas platformas (OPDP) darbību. Lai nodrošinātu OPDP funkcionalitāti, plānotas integrācijas ar DAGR, u.c. IS, atbilstoši KUS likumdošanā pieejamajiem datiem. VIRSIS tiks izmantots, lai nodrošinātu piekļuves tiesības DAGR datu kopām. Latvijas atvērto datu portāls (ADP) tiks izmantots, lai publicētu OPDP atvērto datu kopas.</w:t>
                  </w:r>
                  <w:bookmarkStart w:id="5" w:name="_Hlk196396267"/>
                </w:p>
                <w:bookmarkEnd w:id="5"/>
                <w:p w14:paraId="615600AA" w14:textId="18C7C998" w:rsidR="00E00DDC" w:rsidRPr="00F72E46" w:rsidRDefault="00E00DDC" w:rsidP="00F72E46">
                  <w:pPr>
                    <w:spacing w:after="0" w:line="240" w:lineRule="auto"/>
                    <w:jc w:val="both"/>
                    <w:rPr>
                      <w:rFonts w:ascii="Times New Roman" w:hAnsi="Times New Roman" w:cs="Times New Roman"/>
                      <w:sz w:val="24"/>
                      <w:szCs w:val="24"/>
                    </w:rPr>
                  </w:pPr>
                  <w:r w:rsidRPr="4AAC5643">
                    <w:rPr>
                      <w:rFonts w:ascii="Times New Roman" w:hAnsi="Times New Roman" w:cs="Times New Roman"/>
                      <w:sz w:val="24"/>
                      <w:szCs w:val="24"/>
                    </w:rPr>
                    <w:t xml:space="preserve">2. Pamatojoties uz Ministru kabineta 2022. gada 6. jūlija rīkojumā Nr. 493 "Par Veselības aprūpes pakalpojumu uzlabošanas plānu onkoloģijas jomā 2022.–2024. gadam" norādīto, ka lielākā onkoloģijas pacientu plūsma ir RAKUS Latvijas Onkoloģijas centrā </w:t>
                  </w:r>
                  <w:proofErr w:type="gramStart"/>
                  <w:r w:rsidRPr="4AAC5643">
                    <w:rPr>
                      <w:rFonts w:ascii="Times New Roman" w:hAnsi="Times New Roman" w:cs="Times New Roman"/>
                      <w:sz w:val="24"/>
                      <w:szCs w:val="24"/>
                    </w:rPr>
                    <w:t>(</w:t>
                  </w:r>
                  <w:proofErr w:type="gramEnd"/>
                  <w:r w:rsidRPr="4AAC5643">
                    <w:rPr>
                      <w:rFonts w:ascii="Times New Roman" w:hAnsi="Times New Roman" w:cs="Times New Roman"/>
                      <w:sz w:val="24"/>
                      <w:szCs w:val="24"/>
                    </w:rPr>
                    <w:t>tajā katru gadu ārstējas apmēram 80 % no visiem onkoloģijas pacientiem), RAKUS ir noteikta par jaunā Vēža centra veidotāju.</w:t>
                  </w:r>
                </w:p>
                <w:p w14:paraId="692797DA" w14:textId="4097ED1F" w:rsidR="00E00DDC"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Saskaņā ar Ministru kabineta 2022. gada 6. decembra noteikumiem Nr. 760 "</w:t>
                  </w:r>
                  <w:hyperlink r:id="rId12" w:tgtFrame="_blank" w:history="1">
                    <w:r w:rsidRPr="00F72E46">
                      <w:rPr>
                        <w:rStyle w:val="Hyperlink"/>
                        <w:rFonts w:ascii="Times New Roman" w:hAnsi="Times New Roman" w:cs="Times New Roman"/>
                        <w:color w:val="auto"/>
                        <w:sz w:val="24"/>
                        <w:szCs w:val="24"/>
                      </w:rPr>
                      <w:t>Eiropas Savienības Atveseļošanas un noturības mehānisma plāna 4.1.1.r. reformas "Uz cilvēku centrētas, visaptverošas, integrētas veselības aprūpes sistēmas ilgtspēja un noturība" atskaites punkta "Nodrošināt metodisko vadību onkoloģijas jomā" īstenošanas noteikumi</w:t>
                    </w:r>
                  </w:hyperlink>
                  <w:r w:rsidRPr="00F72E46">
                    <w:rPr>
                      <w:rFonts w:ascii="Times New Roman" w:hAnsi="Times New Roman" w:cs="Times New Roman"/>
                      <w:sz w:val="24"/>
                      <w:szCs w:val="24"/>
                    </w:rPr>
                    <w:t>" RAKUS ir noteikta par projekta īstenotāju reformas atskaites punkta mērķu īstenošanai onkoloģijas jomā, partnerībā ar projekta īstenošanas partneriem PSKUS un BKUS izveidojot visu Latvijā esošo klīnisko universitāšu slimnīcu partnerību. Līdz ar to apliecinām, ka projekta ietvaros netiks sniegts atbalsts komercdarbībai, bet tiks īstenots valsts deleģētais uzdevums onkoloģijas jomā.</w:t>
                  </w:r>
                </w:p>
                <w:p w14:paraId="169F5B73" w14:textId="5B55F22E" w:rsidR="00E00DDC" w:rsidRPr="00F72E46" w:rsidRDefault="00E00DDC" w:rsidP="00F72E46">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Veselības ministrija atbilstoši tās nolikumā noteiktajām funkcijām izstrādā veselības politiku, kā arī organizē un koordinē veselības politikas īstenošanu. Veselības nozares valsts informācijas sistēmas ir līdzeklis, lai nodrošinātu sekmīgu minēto funkciju izpildi onkoloģijas jomā. Projekts ir daļa no valsts veselības aprūpes digitalizācijas procesa, kura mērķis ir izveidot veselības nozares informācijas sistēmu e-veselības IS (tās izstrāde jau ir uzsākta, šobrīd īstenojot dažādas vienotas valsts veselības informācijas sistēmas komponentes, piemēram, elektroniskās veselības kartes un integrācijas platformas informācijas sistēmas izveidi), un daļa no valsts integrācijas platformas, un tas tiek īstenots kā daļa no veselības nozares sabiedrības veselības portāla izveides procesa.</w:t>
                  </w:r>
                </w:p>
                <w:p w14:paraId="7A840ECF" w14:textId="7152E991" w:rsidR="00E00DDC" w:rsidRPr="00F72E46" w:rsidRDefault="00E00DDC" w:rsidP="00F72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359AEA39">
                    <w:rPr>
                      <w:rFonts w:ascii="Times New Roman" w:hAnsi="Times New Roman" w:cs="Times New Roman"/>
                      <w:sz w:val="24"/>
                      <w:szCs w:val="24"/>
                    </w:rPr>
                    <w:t>. Pēc projekta beigām paredzēta datu bezmaksas nodošana uz e-veselības IS atbilstoši e-veselības IS gatavībai un iespējām. Tādējādi tiktu nodrošināta onkoloģijas pacientu datu bezmaksas pieejamība ikvienai ārstniecības iestādei, kam LDVC būs piešķīris piekļuvi e-veselības IS ar atbilstošām lietotāja piekļuves tiesībām. Valsts veselības aprūpes jomā izveidotā e-veselības IS ir strukturizēts informācijas tehnoloģijas un datubāzu kopums, kuru lietojot tiek nodrošināta valsts funkciju izpildei nepieciešamās informācijas apstrāde. Datu apstrāde ir nepieciešama, pildot valsts pārvaldes funkcijas, jo turpmāk valsts informācijas sistēmu reģistri nodrošinās jebkuram interesentam iespēju vienkopus iegūt informāciju atbilstoši normatīvajos aktos noteiktajām tiesībām.</w:t>
                  </w:r>
                </w:p>
                <w:p w14:paraId="301E8064" w14:textId="229057A0" w:rsidR="00E00DDC" w:rsidRDefault="00E00DDC" w:rsidP="001512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359AEA39">
                    <w:rPr>
                      <w:rFonts w:ascii="Times New Roman" w:hAnsi="Times New Roman" w:cs="Times New Roman"/>
                      <w:sz w:val="24"/>
                      <w:szCs w:val="24"/>
                    </w:rPr>
                    <w:t xml:space="preserve">. Projekts ir paredzēts pacientu un viņu likumisko pārstāvju ārstniecības un aprūpes procesa uzlabošanai, un rezultāts ir ieguvums tikai pašiem pacientiem. Datu ievades, uzkrāšanas un nodošanas uz koplietošanas platformu mērķis ir uzlabot onkoloģijas pacientu ārstniecības procesu. Datu apmaiņas (pieejamības) rezultātā sabiedrība būs ieguvēja, jo datos balstītus lēmumus varēs pieņemt arī par </w:t>
                  </w:r>
                  <w:proofErr w:type="spellStart"/>
                  <w:r w:rsidRPr="359AEA39">
                    <w:rPr>
                      <w:rFonts w:ascii="Times New Roman" w:hAnsi="Times New Roman" w:cs="Times New Roman"/>
                      <w:sz w:val="24"/>
                      <w:szCs w:val="24"/>
                    </w:rPr>
                    <w:t>proaktīvu</w:t>
                  </w:r>
                  <w:proofErr w:type="spellEnd"/>
                  <w:r w:rsidRPr="359AEA39">
                    <w:rPr>
                      <w:rFonts w:ascii="Times New Roman" w:hAnsi="Times New Roman" w:cs="Times New Roman"/>
                      <w:sz w:val="24"/>
                      <w:szCs w:val="24"/>
                    </w:rPr>
                    <w:t xml:space="preserve"> rīcību onkoloģiskās saslimstības jomā</w:t>
                  </w:r>
                  <w:r>
                    <w:rPr>
                      <w:rFonts w:ascii="Times New Roman" w:hAnsi="Times New Roman" w:cs="Times New Roman"/>
                      <w:sz w:val="24"/>
                      <w:szCs w:val="24"/>
                    </w:rPr>
                    <w:t>.</w:t>
                  </w:r>
                </w:p>
                <w:p w14:paraId="1D305220" w14:textId="28CD39DF" w:rsidR="00E00DDC" w:rsidRPr="00F72E46" w:rsidRDefault="00E00DDC" w:rsidP="001512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Laikposmā no</w:t>
                  </w:r>
                  <w:r w:rsidRPr="001512F1">
                    <w:rPr>
                      <w:rFonts w:ascii="Times New Roman" w:hAnsi="Times New Roman" w:cs="Times New Roman"/>
                      <w:sz w:val="24"/>
                      <w:szCs w:val="24"/>
                    </w:rPr>
                    <w:t xml:space="preserve"> 2026. gada 31. maija līdz </w:t>
                  </w:r>
                  <w:r>
                    <w:rPr>
                      <w:rFonts w:ascii="Times New Roman" w:hAnsi="Times New Roman" w:cs="Times New Roman"/>
                      <w:sz w:val="24"/>
                      <w:szCs w:val="24"/>
                    </w:rPr>
                    <w:t xml:space="preserve">2026. gada </w:t>
                  </w:r>
                  <w:r w:rsidRPr="001512F1">
                    <w:rPr>
                      <w:rFonts w:ascii="Times New Roman" w:hAnsi="Times New Roman" w:cs="Times New Roman"/>
                      <w:sz w:val="24"/>
                      <w:szCs w:val="24"/>
                    </w:rPr>
                    <w:t>31. oktobrim projektā tiks īstenotas aktivitātes, kas neietekmē projekta mērķa rādītāja sasniegšanu.</w:t>
                  </w:r>
                </w:p>
                <w:p w14:paraId="373918B4" w14:textId="705E0767" w:rsidR="00E00DDC" w:rsidRPr="00F72E46" w:rsidRDefault="00E00DDC" w:rsidP="00F72E46">
                  <w:pPr>
                    <w:spacing w:after="0" w:line="240" w:lineRule="auto"/>
                    <w:jc w:val="both"/>
                    <w:rPr>
                      <w:rFonts w:ascii="Times New Roman" w:hAnsi="Times New Roman" w:cs="Times New Roman"/>
                      <w:sz w:val="24"/>
                      <w:szCs w:val="24"/>
                    </w:rPr>
                  </w:pPr>
                </w:p>
              </w:tc>
            </w:tr>
          </w:tbl>
          <w:p w14:paraId="356538E2" w14:textId="77777777" w:rsidR="00E00DDC" w:rsidRPr="00F72E46" w:rsidRDefault="00E00DDC" w:rsidP="00F72E46">
            <w:pPr>
              <w:spacing w:after="0" w:line="240" w:lineRule="auto"/>
              <w:jc w:val="both"/>
              <w:rPr>
                <w:rFonts w:ascii="Times New Roman" w:hAnsi="Times New Roman" w:cs="Times New Roman"/>
                <w:sz w:val="24"/>
                <w:szCs w:val="24"/>
              </w:rPr>
            </w:pPr>
          </w:p>
          <w:p w14:paraId="4DDB178D" w14:textId="691DC040" w:rsidR="00E00DDC" w:rsidRPr="00F72E46" w:rsidRDefault="00E00DDC" w:rsidP="00F72E46">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Lietotie saīsinājumi:</w:t>
            </w:r>
          </w:p>
          <w:p w14:paraId="37633BBC" w14:textId="28CFCD40" w:rsidR="00E00DDC" w:rsidRDefault="00E00DDC" w:rsidP="359AEA39">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ADP – Latvijas Atvērto datu portāls</w:t>
            </w:r>
            <w:r w:rsidRPr="359AEA39">
              <w:rPr>
                <w:rFonts w:ascii="Times New Roman" w:hAnsi="Times New Roman" w:cs="Times New Roman"/>
                <w:sz w:val="24"/>
                <w:szCs w:val="24"/>
                <w:lang w:val="en-US"/>
              </w:rPr>
              <w:t xml:space="preserve"> </w:t>
            </w:r>
          </w:p>
          <w:p w14:paraId="53310303" w14:textId="6431EA44" w:rsidR="00E00DDC" w:rsidRDefault="00E00DDC" w:rsidP="5A5A694A">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lang w:val="en-US"/>
              </w:rPr>
              <w:t xml:space="preserve">API </w:t>
            </w:r>
            <w:r w:rsidR="00AC6908" w:rsidRPr="00F72E46">
              <w:rPr>
                <w:rFonts w:ascii="Times New Roman" w:hAnsi="Times New Roman" w:cs="Times New Roman"/>
                <w:sz w:val="24"/>
                <w:szCs w:val="24"/>
              </w:rPr>
              <w:t>–</w:t>
            </w:r>
            <w:r w:rsidRPr="359AEA39">
              <w:rPr>
                <w:rFonts w:ascii="Times New Roman" w:hAnsi="Times New Roman" w:cs="Times New Roman"/>
                <w:sz w:val="24"/>
                <w:szCs w:val="24"/>
                <w:lang w:val="en-US"/>
              </w:rPr>
              <w:t xml:space="preserve"> </w:t>
            </w:r>
            <w:proofErr w:type="spellStart"/>
            <w:r w:rsidRPr="359AEA39">
              <w:rPr>
                <w:rFonts w:ascii="Times New Roman" w:hAnsi="Times New Roman" w:cs="Times New Roman"/>
                <w:sz w:val="24"/>
                <w:szCs w:val="24"/>
                <w:lang w:val="en-US"/>
              </w:rPr>
              <w:t>Lietojumprogrammas</w:t>
            </w:r>
            <w:proofErr w:type="spellEnd"/>
            <w:r w:rsidRPr="359AEA39">
              <w:rPr>
                <w:rFonts w:ascii="Times New Roman" w:hAnsi="Times New Roman" w:cs="Times New Roman"/>
                <w:sz w:val="24"/>
                <w:szCs w:val="24"/>
                <w:lang w:val="en-US"/>
              </w:rPr>
              <w:t xml:space="preserve"> </w:t>
            </w:r>
            <w:proofErr w:type="spellStart"/>
            <w:r w:rsidRPr="359AEA39">
              <w:rPr>
                <w:rFonts w:ascii="Times New Roman" w:hAnsi="Times New Roman" w:cs="Times New Roman"/>
                <w:sz w:val="24"/>
                <w:szCs w:val="24"/>
                <w:lang w:val="en-US"/>
              </w:rPr>
              <w:t>saskarne</w:t>
            </w:r>
            <w:proofErr w:type="spellEnd"/>
            <w:r w:rsidRPr="359AEA39">
              <w:rPr>
                <w:rFonts w:ascii="Times New Roman" w:hAnsi="Times New Roman" w:cs="Times New Roman"/>
                <w:sz w:val="24"/>
                <w:szCs w:val="24"/>
                <w:lang w:val="en-US"/>
              </w:rPr>
              <w:t xml:space="preserve"> (no </w:t>
            </w:r>
            <w:proofErr w:type="spellStart"/>
            <w:r w:rsidRPr="359AEA39">
              <w:rPr>
                <w:rFonts w:ascii="Times New Roman" w:hAnsi="Times New Roman" w:cs="Times New Roman"/>
                <w:sz w:val="24"/>
                <w:szCs w:val="24"/>
                <w:lang w:val="en-US"/>
              </w:rPr>
              <w:t>angļu</w:t>
            </w:r>
            <w:proofErr w:type="spellEnd"/>
            <w:r w:rsidRPr="359AEA39">
              <w:rPr>
                <w:rFonts w:ascii="Times New Roman" w:hAnsi="Times New Roman" w:cs="Times New Roman"/>
                <w:sz w:val="24"/>
                <w:szCs w:val="24"/>
                <w:lang w:val="en-US"/>
              </w:rPr>
              <w:t xml:space="preserve"> val. – </w:t>
            </w:r>
            <w:r w:rsidRPr="359AEA39">
              <w:rPr>
                <w:rFonts w:ascii="Times New Roman" w:hAnsi="Times New Roman" w:cs="Times New Roman"/>
                <w:i/>
                <w:iCs/>
                <w:sz w:val="24"/>
                <w:szCs w:val="24"/>
                <w:lang w:val="en-US"/>
              </w:rPr>
              <w:t>Application Programming Interface</w:t>
            </w:r>
            <w:r w:rsidRPr="359AEA39">
              <w:rPr>
                <w:rFonts w:ascii="Times New Roman" w:hAnsi="Times New Roman" w:cs="Times New Roman"/>
                <w:sz w:val="24"/>
                <w:szCs w:val="24"/>
                <w:lang w:val="en-US"/>
              </w:rPr>
              <w:t>)</w:t>
            </w:r>
          </w:p>
          <w:p w14:paraId="5CAC8D2C" w14:textId="69F50CC4" w:rsidR="00E00DDC" w:rsidRDefault="00E00DDC" w:rsidP="5A5A694A">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 xml:space="preserve">AVIS </w:t>
            </w:r>
            <w:r w:rsidR="00AC6908" w:rsidRPr="00F72E46">
              <w:rPr>
                <w:rFonts w:ascii="Times New Roman" w:hAnsi="Times New Roman" w:cs="Times New Roman"/>
                <w:sz w:val="24"/>
                <w:szCs w:val="24"/>
              </w:rPr>
              <w:t>–</w:t>
            </w:r>
            <w:r w:rsidRPr="359AEA39">
              <w:rPr>
                <w:rFonts w:ascii="Times New Roman" w:hAnsi="Times New Roman" w:cs="Times New Roman"/>
                <w:sz w:val="24"/>
                <w:szCs w:val="24"/>
              </w:rPr>
              <w:t xml:space="preserve"> Atvieglojumu vienotā informācijas sistēma</w:t>
            </w:r>
          </w:p>
          <w:p w14:paraId="69235F33" w14:textId="58C05B71" w:rsidR="00E00DDC" w:rsidRPr="00F72E46" w:rsidRDefault="00E00DDC" w:rsidP="359AEA39">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BKUS – Bērnu klīniskā universitātes slimnīca</w:t>
            </w:r>
          </w:p>
          <w:p w14:paraId="0D0825B6" w14:textId="6999DD55" w:rsidR="00E00DDC" w:rsidRPr="00F72E46" w:rsidRDefault="00E00DDC" w:rsidP="00F72E46">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DAGR – Datu izplatīšanas un pārvaldības platforma</w:t>
            </w:r>
          </w:p>
          <w:p w14:paraId="304DF4C4" w14:textId="78F7A1C7" w:rsidR="00E00DDC" w:rsidRDefault="00E00DDC" w:rsidP="359AEA39">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 xml:space="preserve">EMY </w:t>
            </w:r>
            <w:r w:rsidR="00AC6908" w:rsidRPr="00F72E46">
              <w:rPr>
                <w:rFonts w:ascii="Times New Roman" w:hAnsi="Times New Roman" w:cs="Times New Roman"/>
                <w:sz w:val="24"/>
                <w:szCs w:val="24"/>
              </w:rPr>
              <w:t>–</w:t>
            </w:r>
            <w:r w:rsidRPr="359AEA39">
              <w:rPr>
                <w:rFonts w:ascii="Times New Roman" w:hAnsi="Times New Roman" w:cs="Times New Roman"/>
                <w:sz w:val="24"/>
                <w:szCs w:val="24"/>
              </w:rPr>
              <w:t xml:space="preserve"> Neatliekamās medicīniskās palīdzības dienesta informācijas sistēma</w:t>
            </w:r>
          </w:p>
          <w:p w14:paraId="40A8A2A7" w14:textId="3CA8CA1D" w:rsidR="00E00DDC" w:rsidRPr="00F72E46" w:rsidRDefault="00E00DDC" w:rsidP="00F72E46">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E-veselības IS</w:t>
            </w:r>
            <w:r>
              <w:rPr>
                <w:rFonts w:ascii="Times New Roman" w:hAnsi="Times New Roman" w:cs="Times New Roman"/>
                <w:sz w:val="24"/>
                <w:szCs w:val="24"/>
              </w:rPr>
              <w:t xml:space="preserve"> </w:t>
            </w:r>
            <w:r w:rsidRPr="359AEA39">
              <w:rPr>
                <w:rFonts w:ascii="Times New Roman" w:hAnsi="Times New Roman" w:cs="Times New Roman"/>
                <w:sz w:val="24"/>
                <w:szCs w:val="24"/>
              </w:rPr>
              <w:t>– Vienotā veselības nozares elektroniskās informācijas sistēma</w:t>
            </w:r>
          </w:p>
          <w:p w14:paraId="2074A4C8"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IKT – informācijas un komunikācijas tehnoloģijas</w:t>
            </w:r>
          </w:p>
          <w:p w14:paraId="35E24467"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IS – informācijas sistēma</w:t>
            </w:r>
          </w:p>
          <w:p w14:paraId="446702A7" w14:textId="77777777" w:rsidR="00E00DDC" w:rsidRPr="00F72E46" w:rsidRDefault="00E00DDC" w:rsidP="00F72E46">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KUS – klīniskās universitātes slimnīcas (kopā)</w:t>
            </w:r>
          </w:p>
          <w:p w14:paraId="2BFDC495" w14:textId="4FF6D8A1" w:rsidR="00E00DDC" w:rsidRDefault="00E00DDC" w:rsidP="359AEA39">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LDVC – Latvijas Digitālās veselības centrs</w:t>
            </w:r>
          </w:p>
          <w:p w14:paraId="3EDD9556" w14:textId="77777777" w:rsidR="00E00DDC" w:rsidRPr="00F72E46" w:rsidRDefault="00E00DDC" w:rsidP="00F72E46">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NVD – Nacionālais veselības dienests</w:t>
            </w:r>
          </w:p>
          <w:p w14:paraId="5638C1F3" w14:textId="4F0642AF" w:rsidR="00E00DDC" w:rsidRDefault="00E00DDC" w:rsidP="5A5A694A">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 xml:space="preserve">OPDP </w:t>
            </w:r>
            <w:r w:rsidR="00AC6908" w:rsidRPr="00F72E46">
              <w:rPr>
                <w:rFonts w:ascii="Times New Roman" w:hAnsi="Times New Roman" w:cs="Times New Roman"/>
                <w:sz w:val="24"/>
                <w:szCs w:val="24"/>
              </w:rPr>
              <w:t>–</w:t>
            </w:r>
            <w:r w:rsidRPr="359AEA39">
              <w:rPr>
                <w:rFonts w:ascii="Times New Roman" w:hAnsi="Times New Roman" w:cs="Times New Roman"/>
                <w:sz w:val="24"/>
                <w:szCs w:val="24"/>
              </w:rPr>
              <w:t xml:space="preserve"> Onkoloģisko pacientu datu platforma</w:t>
            </w:r>
          </w:p>
          <w:p w14:paraId="55B6E7D2"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 xml:space="preserve">PSKUS – Paula </w:t>
            </w:r>
            <w:proofErr w:type="gramStart"/>
            <w:r w:rsidRPr="00F72E46">
              <w:rPr>
                <w:rFonts w:ascii="Times New Roman" w:hAnsi="Times New Roman" w:cs="Times New Roman"/>
                <w:sz w:val="24"/>
                <w:szCs w:val="24"/>
              </w:rPr>
              <w:t>Stradiņa klīniskā universitātes slimnīca</w:t>
            </w:r>
            <w:proofErr w:type="gramEnd"/>
          </w:p>
          <w:p w14:paraId="64E84C7D" w14:textId="77777777" w:rsidR="00E00DDC"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rPr>
              <w:t>RAKUS – Rīgas Austrumu klīniskā universitātes slimnīca</w:t>
            </w:r>
          </w:p>
          <w:p w14:paraId="1F2FA596" w14:textId="5A01031C" w:rsidR="00E00DDC" w:rsidRPr="00F72E46" w:rsidRDefault="00E00DDC" w:rsidP="00F72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SPKC – Slimību profilakses un kontroles centrs</w:t>
            </w:r>
          </w:p>
          <w:p w14:paraId="3ECB3226" w14:textId="77777777" w:rsidR="00E00DDC" w:rsidRPr="00F72E46" w:rsidRDefault="00E00DDC" w:rsidP="00F72E46">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VARAM – Vides aizsardzības un reģionālās attīstības ministrija</w:t>
            </w:r>
          </w:p>
          <w:p w14:paraId="1DEBF668" w14:textId="3E3902EC" w:rsidR="00E00DDC" w:rsidRDefault="00E00DDC" w:rsidP="5A5A694A">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rPr>
              <w:t xml:space="preserve">VIRSIS </w:t>
            </w:r>
            <w:r w:rsidR="00AC6908" w:rsidRPr="00F72E46">
              <w:rPr>
                <w:rFonts w:ascii="Times New Roman" w:hAnsi="Times New Roman" w:cs="Times New Roman"/>
                <w:sz w:val="24"/>
                <w:szCs w:val="24"/>
              </w:rPr>
              <w:t>–</w:t>
            </w:r>
            <w:r w:rsidRPr="359AEA39">
              <w:rPr>
                <w:rFonts w:ascii="Times New Roman" w:hAnsi="Times New Roman" w:cs="Times New Roman"/>
                <w:sz w:val="24"/>
                <w:szCs w:val="24"/>
              </w:rPr>
              <w:t xml:space="preserve"> Valsts informācijas resursu, sistēmu un sadarbspējas informācijas sistēma</w:t>
            </w:r>
          </w:p>
          <w:p w14:paraId="144FB45F" w14:textId="2C31FF49" w:rsidR="00E00DDC" w:rsidRDefault="00E00DDC" w:rsidP="00F72E46">
            <w:pPr>
              <w:spacing w:after="0" w:line="240" w:lineRule="auto"/>
              <w:jc w:val="both"/>
              <w:rPr>
                <w:rFonts w:ascii="Times New Roman" w:hAnsi="Times New Roman" w:cs="Times New Roman"/>
                <w:sz w:val="24"/>
                <w:szCs w:val="24"/>
              </w:rPr>
            </w:pPr>
          </w:p>
          <w:p w14:paraId="675CD059" w14:textId="5ABF71E0" w:rsidR="00AC6908" w:rsidRPr="00F72E46" w:rsidRDefault="00AC6908" w:rsidP="00F72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Piezīmes.</w:t>
            </w:r>
          </w:p>
          <w:p w14:paraId="50C76ED0"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1</w:t>
            </w:r>
            <w:r w:rsidRPr="00F72E46">
              <w:rPr>
                <w:rFonts w:ascii="Times New Roman" w:hAnsi="Times New Roman" w:cs="Times New Roman"/>
                <w:sz w:val="24"/>
                <w:szCs w:val="24"/>
              </w:rPr>
              <w:t> DAGR datu apmaiņa tiek izmantota tikai tad, ja DAGR ir produktīvā darbībā.</w:t>
            </w:r>
          </w:p>
          <w:p w14:paraId="0DF2F449" w14:textId="07D357E3" w:rsidR="00E00DDC" w:rsidRPr="00F72E46" w:rsidRDefault="00E00DDC" w:rsidP="00F72E46">
            <w:pPr>
              <w:spacing w:after="0" w:line="240" w:lineRule="auto"/>
              <w:jc w:val="both"/>
              <w:rPr>
                <w:rFonts w:ascii="Times New Roman" w:hAnsi="Times New Roman" w:cs="Times New Roman"/>
                <w:sz w:val="24"/>
                <w:szCs w:val="24"/>
              </w:rPr>
            </w:pPr>
            <w:r w:rsidRPr="359AEA39">
              <w:rPr>
                <w:rFonts w:ascii="Times New Roman" w:hAnsi="Times New Roman" w:cs="Times New Roman"/>
                <w:sz w:val="24"/>
                <w:szCs w:val="24"/>
                <w:vertAlign w:val="superscript"/>
              </w:rPr>
              <w:t>2</w:t>
            </w:r>
            <w:r w:rsidRPr="359AEA39">
              <w:rPr>
                <w:rFonts w:ascii="Times New Roman" w:hAnsi="Times New Roman" w:cs="Times New Roman"/>
                <w:sz w:val="24"/>
                <w:szCs w:val="24"/>
              </w:rPr>
              <w:t> Tai skaitā nodrošinātu datu nodošanu uz LDVC atbilstoši e-veselības IS gatavībai un pieejamām iespējām.</w:t>
            </w:r>
          </w:p>
          <w:p w14:paraId="3C925C60" w14:textId="510B6B14"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3</w:t>
            </w:r>
            <w:r w:rsidRPr="00F72E46">
              <w:rPr>
                <w:rFonts w:ascii="Times New Roman" w:hAnsi="Times New Roman" w:cs="Times New Roman"/>
                <w:sz w:val="24"/>
                <w:szCs w:val="24"/>
              </w:rPr>
              <w:t> Obligāti jāiekļauj vismaz viens (vēlami vismaz divi) būtisks ieguvums, kas tiek sasniegts jau projekta īstenošanas laikā. Šajā sadaļā ir jānorāda būtiskie ieguvumi nozarei, institūcijai un sabiedrībai, bet nav jānorāda iznākumi – ieguldījumi Atveseļošanas un noturības mehānisma plāna </w:t>
            </w:r>
            <w:hyperlink r:id="rId13" w:anchor="p2.1" w:history="1">
              <w:r w:rsidRPr="00F72E46">
                <w:rPr>
                  <w:rStyle w:val="Hyperlink"/>
                  <w:rFonts w:ascii="Times New Roman" w:hAnsi="Times New Roman" w:cs="Times New Roman"/>
                  <w:color w:val="auto"/>
                  <w:sz w:val="24"/>
                  <w:szCs w:val="24"/>
                </w:rPr>
                <w:t>2.1</w:t>
              </w:r>
            </w:hyperlink>
            <w:r w:rsidRPr="00F72E46">
              <w:rPr>
                <w:rFonts w:ascii="Times New Roman" w:hAnsi="Times New Roman" w:cs="Times New Roman"/>
                <w:sz w:val="24"/>
                <w:szCs w:val="24"/>
              </w:rPr>
              <w:t>. mērķa rādītāju sasniegšanā, ko norāda </w:t>
            </w:r>
            <w:hyperlink r:id="rId14" w:anchor="p5" w:history="1">
              <w:r w:rsidRPr="00F72E46">
                <w:rPr>
                  <w:rStyle w:val="Hyperlink"/>
                  <w:rFonts w:ascii="Times New Roman" w:hAnsi="Times New Roman" w:cs="Times New Roman"/>
                  <w:color w:val="auto"/>
                  <w:sz w:val="24"/>
                  <w:szCs w:val="24"/>
                </w:rPr>
                <w:t>5. punktā</w:t>
              </w:r>
            </w:hyperlink>
            <w:r w:rsidRPr="00F72E46">
              <w:rPr>
                <w:rFonts w:ascii="Times New Roman" w:hAnsi="Times New Roman" w:cs="Times New Roman"/>
                <w:sz w:val="24"/>
                <w:szCs w:val="24"/>
              </w:rPr>
              <w:t>.</w:t>
            </w:r>
          </w:p>
          <w:p w14:paraId="55EEB022" w14:textId="30A68470"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4</w:t>
            </w:r>
            <w:r w:rsidRPr="00F72E46">
              <w:rPr>
                <w:rFonts w:ascii="Times New Roman" w:hAnsi="Times New Roman" w:cs="Times New Roman"/>
                <w:sz w:val="24"/>
                <w:szCs w:val="24"/>
              </w:rPr>
              <w:t> Piemēram, ja ieguvums ir personāla administrēšanas funkcijas centralizācija, tad mērījums varētu būt, piemēram, tiešās pārvaldes darbinieku skaits, kas to izmanto, vērtība, piemēram, 10 000, un sasniegšanas laiks – 2026. gads.</w:t>
            </w:r>
          </w:p>
          <w:p w14:paraId="40E7D959"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5</w:t>
            </w:r>
            <w:r w:rsidRPr="00F72E46">
              <w:rPr>
                <w:rFonts w:ascii="Times New Roman" w:hAnsi="Times New Roman" w:cs="Times New Roman"/>
                <w:sz w:val="24"/>
                <w:szCs w:val="24"/>
              </w:rPr>
              <w:t> PVN netiek attiecināts projektu īstenotājiem, kas to var attiecināt patstāvīgi. Pārējie projektu īstenotāji var pieprasīt to attiecināt, norādot apmēru un saskaņojot to ar Finanšu ministriju.</w:t>
            </w:r>
          </w:p>
          <w:p w14:paraId="198A12BC"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6</w:t>
            </w:r>
            <w:r w:rsidRPr="00F72E46">
              <w:rPr>
                <w:rFonts w:ascii="Times New Roman" w:hAnsi="Times New Roman" w:cs="Times New Roman"/>
                <w:sz w:val="24"/>
                <w:szCs w:val="24"/>
              </w:rPr>
              <w:t> Avansa maksājumi ir attiecināmi uz projektu īstenotājiem, kas nav valsts tiešās pārvaldes institūcijas. Jānorāda apmērs, kas nepārsniedz 30 % no attiecināmo izmaksu kopsummas, un jāsaskaņo ar Finanšu ministriju.</w:t>
            </w:r>
          </w:p>
          <w:p w14:paraId="60FD833F"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7</w:t>
            </w:r>
            <w:r w:rsidRPr="00F72E46">
              <w:rPr>
                <w:rFonts w:ascii="Times New Roman" w:hAnsi="Times New Roman" w:cs="Times New Roman"/>
                <w:sz w:val="24"/>
                <w:szCs w:val="24"/>
              </w:rPr>
              <w:t> Apmērs, ko nedrīkst pārsniegt, nesaskaņojot grozījumus Ministru kabinetā. Ja ierobežojumi uz konkrēto pozīciju nav attiecināmi, tad norāda "n/a".</w:t>
            </w:r>
          </w:p>
          <w:p w14:paraId="78A0F6A1"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8</w:t>
            </w:r>
            <w:r w:rsidRPr="00F72E46">
              <w:rPr>
                <w:rFonts w:ascii="Times New Roman" w:hAnsi="Times New Roman" w:cs="Times New Roman"/>
                <w:sz w:val="24"/>
                <w:szCs w:val="24"/>
              </w:rPr>
              <w:t> Informācija, kas norādīta Ministru kabineta 2021. gada 31. augusta noteikumu Nr. 597 "</w:t>
            </w:r>
            <w:hyperlink r:id="rId15" w:tgtFrame="_blank" w:history="1">
              <w:r w:rsidRPr="00F72E46">
                <w:rPr>
                  <w:rStyle w:val="Hyperlink"/>
                  <w:rFonts w:ascii="Times New Roman" w:hAnsi="Times New Roman" w:cs="Times New Roman"/>
                  <w:color w:val="auto"/>
                  <w:sz w:val="24"/>
                  <w:szCs w:val="24"/>
                </w:rPr>
                <w:t>Valsts informācijas sistēmu attīstības projektu uzraudzības kārtība</w:t>
              </w:r>
            </w:hyperlink>
            <w:r w:rsidRPr="00F72E46">
              <w:rPr>
                <w:rFonts w:ascii="Times New Roman" w:hAnsi="Times New Roman" w:cs="Times New Roman"/>
                <w:sz w:val="24"/>
                <w:szCs w:val="24"/>
              </w:rPr>
              <w:t>" (tā sauktā IKT būvvaldes kārtība) </w:t>
            </w:r>
            <w:hyperlink r:id="rId16" w:anchor="piel2" w:tgtFrame="_blank" w:history="1">
              <w:r w:rsidRPr="00F72E46">
                <w:rPr>
                  <w:rStyle w:val="Hyperlink"/>
                  <w:rFonts w:ascii="Times New Roman" w:hAnsi="Times New Roman" w:cs="Times New Roman"/>
                  <w:color w:val="auto"/>
                  <w:sz w:val="24"/>
                  <w:szCs w:val="24"/>
                </w:rPr>
                <w:t>2. pielikuma</w:t>
              </w:r>
            </w:hyperlink>
            <w:r w:rsidRPr="00F72E46">
              <w:rPr>
                <w:rFonts w:ascii="Times New Roman" w:hAnsi="Times New Roman" w:cs="Times New Roman"/>
                <w:sz w:val="24"/>
                <w:szCs w:val="24"/>
              </w:rPr>
              <w:t> "Valsts informācijas sistēmas attīstības aktivitātes apraksts" 6.1. apakšpunktā.</w:t>
            </w:r>
          </w:p>
          <w:p w14:paraId="52226A29" w14:textId="2290B463"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9</w:t>
            </w:r>
            <w:r w:rsidRPr="00F72E46">
              <w:rPr>
                <w:rFonts w:ascii="Times New Roman" w:hAnsi="Times New Roman" w:cs="Times New Roman"/>
                <w:sz w:val="24"/>
                <w:szCs w:val="24"/>
              </w:rPr>
              <w:t> VARAM saskaņojums (VARAM 10.11.2023. atzinums Nr. 11-1/6488). "Apliecinām, ka izmaiņas saskaņotajos aprakstos šobrīd netiek identificētas".</w:t>
            </w:r>
          </w:p>
          <w:p w14:paraId="0D4F817C" w14:textId="30DC4C8E"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10</w:t>
            </w:r>
            <w:r w:rsidRPr="00F72E46">
              <w:rPr>
                <w:rFonts w:ascii="Times New Roman" w:hAnsi="Times New Roman" w:cs="Times New Roman"/>
                <w:sz w:val="24"/>
                <w:szCs w:val="24"/>
              </w:rPr>
              <w:t> Ja koplietošanas pakalpojuma attīstības plāns tiek iesniegts vienlaikus ar Ministru kabineta rīkojumu par projekta atlases kārtu, pievieno attiecīgu norādi.</w:t>
            </w:r>
          </w:p>
          <w:p w14:paraId="3E273CAD"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11</w:t>
            </w:r>
            <w:r w:rsidRPr="00F72E46">
              <w:rPr>
                <w:rFonts w:ascii="Times New Roman" w:hAnsi="Times New Roman" w:cs="Times New Roman"/>
                <w:sz w:val="24"/>
                <w:szCs w:val="24"/>
              </w:rPr>
              <w:t> Kapitālsabiedrības un pašvaldības norāda arī finanšu kapacitāti atbilstoši finansēšanas nosacījumiem.</w:t>
            </w:r>
          </w:p>
          <w:p w14:paraId="024F8F65"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12</w:t>
            </w:r>
            <w:r w:rsidRPr="00F72E46">
              <w:rPr>
                <w:rFonts w:ascii="Times New Roman" w:hAnsi="Times New Roman" w:cs="Times New Roman"/>
                <w:sz w:val="24"/>
                <w:szCs w:val="24"/>
              </w:rPr>
              <w:t> Ieguvumu analīze ir veikta atbilstoši pieejamiem 2022. gada datiem, un inflācijas ietekme turpmākajos periodos netiek ņemta vērā.</w:t>
            </w:r>
          </w:p>
          <w:p w14:paraId="413CC14D" w14:textId="77777777"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13</w:t>
            </w:r>
            <w:r w:rsidRPr="00F72E46">
              <w:rPr>
                <w:rFonts w:ascii="Times New Roman" w:hAnsi="Times New Roman" w:cs="Times New Roman"/>
                <w:sz w:val="24"/>
                <w:szCs w:val="24"/>
              </w:rPr>
              <w:t> https://stat.gov.lv/sites/default/files/press_release/2022-09/Rīgas%20un%20Pierīgas%20iedzīvotāju%20pārvietošanās%20paradumu%20analīze.pdf</w:t>
            </w:r>
          </w:p>
          <w:p w14:paraId="6D23AFAF" w14:textId="58677248"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14</w:t>
            </w:r>
            <w:r w:rsidRPr="00F72E46">
              <w:rPr>
                <w:rFonts w:ascii="Times New Roman" w:hAnsi="Times New Roman" w:cs="Times New Roman"/>
                <w:sz w:val="24"/>
                <w:szCs w:val="24"/>
              </w:rPr>
              <w:t> </w:t>
            </w:r>
            <w:hyperlink r:id="rId17" w:tgtFrame="_blank" w:history="1">
              <w:r w:rsidRPr="00F72E46">
                <w:rPr>
                  <w:rStyle w:val="Hyperlink"/>
                  <w:rFonts w:ascii="Times New Roman" w:hAnsi="Times New Roman" w:cs="Times New Roman"/>
                  <w:color w:val="auto"/>
                  <w:sz w:val="24"/>
                  <w:szCs w:val="24"/>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Pr="00F72E46">
              <w:rPr>
                <w:rFonts w:ascii="Times New Roman" w:hAnsi="Times New Roman" w:cs="Times New Roman"/>
                <w:sz w:val="24"/>
                <w:szCs w:val="24"/>
              </w:rPr>
              <w:t> </w:t>
            </w:r>
          </w:p>
          <w:p w14:paraId="2246E71F" w14:textId="13982095" w:rsidR="00E00DDC" w:rsidRPr="00F72E46" w:rsidRDefault="00E00DDC" w:rsidP="00F72E46">
            <w:pPr>
              <w:spacing w:after="0" w:line="240" w:lineRule="auto"/>
              <w:jc w:val="both"/>
              <w:rPr>
                <w:rFonts w:ascii="Times New Roman" w:hAnsi="Times New Roman" w:cs="Times New Roman"/>
                <w:sz w:val="24"/>
                <w:szCs w:val="24"/>
              </w:rPr>
            </w:pPr>
            <w:r w:rsidRPr="00F72E46">
              <w:rPr>
                <w:rFonts w:ascii="Times New Roman" w:hAnsi="Times New Roman" w:cs="Times New Roman"/>
                <w:sz w:val="24"/>
                <w:szCs w:val="24"/>
                <w:vertAlign w:val="superscript"/>
              </w:rPr>
              <w:t>15</w:t>
            </w:r>
            <w:r w:rsidRPr="00F72E46">
              <w:rPr>
                <w:rFonts w:ascii="Times New Roman" w:hAnsi="Times New Roman" w:cs="Times New Roman"/>
                <w:sz w:val="24"/>
                <w:szCs w:val="24"/>
              </w:rPr>
              <w:t> </w:t>
            </w:r>
            <w:hyperlink r:id="rId18" w:tgtFrame="_blank" w:history="1">
              <w:r w:rsidRPr="00F72E46">
                <w:rPr>
                  <w:rStyle w:val="Hyperlink"/>
                  <w:rFonts w:ascii="Times New Roman" w:hAnsi="Times New Roman" w:cs="Times New Roman"/>
                  <w:color w:val="auto"/>
                  <w:sz w:val="24"/>
                  <w:szCs w:val="24"/>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Pr="00F72E46">
              <w:rPr>
                <w:rFonts w:ascii="Times New Roman" w:hAnsi="Times New Roman" w:cs="Times New Roman"/>
                <w:sz w:val="24"/>
                <w:szCs w:val="24"/>
              </w:rPr>
              <w:t>" </w:t>
            </w:r>
          </w:p>
        </w:tc>
        <w:tc>
          <w:tcPr>
            <w:tcW w:w="60" w:type="dxa"/>
            <w:vAlign w:val="center"/>
            <w:hideMark/>
          </w:tcPr>
          <w:p w14:paraId="151D5473" w14:textId="77777777" w:rsidR="00E00DDC" w:rsidRPr="00F72E46" w:rsidRDefault="00E00DDC" w:rsidP="00456FCB">
            <w:pPr>
              <w:spacing w:after="0" w:line="240" w:lineRule="auto"/>
              <w:rPr>
                <w:rFonts w:ascii="Times New Roman" w:hAnsi="Times New Roman" w:cs="Times New Roman"/>
                <w:sz w:val="24"/>
                <w:szCs w:val="24"/>
              </w:rPr>
            </w:pPr>
            <w:r w:rsidRPr="00F72E46">
              <w:rPr>
                <w:rFonts w:ascii="Times New Roman" w:hAnsi="Times New Roman" w:cs="Times New Roman"/>
                <w:sz w:val="24"/>
                <w:szCs w:val="24"/>
              </w:rPr>
              <w:t> </w:t>
            </w:r>
          </w:p>
        </w:tc>
      </w:tr>
      <w:bookmarkEnd w:id="2"/>
    </w:tbl>
    <w:p w14:paraId="2C295DFE" w14:textId="77777777" w:rsidR="00611D35" w:rsidRDefault="00611D35" w:rsidP="00F34EF6"/>
    <w:sectPr w:rsidR="00611D35" w:rsidSect="00DC5C42">
      <w:headerReference w:type="default" r:id="rId19"/>
      <w:footerReference w:type="default" r:id="rId20"/>
      <w:headerReference w:type="first" r:id="rId21"/>
      <w:footerReference w:type="first" r:id="rId22"/>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22C4" w14:textId="77777777" w:rsidR="00001EA3" w:rsidRDefault="00001EA3" w:rsidP="00456FCB">
      <w:pPr>
        <w:spacing w:after="0" w:line="240" w:lineRule="auto"/>
      </w:pPr>
      <w:r>
        <w:separator/>
      </w:r>
    </w:p>
  </w:endnote>
  <w:endnote w:type="continuationSeparator" w:id="0">
    <w:p w14:paraId="5D96C6D0" w14:textId="77777777" w:rsidR="00001EA3" w:rsidRDefault="00001EA3" w:rsidP="00456FCB">
      <w:pPr>
        <w:spacing w:after="0" w:line="240" w:lineRule="auto"/>
      </w:pPr>
      <w:r>
        <w:continuationSeparator/>
      </w:r>
    </w:p>
  </w:endnote>
  <w:endnote w:type="continuationNotice" w:id="1">
    <w:p w14:paraId="0CBFF60B" w14:textId="77777777" w:rsidR="00001EA3" w:rsidRDefault="00001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103" w14:textId="4D732ED2" w:rsidR="00456FCB" w:rsidRPr="00456FCB" w:rsidRDefault="00A23C26">
    <w:pPr>
      <w:pStyle w:val="Footer"/>
      <w:rPr>
        <w:rFonts w:ascii="Times New Roman" w:hAnsi="Times New Roman" w:cs="Times New Roman"/>
        <w:sz w:val="16"/>
        <w:szCs w:val="16"/>
      </w:rPr>
    </w:pPr>
    <w:r w:rsidRPr="00456FCB">
      <w:rPr>
        <w:rFonts w:ascii="Times New Roman" w:hAnsi="Times New Roman" w:cs="Times New Roman"/>
        <w:sz w:val="16"/>
        <w:szCs w:val="16"/>
      </w:rPr>
      <w:t>R</w:t>
    </w:r>
    <w:r>
      <w:rPr>
        <w:rFonts w:ascii="Times New Roman" w:hAnsi="Times New Roman" w:cs="Times New Roman"/>
        <w:sz w:val="16"/>
        <w:szCs w:val="16"/>
      </w:rPr>
      <w:t>1056</w:t>
    </w:r>
    <w:r w:rsidRPr="00456FCB">
      <w:rPr>
        <w:rFonts w:ascii="Times New Roman" w:hAnsi="Times New Roman" w:cs="Times New Roman"/>
        <w:sz w:val="16"/>
        <w:szCs w:val="16"/>
      </w:rPr>
      <w:t>_</w:t>
    </w:r>
    <w:r>
      <w:rPr>
        <w:rFonts w:ascii="Times New Roman" w:hAnsi="Times New Roman" w:cs="Times New Roman"/>
        <w:sz w:val="16"/>
        <w:szCs w:val="16"/>
      </w:rPr>
      <w:t>6</w:t>
    </w:r>
    <w:r w:rsidRPr="00456FCB">
      <w:rPr>
        <w:rFonts w:ascii="Times New Roman" w:hAnsi="Times New Roman" w:cs="Times New Roman"/>
        <w:sz w:val="16"/>
        <w:szCs w:val="16"/>
      </w:rPr>
      <w:t>p</w:t>
    </w:r>
    <w:r w:rsidR="006F384E">
      <w:rPr>
        <w:rFonts w:ascii="Times New Roman" w:hAnsi="Times New Roman" w:cs="Times New Roman"/>
        <w:sz w:val="16"/>
        <w:szCs w:val="16"/>
      </w:rPr>
      <w:t>_VM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6664" w14:textId="3888EDFD" w:rsidR="00456FCB" w:rsidRPr="001031FE" w:rsidRDefault="00A23C26">
    <w:pPr>
      <w:pStyle w:val="Footer"/>
      <w:rPr>
        <w:rFonts w:ascii="Times New Roman" w:hAnsi="Times New Roman" w:cs="Times New Roman"/>
        <w:sz w:val="16"/>
        <w:szCs w:val="16"/>
      </w:rPr>
    </w:pPr>
    <w:r w:rsidRPr="00456FCB">
      <w:rPr>
        <w:rFonts w:ascii="Times New Roman" w:hAnsi="Times New Roman" w:cs="Times New Roman"/>
        <w:sz w:val="16"/>
        <w:szCs w:val="16"/>
      </w:rPr>
      <w:t>R</w:t>
    </w:r>
    <w:r>
      <w:rPr>
        <w:rFonts w:ascii="Times New Roman" w:hAnsi="Times New Roman" w:cs="Times New Roman"/>
        <w:sz w:val="16"/>
        <w:szCs w:val="16"/>
      </w:rPr>
      <w:t>1056</w:t>
    </w:r>
    <w:r w:rsidR="001118A6" w:rsidRPr="00456FCB">
      <w:rPr>
        <w:rFonts w:ascii="Times New Roman" w:hAnsi="Times New Roman" w:cs="Times New Roman"/>
        <w:sz w:val="16"/>
        <w:szCs w:val="16"/>
      </w:rPr>
      <w:t>_</w:t>
    </w:r>
    <w:r>
      <w:rPr>
        <w:rFonts w:ascii="Times New Roman" w:hAnsi="Times New Roman" w:cs="Times New Roman"/>
        <w:sz w:val="16"/>
        <w:szCs w:val="16"/>
      </w:rPr>
      <w:t>6</w:t>
    </w:r>
    <w:r w:rsidRPr="00456FCB">
      <w:rPr>
        <w:rFonts w:ascii="Times New Roman" w:hAnsi="Times New Roman" w:cs="Times New Roman"/>
        <w:sz w:val="16"/>
        <w:szCs w:val="16"/>
      </w:rPr>
      <w:t>p</w:t>
    </w:r>
    <w:r w:rsidR="006F384E">
      <w:rPr>
        <w:rFonts w:ascii="Times New Roman" w:hAnsi="Times New Roman" w:cs="Times New Roman"/>
        <w:sz w:val="16"/>
        <w:szCs w:val="16"/>
      </w:rPr>
      <w:t>_VM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9C8E" w14:textId="77777777" w:rsidR="00001EA3" w:rsidRDefault="00001EA3" w:rsidP="00456FCB">
      <w:pPr>
        <w:spacing w:after="0" w:line="240" w:lineRule="auto"/>
      </w:pPr>
      <w:r>
        <w:separator/>
      </w:r>
    </w:p>
  </w:footnote>
  <w:footnote w:type="continuationSeparator" w:id="0">
    <w:p w14:paraId="5B09C299" w14:textId="77777777" w:rsidR="00001EA3" w:rsidRDefault="00001EA3" w:rsidP="00456FCB">
      <w:pPr>
        <w:spacing w:after="0" w:line="240" w:lineRule="auto"/>
      </w:pPr>
      <w:r>
        <w:continuationSeparator/>
      </w:r>
    </w:p>
  </w:footnote>
  <w:footnote w:type="continuationNotice" w:id="1">
    <w:p w14:paraId="3632DF42" w14:textId="77777777" w:rsidR="00001EA3" w:rsidRDefault="00001E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61839916"/>
      <w:docPartObj>
        <w:docPartGallery w:val="Page Numbers (Top of Page)"/>
        <w:docPartUnique/>
      </w:docPartObj>
    </w:sdtPr>
    <w:sdtEndPr>
      <w:rPr>
        <w:noProof/>
        <w:sz w:val="24"/>
        <w:szCs w:val="24"/>
      </w:rPr>
    </w:sdtEndPr>
    <w:sdtContent>
      <w:p w14:paraId="4BE2F5B4" w14:textId="24CFA82B" w:rsidR="00456FCB" w:rsidRPr="00DC5C42" w:rsidRDefault="00456FCB" w:rsidP="00DC5C42">
        <w:pPr>
          <w:pStyle w:val="Header"/>
          <w:jc w:val="center"/>
          <w:rPr>
            <w:rFonts w:ascii="Times New Roman" w:hAnsi="Times New Roman" w:cs="Times New Roman"/>
          </w:rPr>
        </w:pPr>
        <w:r w:rsidRPr="00E00DDC">
          <w:rPr>
            <w:rFonts w:ascii="Times New Roman" w:hAnsi="Times New Roman" w:cs="Times New Roman"/>
            <w:sz w:val="24"/>
            <w:szCs w:val="24"/>
          </w:rPr>
          <w:fldChar w:fldCharType="begin"/>
        </w:r>
        <w:r w:rsidRPr="00A23C26">
          <w:rPr>
            <w:rFonts w:ascii="Times New Roman" w:hAnsi="Times New Roman" w:cs="Times New Roman"/>
            <w:sz w:val="24"/>
            <w:szCs w:val="24"/>
          </w:rPr>
          <w:instrText xml:space="preserve"> PAGE   \* MERGEFORMAT </w:instrText>
        </w:r>
        <w:r w:rsidRPr="00DC5C42">
          <w:rPr>
            <w:rFonts w:ascii="Times New Roman" w:hAnsi="Times New Roman" w:cs="Times New Roman"/>
            <w:sz w:val="24"/>
            <w:szCs w:val="24"/>
          </w:rPr>
          <w:fldChar w:fldCharType="separate"/>
        </w:r>
        <w:r w:rsidRPr="00A23C26">
          <w:rPr>
            <w:rFonts w:ascii="Times New Roman" w:hAnsi="Times New Roman" w:cs="Times New Roman"/>
            <w:noProof/>
            <w:sz w:val="24"/>
            <w:szCs w:val="24"/>
          </w:rPr>
          <w:t>2</w:t>
        </w:r>
        <w:r w:rsidRPr="00DC5C42">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17E2" w14:textId="582B4F4A" w:rsidR="00A23C26" w:rsidRPr="00DC5C42" w:rsidRDefault="00A23C26" w:rsidP="00DC5C42">
    <w:pPr>
      <w:pStyle w:val="Header"/>
      <w:jc w:val="right"/>
      <w:rPr>
        <w:rFonts w:ascii="Times New Roman" w:hAnsi="Times New Roman" w:cs="Times New Roman"/>
        <w:sz w:val="28"/>
        <w:szCs w:val="28"/>
      </w:rPr>
    </w:pPr>
    <w:r w:rsidRPr="00DC5C42">
      <w:rPr>
        <w:rFonts w:ascii="Times New Roman" w:hAnsi="Times New Roman" w:cs="Times New Roman"/>
        <w:b/>
        <w:bCs/>
        <w:sz w:val="28"/>
        <w:szCs w:val="28"/>
      </w:rPr>
      <w:t>Veselības ministrijas iesniegtajā redakcijā</w:t>
    </w:r>
  </w:p>
</w:hdr>
</file>

<file path=word/intelligence2.xml><?xml version="1.0" encoding="utf-8"?>
<int2:intelligence xmlns:int2="http://schemas.microsoft.com/office/intelligence/2020/intelligence" xmlns:oel="http://schemas.microsoft.com/office/2019/extlst">
  <int2:observations>
    <int2:textHash int2:hashCode="Dri0SEOZ4d4jWI" int2:id="8rrm1Dr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04011"/>
    <w:multiLevelType w:val="multilevel"/>
    <w:tmpl w:val="FD8E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473A0"/>
    <w:multiLevelType w:val="hybridMultilevel"/>
    <w:tmpl w:val="0F1ABB2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 w15:restartNumberingAfterBreak="0">
    <w:nsid w:val="7697468F"/>
    <w:multiLevelType w:val="multilevel"/>
    <w:tmpl w:val="34EA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1A"/>
    <w:rsid w:val="000002DE"/>
    <w:rsid w:val="00000A5E"/>
    <w:rsid w:val="00001EA3"/>
    <w:rsid w:val="00005006"/>
    <w:rsid w:val="00005D1A"/>
    <w:rsid w:val="00012930"/>
    <w:rsid w:val="00012E7F"/>
    <w:rsid w:val="000153C0"/>
    <w:rsid w:val="00015BA4"/>
    <w:rsid w:val="00020D98"/>
    <w:rsid w:val="00022257"/>
    <w:rsid w:val="00024126"/>
    <w:rsid w:val="0002599A"/>
    <w:rsid w:val="00026149"/>
    <w:rsid w:val="00032977"/>
    <w:rsid w:val="000329DB"/>
    <w:rsid w:val="00032A04"/>
    <w:rsid w:val="00033A3C"/>
    <w:rsid w:val="0003440B"/>
    <w:rsid w:val="0003617C"/>
    <w:rsid w:val="00036C24"/>
    <w:rsid w:val="0004081A"/>
    <w:rsid w:val="000422E4"/>
    <w:rsid w:val="000432EA"/>
    <w:rsid w:val="00045FE6"/>
    <w:rsid w:val="000545FD"/>
    <w:rsid w:val="0005670F"/>
    <w:rsid w:val="00056FF2"/>
    <w:rsid w:val="00057851"/>
    <w:rsid w:val="00057855"/>
    <w:rsid w:val="000579F9"/>
    <w:rsid w:val="00057B83"/>
    <w:rsid w:val="000603E3"/>
    <w:rsid w:val="00062AED"/>
    <w:rsid w:val="0006348F"/>
    <w:rsid w:val="000641CF"/>
    <w:rsid w:val="0006456D"/>
    <w:rsid w:val="00065746"/>
    <w:rsid w:val="000662FD"/>
    <w:rsid w:val="00066635"/>
    <w:rsid w:val="000670EB"/>
    <w:rsid w:val="000735DD"/>
    <w:rsid w:val="00077D54"/>
    <w:rsid w:val="00081416"/>
    <w:rsid w:val="00083774"/>
    <w:rsid w:val="0008442A"/>
    <w:rsid w:val="00084D89"/>
    <w:rsid w:val="00085256"/>
    <w:rsid w:val="00086D4A"/>
    <w:rsid w:val="00093501"/>
    <w:rsid w:val="000A0191"/>
    <w:rsid w:val="000A115A"/>
    <w:rsid w:val="000A17AC"/>
    <w:rsid w:val="000A3231"/>
    <w:rsid w:val="000A3B8C"/>
    <w:rsid w:val="000A4126"/>
    <w:rsid w:val="000A7918"/>
    <w:rsid w:val="000B26C8"/>
    <w:rsid w:val="000B2CF9"/>
    <w:rsid w:val="000B6947"/>
    <w:rsid w:val="000C1ED0"/>
    <w:rsid w:val="000C2A61"/>
    <w:rsid w:val="000C5C19"/>
    <w:rsid w:val="000C7157"/>
    <w:rsid w:val="000C750C"/>
    <w:rsid w:val="000D07DD"/>
    <w:rsid w:val="000D1FD6"/>
    <w:rsid w:val="000D41CC"/>
    <w:rsid w:val="000D4CA2"/>
    <w:rsid w:val="000D6CCB"/>
    <w:rsid w:val="000E1FB3"/>
    <w:rsid w:val="000E4E73"/>
    <w:rsid w:val="000E5B1C"/>
    <w:rsid w:val="000E7B12"/>
    <w:rsid w:val="000F0216"/>
    <w:rsid w:val="000F28E5"/>
    <w:rsid w:val="000F62E2"/>
    <w:rsid w:val="000F6EB8"/>
    <w:rsid w:val="000F7DEB"/>
    <w:rsid w:val="0010130A"/>
    <w:rsid w:val="00102723"/>
    <w:rsid w:val="00102AE5"/>
    <w:rsid w:val="00102F23"/>
    <w:rsid w:val="001030B6"/>
    <w:rsid w:val="001031FE"/>
    <w:rsid w:val="00105FA5"/>
    <w:rsid w:val="00107316"/>
    <w:rsid w:val="00111741"/>
    <w:rsid w:val="001118A6"/>
    <w:rsid w:val="0011231A"/>
    <w:rsid w:val="001137D0"/>
    <w:rsid w:val="001157D9"/>
    <w:rsid w:val="00116AEE"/>
    <w:rsid w:val="001171E2"/>
    <w:rsid w:val="00117693"/>
    <w:rsid w:val="00117771"/>
    <w:rsid w:val="00117F2B"/>
    <w:rsid w:val="00125AD2"/>
    <w:rsid w:val="0013268E"/>
    <w:rsid w:val="0013408F"/>
    <w:rsid w:val="00134B57"/>
    <w:rsid w:val="0013723B"/>
    <w:rsid w:val="00140854"/>
    <w:rsid w:val="00142637"/>
    <w:rsid w:val="00143B48"/>
    <w:rsid w:val="0014431B"/>
    <w:rsid w:val="00144ECA"/>
    <w:rsid w:val="00144F6F"/>
    <w:rsid w:val="001512F1"/>
    <w:rsid w:val="001544EA"/>
    <w:rsid w:val="00162FF2"/>
    <w:rsid w:val="0016364B"/>
    <w:rsid w:val="00165070"/>
    <w:rsid w:val="00165943"/>
    <w:rsid w:val="00165B1F"/>
    <w:rsid w:val="00165E04"/>
    <w:rsid w:val="00170D5B"/>
    <w:rsid w:val="00171CB2"/>
    <w:rsid w:val="00172A26"/>
    <w:rsid w:val="00172E8D"/>
    <w:rsid w:val="00173796"/>
    <w:rsid w:val="00174062"/>
    <w:rsid w:val="00174574"/>
    <w:rsid w:val="001774C4"/>
    <w:rsid w:val="00177AFA"/>
    <w:rsid w:val="00181BF7"/>
    <w:rsid w:val="001828BD"/>
    <w:rsid w:val="00185A1D"/>
    <w:rsid w:val="00185CE1"/>
    <w:rsid w:val="00193FAC"/>
    <w:rsid w:val="00194799"/>
    <w:rsid w:val="0019656E"/>
    <w:rsid w:val="00197CE0"/>
    <w:rsid w:val="001A179D"/>
    <w:rsid w:val="001A209B"/>
    <w:rsid w:val="001A2363"/>
    <w:rsid w:val="001A59DF"/>
    <w:rsid w:val="001B2C7C"/>
    <w:rsid w:val="001C02C3"/>
    <w:rsid w:val="001C0624"/>
    <w:rsid w:val="001C0F65"/>
    <w:rsid w:val="001C5034"/>
    <w:rsid w:val="001D0FA3"/>
    <w:rsid w:val="001D1621"/>
    <w:rsid w:val="001D1C80"/>
    <w:rsid w:val="001D399B"/>
    <w:rsid w:val="001D3BB7"/>
    <w:rsid w:val="001D5ED7"/>
    <w:rsid w:val="001D610A"/>
    <w:rsid w:val="001E165A"/>
    <w:rsid w:val="001E2237"/>
    <w:rsid w:val="001F27CB"/>
    <w:rsid w:val="001F4285"/>
    <w:rsid w:val="001F4576"/>
    <w:rsid w:val="001F6261"/>
    <w:rsid w:val="001F6767"/>
    <w:rsid w:val="001F718E"/>
    <w:rsid w:val="002015EE"/>
    <w:rsid w:val="00201844"/>
    <w:rsid w:val="00201928"/>
    <w:rsid w:val="00202333"/>
    <w:rsid w:val="00210598"/>
    <w:rsid w:val="0021120D"/>
    <w:rsid w:val="00212534"/>
    <w:rsid w:val="00213A1B"/>
    <w:rsid w:val="002200D5"/>
    <w:rsid w:val="00222E62"/>
    <w:rsid w:val="0022349A"/>
    <w:rsid w:val="00224F28"/>
    <w:rsid w:val="0022767A"/>
    <w:rsid w:val="00232AE5"/>
    <w:rsid w:val="00233659"/>
    <w:rsid w:val="00233781"/>
    <w:rsid w:val="00233CAD"/>
    <w:rsid w:val="0023526D"/>
    <w:rsid w:val="00235C13"/>
    <w:rsid w:val="0024213D"/>
    <w:rsid w:val="002432F1"/>
    <w:rsid w:val="00243685"/>
    <w:rsid w:val="0024601F"/>
    <w:rsid w:val="00251F88"/>
    <w:rsid w:val="0025380A"/>
    <w:rsid w:val="00254887"/>
    <w:rsid w:val="00254D25"/>
    <w:rsid w:val="00257017"/>
    <w:rsid w:val="0026093E"/>
    <w:rsid w:val="00261557"/>
    <w:rsid w:val="002620E4"/>
    <w:rsid w:val="002642EC"/>
    <w:rsid w:val="00264C24"/>
    <w:rsid w:val="0026509D"/>
    <w:rsid w:val="0027004C"/>
    <w:rsid w:val="00270A47"/>
    <w:rsid w:val="002718A5"/>
    <w:rsid w:val="00271BAF"/>
    <w:rsid w:val="00273A82"/>
    <w:rsid w:val="00277468"/>
    <w:rsid w:val="00280918"/>
    <w:rsid w:val="00281BF5"/>
    <w:rsid w:val="0028729F"/>
    <w:rsid w:val="0028735D"/>
    <w:rsid w:val="00287B42"/>
    <w:rsid w:val="002924A5"/>
    <w:rsid w:val="00292F03"/>
    <w:rsid w:val="00295222"/>
    <w:rsid w:val="00295606"/>
    <w:rsid w:val="0029563E"/>
    <w:rsid w:val="002964F8"/>
    <w:rsid w:val="00296B82"/>
    <w:rsid w:val="002A07A1"/>
    <w:rsid w:val="002A17C8"/>
    <w:rsid w:val="002A2406"/>
    <w:rsid w:val="002A6011"/>
    <w:rsid w:val="002A6A4D"/>
    <w:rsid w:val="002B110B"/>
    <w:rsid w:val="002B1C27"/>
    <w:rsid w:val="002B7FAF"/>
    <w:rsid w:val="002C2732"/>
    <w:rsid w:val="002C45C5"/>
    <w:rsid w:val="002C5438"/>
    <w:rsid w:val="002C59E4"/>
    <w:rsid w:val="002D1EAB"/>
    <w:rsid w:val="002D39FC"/>
    <w:rsid w:val="002D4F60"/>
    <w:rsid w:val="002D627E"/>
    <w:rsid w:val="002D77A1"/>
    <w:rsid w:val="002E21FC"/>
    <w:rsid w:val="002F3374"/>
    <w:rsid w:val="002F35F3"/>
    <w:rsid w:val="002F4E6C"/>
    <w:rsid w:val="002F4EEE"/>
    <w:rsid w:val="002F5A25"/>
    <w:rsid w:val="002F6D33"/>
    <w:rsid w:val="002F71FD"/>
    <w:rsid w:val="002F7E5E"/>
    <w:rsid w:val="003004C0"/>
    <w:rsid w:val="0030476B"/>
    <w:rsid w:val="00314DA4"/>
    <w:rsid w:val="00315CE5"/>
    <w:rsid w:val="00317500"/>
    <w:rsid w:val="00317F02"/>
    <w:rsid w:val="00320F86"/>
    <w:rsid w:val="00325D8D"/>
    <w:rsid w:val="00326795"/>
    <w:rsid w:val="00326DDD"/>
    <w:rsid w:val="0032773A"/>
    <w:rsid w:val="00335416"/>
    <w:rsid w:val="0033578C"/>
    <w:rsid w:val="00335975"/>
    <w:rsid w:val="00337814"/>
    <w:rsid w:val="00344CC8"/>
    <w:rsid w:val="00346753"/>
    <w:rsid w:val="00346C28"/>
    <w:rsid w:val="0035180F"/>
    <w:rsid w:val="00351951"/>
    <w:rsid w:val="003519DF"/>
    <w:rsid w:val="00353656"/>
    <w:rsid w:val="003541CE"/>
    <w:rsid w:val="003543A7"/>
    <w:rsid w:val="003544F5"/>
    <w:rsid w:val="003552D2"/>
    <w:rsid w:val="00355F19"/>
    <w:rsid w:val="00356864"/>
    <w:rsid w:val="00361144"/>
    <w:rsid w:val="003614A4"/>
    <w:rsid w:val="00365F4A"/>
    <w:rsid w:val="0036608A"/>
    <w:rsid w:val="0036669B"/>
    <w:rsid w:val="0036786F"/>
    <w:rsid w:val="00370CD5"/>
    <w:rsid w:val="0037248C"/>
    <w:rsid w:val="0037549C"/>
    <w:rsid w:val="00375B40"/>
    <w:rsid w:val="003764AE"/>
    <w:rsid w:val="003774C2"/>
    <w:rsid w:val="00377BF4"/>
    <w:rsid w:val="003802B7"/>
    <w:rsid w:val="00384AA9"/>
    <w:rsid w:val="00385A53"/>
    <w:rsid w:val="003904A5"/>
    <w:rsid w:val="00393076"/>
    <w:rsid w:val="00395C10"/>
    <w:rsid w:val="0039630A"/>
    <w:rsid w:val="003A0C1A"/>
    <w:rsid w:val="003A1362"/>
    <w:rsid w:val="003A188D"/>
    <w:rsid w:val="003A2067"/>
    <w:rsid w:val="003A2D57"/>
    <w:rsid w:val="003A5273"/>
    <w:rsid w:val="003A53C5"/>
    <w:rsid w:val="003A76FB"/>
    <w:rsid w:val="003B35B4"/>
    <w:rsid w:val="003B39AE"/>
    <w:rsid w:val="003B5B67"/>
    <w:rsid w:val="003B5F1D"/>
    <w:rsid w:val="003C07B2"/>
    <w:rsid w:val="003C25FE"/>
    <w:rsid w:val="003C283B"/>
    <w:rsid w:val="003C407A"/>
    <w:rsid w:val="003C5266"/>
    <w:rsid w:val="003C7273"/>
    <w:rsid w:val="003D5B00"/>
    <w:rsid w:val="003E1F68"/>
    <w:rsid w:val="003E5014"/>
    <w:rsid w:val="003E5090"/>
    <w:rsid w:val="003E5657"/>
    <w:rsid w:val="003E6229"/>
    <w:rsid w:val="003E6363"/>
    <w:rsid w:val="003E70C3"/>
    <w:rsid w:val="003F15FA"/>
    <w:rsid w:val="003F1FED"/>
    <w:rsid w:val="003F7741"/>
    <w:rsid w:val="00401103"/>
    <w:rsid w:val="0040507A"/>
    <w:rsid w:val="00406AB4"/>
    <w:rsid w:val="00407531"/>
    <w:rsid w:val="00410C0C"/>
    <w:rsid w:val="004133F3"/>
    <w:rsid w:val="00414E8B"/>
    <w:rsid w:val="00415B4C"/>
    <w:rsid w:val="00420C03"/>
    <w:rsid w:val="0042624E"/>
    <w:rsid w:val="004302C0"/>
    <w:rsid w:val="00433166"/>
    <w:rsid w:val="00433D7C"/>
    <w:rsid w:val="004343E6"/>
    <w:rsid w:val="00434717"/>
    <w:rsid w:val="00435F3F"/>
    <w:rsid w:val="0043678C"/>
    <w:rsid w:val="0044021B"/>
    <w:rsid w:val="004409B0"/>
    <w:rsid w:val="004452E9"/>
    <w:rsid w:val="00447A04"/>
    <w:rsid w:val="00447A0F"/>
    <w:rsid w:val="00453516"/>
    <w:rsid w:val="00456FCB"/>
    <w:rsid w:val="0045734C"/>
    <w:rsid w:val="00457A91"/>
    <w:rsid w:val="00463F9D"/>
    <w:rsid w:val="004676BF"/>
    <w:rsid w:val="004715DC"/>
    <w:rsid w:val="004729BD"/>
    <w:rsid w:val="00473C7D"/>
    <w:rsid w:val="00476C0D"/>
    <w:rsid w:val="004800EC"/>
    <w:rsid w:val="00481533"/>
    <w:rsid w:val="00483E49"/>
    <w:rsid w:val="00484A19"/>
    <w:rsid w:val="0048571D"/>
    <w:rsid w:val="00485869"/>
    <w:rsid w:val="004924EA"/>
    <w:rsid w:val="004928C9"/>
    <w:rsid w:val="00493585"/>
    <w:rsid w:val="0049787C"/>
    <w:rsid w:val="004A32C0"/>
    <w:rsid w:val="004A5894"/>
    <w:rsid w:val="004A6269"/>
    <w:rsid w:val="004B1A97"/>
    <w:rsid w:val="004B2868"/>
    <w:rsid w:val="004B730A"/>
    <w:rsid w:val="004B78DE"/>
    <w:rsid w:val="004C47B9"/>
    <w:rsid w:val="004C49B2"/>
    <w:rsid w:val="004C65FB"/>
    <w:rsid w:val="004D02E3"/>
    <w:rsid w:val="004D2737"/>
    <w:rsid w:val="004D3B84"/>
    <w:rsid w:val="004D3FAA"/>
    <w:rsid w:val="004D41BD"/>
    <w:rsid w:val="004D4223"/>
    <w:rsid w:val="004D4B93"/>
    <w:rsid w:val="004D6E22"/>
    <w:rsid w:val="004D86CB"/>
    <w:rsid w:val="004E06CC"/>
    <w:rsid w:val="004E233F"/>
    <w:rsid w:val="004E2757"/>
    <w:rsid w:val="004E4824"/>
    <w:rsid w:val="004E58A1"/>
    <w:rsid w:val="004F04BE"/>
    <w:rsid w:val="004F679F"/>
    <w:rsid w:val="0050407C"/>
    <w:rsid w:val="00504947"/>
    <w:rsid w:val="00504DEE"/>
    <w:rsid w:val="00506495"/>
    <w:rsid w:val="00513182"/>
    <w:rsid w:val="005143E7"/>
    <w:rsid w:val="00514534"/>
    <w:rsid w:val="00515D5E"/>
    <w:rsid w:val="0051705B"/>
    <w:rsid w:val="0052143B"/>
    <w:rsid w:val="00523571"/>
    <w:rsid w:val="00524938"/>
    <w:rsid w:val="005262E6"/>
    <w:rsid w:val="005303D4"/>
    <w:rsid w:val="005316B5"/>
    <w:rsid w:val="0053232D"/>
    <w:rsid w:val="00536832"/>
    <w:rsid w:val="00542729"/>
    <w:rsid w:val="00542793"/>
    <w:rsid w:val="0054380B"/>
    <w:rsid w:val="00544B53"/>
    <w:rsid w:val="00547CBB"/>
    <w:rsid w:val="00550D97"/>
    <w:rsid w:val="00551069"/>
    <w:rsid w:val="005579D8"/>
    <w:rsid w:val="00560BE0"/>
    <w:rsid w:val="00560FF3"/>
    <w:rsid w:val="00563DF9"/>
    <w:rsid w:val="00563F62"/>
    <w:rsid w:val="00565819"/>
    <w:rsid w:val="00566FB1"/>
    <w:rsid w:val="005672A3"/>
    <w:rsid w:val="0057176B"/>
    <w:rsid w:val="005757E9"/>
    <w:rsid w:val="00580484"/>
    <w:rsid w:val="00584837"/>
    <w:rsid w:val="00585829"/>
    <w:rsid w:val="00585EB6"/>
    <w:rsid w:val="0058976C"/>
    <w:rsid w:val="00590C2A"/>
    <w:rsid w:val="005919C1"/>
    <w:rsid w:val="005931BC"/>
    <w:rsid w:val="00594BBD"/>
    <w:rsid w:val="00594FE0"/>
    <w:rsid w:val="00597066"/>
    <w:rsid w:val="005A177F"/>
    <w:rsid w:val="005A3570"/>
    <w:rsid w:val="005A3EC9"/>
    <w:rsid w:val="005B12AA"/>
    <w:rsid w:val="005B14D5"/>
    <w:rsid w:val="005B2014"/>
    <w:rsid w:val="005B355B"/>
    <w:rsid w:val="005B3767"/>
    <w:rsid w:val="005C439A"/>
    <w:rsid w:val="005C4DA5"/>
    <w:rsid w:val="005C6049"/>
    <w:rsid w:val="005D450F"/>
    <w:rsid w:val="005D4D75"/>
    <w:rsid w:val="005D6DD3"/>
    <w:rsid w:val="005D7ABC"/>
    <w:rsid w:val="005E0749"/>
    <w:rsid w:val="005E7F73"/>
    <w:rsid w:val="005F0436"/>
    <w:rsid w:val="005F194D"/>
    <w:rsid w:val="005F2EF7"/>
    <w:rsid w:val="005F3978"/>
    <w:rsid w:val="005F4963"/>
    <w:rsid w:val="005F52DA"/>
    <w:rsid w:val="005F774A"/>
    <w:rsid w:val="00603152"/>
    <w:rsid w:val="00606144"/>
    <w:rsid w:val="006117A2"/>
    <w:rsid w:val="00611D35"/>
    <w:rsid w:val="00612CD4"/>
    <w:rsid w:val="00614CD4"/>
    <w:rsid w:val="006211BB"/>
    <w:rsid w:val="0062203D"/>
    <w:rsid w:val="0062266A"/>
    <w:rsid w:val="0062274E"/>
    <w:rsid w:val="006232BB"/>
    <w:rsid w:val="006327EE"/>
    <w:rsid w:val="006361CB"/>
    <w:rsid w:val="00636621"/>
    <w:rsid w:val="00636E1D"/>
    <w:rsid w:val="0064012E"/>
    <w:rsid w:val="00640217"/>
    <w:rsid w:val="006407F1"/>
    <w:rsid w:val="006423DB"/>
    <w:rsid w:val="00642D53"/>
    <w:rsid w:val="0064349D"/>
    <w:rsid w:val="00644D0B"/>
    <w:rsid w:val="00645482"/>
    <w:rsid w:val="00647CB0"/>
    <w:rsid w:val="00650529"/>
    <w:rsid w:val="00650E55"/>
    <w:rsid w:val="006520E0"/>
    <w:rsid w:val="00654972"/>
    <w:rsid w:val="0065543F"/>
    <w:rsid w:val="0066250D"/>
    <w:rsid w:val="00672812"/>
    <w:rsid w:val="00673BD2"/>
    <w:rsid w:val="00674D3C"/>
    <w:rsid w:val="00675455"/>
    <w:rsid w:val="0067660B"/>
    <w:rsid w:val="00681597"/>
    <w:rsid w:val="00685F1A"/>
    <w:rsid w:val="00686396"/>
    <w:rsid w:val="006864AA"/>
    <w:rsid w:val="00686FCD"/>
    <w:rsid w:val="00691854"/>
    <w:rsid w:val="00691F2D"/>
    <w:rsid w:val="0069416D"/>
    <w:rsid w:val="00694CF6"/>
    <w:rsid w:val="006970A3"/>
    <w:rsid w:val="006A0B53"/>
    <w:rsid w:val="006A468C"/>
    <w:rsid w:val="006A6D10"/>
    <w:rsid w:val="006B16E0"/>
    <w:rsid w:val="006B227D"/>
    <w:rsid w:val="006B2AB9"/>
    <w:rsid w:val="006B3E9F"/>
    <w:rsid w:val="006B457A"/>
    <w:rsid w:val="006B5268"/>
    <w:rsid w:val="006B7944"/>
    <w:rsid w:val="006C47FB"/>
    <w:rsid w:val="006C6188"/>
    <w:rsid w:val="006C6978"/>
    <w:rsid w:val="006D0AF9"/>
    <w:rsid w:val="006D0CE0"/>
    <w:rsid w:val="006D1070"/>
    <w:rsid w:val="006D53F9"/>
    <w:rsid w:val="006D7E43"/>
    <w:rsid w:val="006E27BC"/>
    <w:rsid w:val="006E5671"/>
    <w:rsid w:val="006E6D12"/>
    <w:rsid w:val="006F040E"/>
    <w:rsid w:val="006F0B9C"/>
    <w:rsid w:val="006F1380"/>
    <w:rsid w:val="006F384E"/>
    <w:rsid w:val="006F47C2"/>
    <w:rsid w:val="006F4C38"/>
    <w:rsid w:val="006F7408"/>
    <w:rsid w:val="00701426"/>
    <w:rsid w:val="007110DB"/>
    <w:rsid w:val="007114CB"/>
    <w:rsid w:val="00712ED9"/>
    <w:rsid w:val="00716E27"/>
    <w:rsid w:val="00722EA1"/>
    <w:rsid w:val="0072402F"/>
    <w:rsid w:val="00726202"/>
    <w:rsid w:val="00727FFC"/>
    <w:rsid w:val="00734F4D"/>
    <w:rsid w:val="0074033B"/>
    <w:rsid w:val="00742EBF"/>
    <w:rsid w:val="0074376F"/>
    <w:rsid w:val="00745225"/>
    <w:rsid w:val="00745C86"/>
    <w:rsid w:val="00746A00"/>
    <w:rsid w:val="007520C2"/>
    <w:rsid w:val="00753FBD"/>
    <w:rsid w:val="00754B4B"/>
    <w:rsid w:val="00756610"/>
    <w:rsid w:val="00756EBF"/>
    <w:rsid w:val="0076347F"/>
    <w:rsid w:val="00763E24"/>
    <w:rsid w:val="007667D8"/>
    <w:rsid w:val="00767872"/>
    <w:rsid w:val="007700B4"/>
    <w:rsid w:val="00772EE3"/>
    <w:rsid w:val="0077319C"/>
    <w:rsid w:val="007735CE"/>
    <w:rsid w:val="00775DF0"/>
    <w:rsid w:val="0077638B"/>
    <w:rsid w:val="00777D6E"/>
    <w:rsid w:val="007845D6"/>
    <w:rsid w:val="0079121F"/>
    <w:rsid w:val="00791E34"/>
    <w:rsid w:val="007921ED"/>
    <w:rsid w:val="00792FA2"/>
    <w:rsid w:val="00793B1E"/>
    <w:rsid w:val="00794402"/>
    <w:rsid w:val="00797CCC"/>
    <w:rsid w:val="007A1E59"/>
    <w:rsid w:val="007A2576"/>
    <w:rsid w:val="007A5520"/>
    <w:rsid w:val="007A650E"/>
    <w:rsid w:val="007A6D32"/>
    <w:rsid w:val="007B0C46"/>
    <w:rsid w:val="007B30F2"/>
    <w:rsid w:val="007B60D0"/>
    <w:rsid w:val="007B7ACC"/>
    <w:rsid w:val="007C1C0A"/>
    <w:rsid w:val="007C3ACB"/>
    <w:rsid w:val="007C55A8"/>
    <w:rsid w:val="007C5C14"/>
    <w:rsid w:val="007C6382"/>
    <w:rsid w:val="007C704A"/>
    <w:rsid w:val="007D1C08"/>
    <w:rsid w:val="007D2889"/>
    <w:rsid w:val="007D41CE"/>
    <w:rsid w:val="007D46BD"/>
    <w:rsid w:val="007D48F0"/>
    <w:rsid w:val="007D5849"/>
    <w:rsid w:val="007D78E1"/>
    <w:rsid w:val="007E0B88"/>
    <w:rsid w:val="007E0E44"/>
    <w:rsid w:val="007E333E"/>
    <w:rsid w:val="007E46D7"/>
    <w:rsid w:val="007E4BB6"/>
    <w:rsid w:val="007E7513"/>
    <w:rsid w:val="007F326E"/>
    <w:rsid w:val="008013BE"/>
    <w:rsid w:val="0080202A"/>
    <w:rsid w:val="00802F4E"/>
    <w:rsid w:val="008036F4"/>
    <w:rsid w:val="008037CB"/>
    <w:rsid w:val="008042F2"/>
    <w:rsid w:val="00805E30"/>
    <w:rsid w:val="00814479"/>
    <w:rsid w:val="008164F2"/>
    <w:rsid w:val="00817BC6"/>
    <w:rsid w:val="00820C42"/>
    <w:rsid w:val="00823735"/>
    <w:rsid w:val="00826E56"/>
    <w:rsid w:val="00827CFA"/>
    <w:rsid w:val="00830AA8"/>
    <w:rsid w:val="00831682"/>
    <w:rsid w:val="0083390F"/>
    <w:rsid w:val="00837E64"/>
    <w:rsid w:val="00840A22"/>
    <w:rsid w:val="00843531"/>
    <w:rsid w:val="008464D2"/>
    <w:rsid w:val="00846BB7"/>
    <w:rsid w:val="008477D6"/>
    <w:rsid w:val="008518EC"/>
    <w:rsid w:val="00852936"/>
    <w:rsid w:val="00852E0D"/>
    <w:rsid w:val="00853D14"/>
    <w:rsid w:val="00862367"/>
    <w:rsid w:val="008643C7"/>
    <w:rsid w:val="00864963"/>
    <w:rsid w:val="0086503E"/>
    <w:rsid w:val="008664E8"/>
    <w:rsid w:val="00870F06"/>
    <w:rsid w:val="00871639"/>
    <w:rsid w:val="00872DFC"/>
    <w:rsid w:val="00873DBF"/>
    <w:rsid w:val="00873F6E"/>
    <w:rsid w:val="00873FFD"/>
    <w:rsid w:val="00875A3D"/>
    <w:rsid w:val="008761CF"/>
    <w:rsid w:val="00880C8E"/>
    <w:rsid w:val="0088413E"/>
    <w:rsid w:val="008847EF"/>
    <w:rsid w:val="00887F12"/>
    <w:rsid w:val="00890100"/>
    <w:rsid w:val="00891794"/>
    <w:rsid w:val="00893882"/>
    <w:rsid w:val="00893BD7"/>
    <w:rsid w:val="008A5A0C"/>
    <w:rsid w:val="008A5A56"/>
    <w:rsid w:val="008B0687"/>
    <w:rsid w:val="008B16AA"/>
    <w:rsid w:val="008B2EF4"/>
    <w:rsid w:val="008B4608"/>
    <w:rsid w:val="008B72D5"/>
    <w:rsid w:val="008C3376"/>
    <w:rsid w:val="008C3772"/>
    <w:rsid w:val="008C38B1"/>
    <w:rsid w:val="008C6570"/>
    <w:rsid w:val="008C6E1D"/>
    <w:rsid w:val="008D04B2"/>
    <w:rsid w:val="008D1225"/>
    <w:rsid w:val="008D15ED"/>
    <w:rsid w:val="008D64D9"/>
    <w:rsid w:val="008D7E10"/>
    <w:rsid w:val="008E1469"/>
    <w:rsid w:val="008E1509"/>
    <w:rsid w:val="008E1AE1"/>
    <w:rsid w:val="008E3A1C"/>
    <w:rsid w:val="008E61B5"/>
    <w:rsid w:val="008E6E52"/>
    <w:rsid w:val="008E6EDC"/>
    <w:rsid w:val="008F0343"/>
    <w:rsid w:val="008F36EB"/>
    <w:rsid w:val="008F38B9"/>
    <w:rsid w:val="008F7112"/>
    <w:rsid w:val="0090228B"/>
    <w:rsid w:val="00905980"/>
    <w:rsid w:val="009157AC"/>
    <w:rsid w:val="0092217C"/>
    <w:rsid w:val="00922670"/>
    <w:rsid w:val="00924D93"/>
    <w:rsid w:val="00925122"/>
    <w:rsid w:val="0092531F"/>
    <w:rsid w:val="00934788"/>
    <w:rsid w:val="009355A1"/>
    <w:rsid w:val="009359C9"/>
    <w:rsid w:val="00936186"/>
    <w:rsid w:val="009403A2"/>
    <w:rsid w:val="0094368E"/>
    <w:rsid w:val="0094652F"/>
    <w:rsid w:val="009472B4"/>
    <w:rsid w:val="0094768F"/>
    <w:rsid w:val="00951C19"/>
    <w:rsid w:val="00956041"/>
    <w:rsid w:val="00956F7B"/>
    <w:rsid w:val="00960BDF"/>
    <w:rsid w:val="0097020B"/>
    <w:rsid w:val="009722D5"/>
    <w:rsid w:val="00972419"/>
    <w:rsid w:val="00973527"/>
    <w:rsid w:val="00973E93"/>
    <w:rsid w:val="00977B6D"/>
    <w:rsid w:val="0097DD4D"/>
    <w:rsid w:val="009861CC"/>
    <w:rsid w:val="00986A5B"/>
    <w:rsid w:val="009913EF"/>
    <w:rsid w:val="00993EA0"/>
    <w:rsid w:val="00993FD3"/>
    <w:rsid w:val="00995744"/>
    <w:rsid w:val="00995DFE"/>
    <w:rsid w:val="00996C79"/>
    <w:rsid w:val="009A235A"/>
    <w:rsid w:val="009A4CF6"/>
    <w:rsid w:val="009A4E91"/>
    <w:rsid w:val="009A5330"/>
    <w:rsid w:val="009A68A2"/>
    <w:rsid w:val="009A7922"/>
    <w:rsid w:val="009B1047"/>
    <w:rsid w:val="009B1179"/>
    <w:rsid w:val="009B1294"/>
    <w:rsid w:val="009B133A"/>
    <w:rsid w:val="009B6FDF"/>
    <w:rsid w:val="009C193F"/>
    <w:rsid w:val="009C364F"/>
    <w:rsid w:val="009C40B9"/>
    <w:rsid w:val="009D1105"/>
    <w:rsid w:val="009D1D0C"/>
    <w:rsid w:val="009D414B"/>
    <w:rsid w:val="009D6B3A"/>
    <w:rsid w:val="009D74F5"/>
    <w:rsid w:val="009E0D73"/>
    <w:rsid w:val="009E705A"/>
    <w:rsid w:val="009F56E2"/>
    <w:rsid w:val="009F5B5E"/>
    <w:rsid w:val="009F5F40"/>
    <w:rsid w:val="009F780C"/>
    <w:rsid w:val="009FD34C"/>
    <w:rsid w:val="00A008BB"/>
    <w:rsid w:val="00A00D2A"/>
    <w:rsid w:val="00A01AA8"/>
    <w:rsid w:val="00A0540D"/>
    <w:rsid w:val="00A0646C"/>
    <w:rsid w:val="00A069F9"/>
    <w:rsid w:val="00A06F8B"/>
    <w:rsid w:val="00A07257"/>
    <w:rsid w:val="00A104B3"/>
    <w:rsid w:val="00A1261C"/>
    <w:rsid w:val="00A143C5"/>
    <w:rsid w:val="00A15DF3"/>
    <w:rsid w:val="00A15FA1"/>
    <w:rsid w:val="00A162F1"/>
    <w:rsid w:val="00A1696B"/>
    <w:rsid w:val="00A20DD9"/>
    <w:rsid w:val="00A21D13"/>
    <w:rsid w:val="00A23083"/>
    <w:rsid w:val="00A23C26"/>
    <w:rsid w:val="00A2521F"/>
    <w:rsid w:val="00A27EDF"/>
    <w:rsid w:val="00A308D7"/>
    <w:rsid w:val="00A327C1"/>
    <w:rsid w:val="00A355A6"/>
    <w:rsid w:val="00A35AF6"/>
    <w:rsid w:val="00A36F49"/>
    <w:rsid w:val="00A4594C"/>
    <w:rsid w:val="00A47BCC"/>
    <w:rsid w:val="00A53DDB"/>
    <w:rsid w:val="00A55A50"/>
    <w:rsid w:val="00A57CA3"/>
    <w:rsid w:val="00A6409C"/>
    <w:rsid w:val="00A67E0B"/>
    <w:rsid w:val="00A706D5"/>
    <w:rsid w:val="00A7148B"/>
    <w:rsid w:val="00A72B25"/>
    <w:rsid w:val="00A73640"/>
    <w:rsid w:val="00A739C5"/>
    <w:rsid w:val="00A73BBA"/>
    <w:rsid w:val="00A73D5B"/>
    <w:rsid w:val="00A74BCB"/>
    <w:rsid w:val="00A75F8C"/>
    <w:rsid w:val="00A81777"/>
    <w:rsid w:val="00A81868"/>
    <w:rsid w:val="00A82C6A"/>
    <w:rsid w:val="00A84D19"/>
    <w:rsid w:val="00A91D33"/>
    <w:rsid w:val="00A93F83"/>
    <w:rsid w:val="00A946DD"/>
    <w:rsid w:val="00A94C72"/>
    <w:rsid w:val="00A94FFC"/>
    <w:rsid w:val="00A96FB4"/>
    <w:rsid w:val="00AA10D5"/>
    <w:rsid w:val="00AA1755"/>
    <w:rsid w:val="00AA4D00"/>
    <w:rsid w:val="00AA5E07"/>
    <w:rsid w:val="00AA7040"/>
    <w:rsid w:val="00AB08F4"/>
    <w:rsid w:val="00AB0A0E"/>
    <w:rsid w:val="00AB12AD"/>
    <w:rsid w:val="00AB1D32"/>
    <w:rsid w:val="00AB339D"/>
    <w:rsid w:val="00AB46D5"/>
    <w:rsid w:val="00AB51EA"/>
    <w:rsid w:val="00AB6581"/>
    <w:rsid w:val="00AB69A0"/>
    <w:rsid w:val="00AB776D"/>
    <w:rsid w:val="00AB79F7"/>
    <w:rsid w:val="00AC1F7F"/>
    <w:rsid w:val="00AC2141"/>
    <w:rsid w:val="00AC3178"/>
    <w:rsid w:val="00AC4598"/>
    <w:rsid w:val="00AC4698"/>
    <w:rsid w:val="00AC6908"/>
    <w:rsid w:val="00AC7D3A"/>
    <w:rsid w:val="00AD125B"/>
    <w:rsid w:val="00AD1910"/>
    <w:rsid w:val="00AD4982"/>
    <w:rsid w:val="00AD5976"/>
    <w:rsid w:val="00AD7690"/>
    <w:rsid w:val="00AE2499"/>
    <w:rsid w:val="00AE299C"/>
    <w:rsid w:val="00AE2CA9"/>
    <w:rsid w:val="00AE688F"/>
    <w:rsid w:val="00AE7786"/>
    <w:rsid w:val="00AF07D8"/>
    <w:rsid w:val="00AF12BD"/>
    <w:rsid w:val="00AF2AF4"/>
    <w:rsid w:val="00AF4C2D"/>
    <w:rsid w:val="00AF61D2"/>
    <w:rsid w:val="00AF7379"/>
    <w:rsid w:val="00AF75F4"/>
    <w:rsid w:val="00AF797B"/>
    <w:rsid w:val="00B00BE8"/>
    <w:rsid w:val="00B0317C"/>
    <w:rsid w:val="00B03341"/>
    <w:rsid w:val="00B05D5D"/>
    <w:rsid w:val="00B0647F"/>
    <w:rsid w:val="00B079B8"/>
    <w:rsid w:val="00B07E18"/>
    <w:rsid w:val="00B13B11"/>
    <w:rsid w:val="00B1508D"/>
    <w:rsid w:val="00B1513D"/>
    <w:rsid w:val="00B15350"/>
    <w:rsid w:val="00B1627B"/>
    <w:rsid w:val="00B2326D"/>
    <w:rsid w:val="00B24FFF"/>
    <w:rsid w:val="00B259CD"/>
    <w:rsid w:val="00B25EE0"/>
    <w:rsid w:val="00B2601B"/>
    <w:rsid w:val="00B266BB"/>
    <w:rsid w:val="00B3005A"/>
    <w:rsid w:val="00B30AB2"/>
    <w:rsid w:val="00B30F91"/>
    <w:rsid w:val="00B33479"/>
    <w:rsid w:val="00B346B7"/>
    <w:rsid w:val="00B34E3C"/>
    <w:rsid w:val="00B35DEF"/>
    <w:rsid w:val="00B35F15"/>
    <w:rsid w:val="00B36C0D"/>
    <w:rsid w:val="00B4024D"/>
    <w:rsid w:val="00B41800"/>
    <w:rsid w:val="00B42B98"/>
    <w:rsid w:val="00B447DF"/>
    <w:rsid w:val="00B5205D"/>
    <w:rsid w:val="00B52748"/>
    <w:rsid w:val="00B542F9"/>
    <w:rsid w:val="00B54602"/>
    <w:rsid w:val="00B550F0"/>
    <w:rsid w:val="00B60406"/>
    <w:rsid w:val="00B70114"/>
    <w:rsid w:val="00B7095E"/>
    <w:rsid w:val="00B71650"/>
    <w:rsid w:val="00B7209B"/>
    <w:rsid w:val="00B72B50"/>
    <w:rsid w:val="00B731A8"/>
    <w:rsid w:val="00B73AA1"/>
    <w:rsid w:val="00B7680D"/>
    <w:rsid w:val="00B77BB1"/>
    <w:rsid w:val="00B81660"/>
    <w:rsid w:val="00B8422C"/>
    <w:rsid w:val="00B86963"/>
    <w:rsid w:val="00B8772D"/>
    <w:rsid w:val="00B95E56"/>
    <w:rsid w:val="00BA3A69"/>
    <w:rsid w:val="00BA4CB4"/>
    <w:rsid w:val="00BA5FE7"/>
    <w:rsid w:val="00BA6F08"/>
    <w:rsid w:val="00BB51D3"/>
    <w:rsid w:val="00BB76BF"/>
    <w:rsid w:val="00BB7FF4"/>
    <w:rsid w:val="00BC01E2"/>
    <w:rsid w:val="00BC20C9"/>
    <w:rsid w:val="00BC4988"/>
    <w:rsid w:val="00BC7CA5"/>
    <w:rsid w:val="00BD1C00"/>
    <w:rsid w:val="00BD2AB9"/>
    <w:rsid w:val="00BD5731"/>
    <w:rsid w:val="00BD6550"/>
    <w:rsid w:val="00BE1829"/>
    <w:rsid w:val="00BE1CAB"/>
    <w:rsid w:val="00BE26ED"/>
    <w:rsid w:val="00BE3BEB"/>
    <w:rsid w:val="00BE3BFF"/>
    <w:rsid w:val="00BE4575"/>
    <w:rsid w:val="00BF0471"/>
    <w:rsid w:val="00BF2573"/>
    <w:rsid w:val="00BF2C19"/>
    <w:rsid w:val="00BF3423"/>
    <w:rsid w:val="00BF54E2"/>
    <w:rsid w:val="00BF7726"/>
    <w:rsid w:val="00C01E9D"/>
    <w:rsid w:val="00C040D7"/>
    <w:rsid w:val="00C0473D"/>
    <w:rsid w:val="00C05CD8"/>
    <w:rsid w:val="00C11715"/>
    <w:rsid w:val="00C16CF1"/>
    <w:rsid w:val="00C171C7"/>
    <w:rsid w:val="00C174A7"/>
    <w:rsid w:val="00C209DD"/>
    <w:rsid w:val="00C21EAD"/>
    <w:rsid w:val="00C21FCA"/>
    <w:rsid w:val="00C22F88"/>
    <w:rsid w:val="00C24FD4"/>
    <w:rsid w:val="00C27940"/>
    <w:rsid w:val="00C31551"/>
    <w:rsid w:val="00C35798"/>
    <w:rsid w:val="00C35FF0"/>
    <w:rsid w:val="00C37058"/>
    <w:rsid w:val="00C37574"/>
    <w:rsid w:val="00C37D47"/>
    <w:rsid w:val="00C4253B"/>
    <w:rsid w:val="00C42649"/>
    <w:rsid w:val="00C4630B"/>
    <w:rsid w:val="00C47D60"/>
    <w:rsid w:val="00C50890"/>
    <w:rsid w:val="00C50F5D"/>
    <w:rsid w:val="00C517C8"/>
    <w:rsid w:val="00C519CD"/>
    <w:rsid w:val="00C53284"/>
    <w:rsid w:val="00C55023"/>
    <w:rsid w:val="00C5659D"/>
    <w:rsid w:val="00C57197"/>
    <w:rsid w:val="00C57CAE"/>
    <w:rsid w:val="00C614B3"/>
    <w:rsid w:val="00C65852"/>
    <w:rsid w:val="00C677D0"/>
    <w:rsid w:val="00C70E67"/>
    <w:rsid w:val="00C7213B"/>
    <w:rsid w:val="00C73DA2"/>
    <w:rsid w:val="00C75B8E"/>
    <w:rsid w:val="00C75C25"/>
    <w:rsid w:val="00C76DB1"/>
    <w:rsid w:val="00C81A71"/>
    <w:rsid w:val="00C8315D"/>
    <w:rsid w:val="00C83A43"/>
    <w:rsid w:val="00C869EF"/>
    <w:rsid w:val="00C902D5"/>
    <w:rsid w:val="00C903CC"/>
    <w:rsid w:val="00C93610"/>
    <w:rsid w:val="00C94290"/>
    <w:rsid w:val="00C96E3B"/>
    <w:rsid w:val="00CA3460"/>
    <w:rsid w:val="00CB1863"/>
    <w:rsid w:val="00CC087C"/>
    <w:rsid w:val="00CC1747"/>
    <w:rsid w:val="00CC2800"/>
    <w:rsid w:val="00CC3396"/>
    <w:rsid w:val="00CC4DB9"/>
    <w:rsid w:val="00CC7222"/>
    <w:rsid w:val="00CC75FB"/>
    <w:rsid w:val="00CD0B4C"/>
    <w:rsid w:val="00CD5253"/>
    <w:rsid w:val="00CE04B2"/>
    <w:rsid w:val="00CE0E3E"/>
    <w:rsid w:val="00CE41E2"/>
    <w:rsid w:val="00CE65C7"/>
    <w:rsid w:val="00CE6C06"/>
    <w:rsid w:val="00CF063D"/>
    <w:rsid w:val="00CF0E06"/>
    <w:rsid w:val="00CF23B6"/>
    <w:rsid w:val="00CF2EAD"/>
    <w:rsid w:val="00CF6EB0"/>
    <w:rsid w:val="00D0029F"/>
    <w:rsid w:val="00D00E56"/>
    <w:rsid w:val="00D030D4"/>
    <w:rsid w:val="00D06607"/>
    <w:rsid w:val="00D06EB1"/>
    <w:rsid w:val="00D14DEC"/>
    <w:rsid w:val="00D16C15"/>
    <w:rsid w:val="00D17813"/>
    <w:rsid w:val="00D205CD"/>
    <w:rsid w:val="00D21010"/>
    <w:rsid w:val="00D21596"/>
    <w:rsid w:val="00D220C7"/>
    <w:rsid w:val="00D2448F"/>
    <w:rsid w:val="00D25F49"/>
    <w:rsid w:val="00D260BE"/>
    <w:rsid w:val="00D2745C"/>
    <w:rsid w:val="00D27660"/>
    <w:rsid w:val="00D309D2"/>
    <w:rsid w:val="00D32315"/>
    <w:rsid w:val="00D41A38"/>
    <w:rsid w:val="00D4403D"/>
    <w:rsid w:val="00D45597"/>
    <w:rsid w:val="00D457D2"/>
    <w:rsid w:val="00D47874"/>
    <w:rsid w:val="00D4798C"/>
    <w:rsid w:val="00D50AD4"/>
    <w:rsid w:val="00D5269E"/>
    <w:rsid w:val="00D541FC"/>
    <w:rsid w:val="00D55972"/>
    <w:rsid w:val="00D61270"/>
    <w:rsid w:val="00D623F2"/>
    <w:rsid w:val="00D62EA4"/>
    <w:rsid w:val="00D6480D"/>
    <w:rsid w:val="00D64839"/>
    <w:rsid w:val="00D65434"/>
    <w:rsid w:val="00D6712F"/>
    <w:rsid w:val="00D74FCD"/>
    <w:rsid w:val="00D7602B"/>
    <w:rsid w:val="00D7652B"/>
    <w:rsid w:val="00D76CB3"/>
    <w:rsid w:val="00D802ED"/>
    <w:rsid w:val="00D8204D"/>
    <w:rsid w:val="00D861DC"/>
    <w:rsid w:val="00D87EB0"/>
    <w:rsid w:val="00D92B53"/>
    <w:rsid w:val="00D92E21"/>
    <w:rsid w:val="00D97F5F"/>
    <w:rsid w:val="00DA14F8"/>
    <w:rsid w:val="00DA6DC4"/>
    <w:rsid w:val="00DA760A"/>
    <w:rsid w:val="00DB03BC"/>
    <w:rsid w:val="00DB0602"/>
    <w:rsid w:val="00DB1378"/>
    <w:rsid w:val="00DB303E"/>
    <w:rsid w:val="00DB4AB2"/>
    <w:rsid w:val="00DB61F8"/>
    <w:rsid w:val="00DC022A"/>
    <w:rsid w:val="00DC02A8"/>
    <w:rsid w:val="00DC03AD"/>
    <w:rsid w:val="00DC0503"/>
    <w:rsid w:val="00DC1004"/>
    <w:rsid w:val="00DC15FA"/>
    <w:rsid w:val="00DC22BE"/>
    <w:rsid w:val="00DC3270"/>
    <w:rsid w:val="00DC3350"/>
    <w:rsid w:val="00DC46FF"/>
    <w:rsid w:val="00DC530C"/>
    <w:rsid w:val="00DC5C42"/>
    <w:rsid w:val="00DC66AD"/>
    <w:rsid w:val="00DC705A"/>
    <w:rsid w:val="00DD4F35"/>
    <w:rsid w:val="00DD5308"/>
    <w:rsid w:val="00DD6EE6"/>
    <w:rsid w:val="00DE1515"/>
    <w:rsid w:val="00DE1F6D"/>
    <w:rsid w:val="00DE3317"/>
    <w:rsid w:val="00DE35E0"/>
    <w:rsid w:val="00DE60D0"/>
    <w:rsid w:val="00DE7F3E"/>
    <w:rsid w:val="00DF01FD"/>
    <w:rsid w:val="00DF1744"/>
    <w:rsid w:val="00DF3680"/>
    <w:rsid w:val="00DF3A94"/>
    <w:rsid w:val="00E00DDC"/>
    <w:rsid w:val="00E03177"/>
    <w:rsid w:val="00E034FE"/>
    <w:rsid w:val="00E0474A"/>
    <w:rsid w:val="00E04F6A"/>
    <w:rsid w:val="00E067AE"/>
    <w:rsid w:val="00E06E57"/>
    <w:rsid w:val="00E11F90"/>
    <w:rsid w:val="00E137B4"/>
    <w:rsid w:val="00E15855"/>
    <w:rsid w:val="00E22376"/>
    <w:rsid w:val="00E22EE1"/>
    <w:rsid w:val="00E27BEF"/>
    <w:rsid w:val="00E339E7"/>
    <w:rsid w:val="00E41B0B"/>
    <w:rsid w:val="00E42D2E"/>
    <w:rsid w:val="00E45489"/>
    <w:rsid w:val="00E467F0"/>
    <w:rsid w:val="00E50729"/>
    <w:rsid w:val="00E54608"/>
    <w:rsid w:val="00E573F7"/>
    <w:rsid w:val="00E600B0"/>
    <w:rsid w:val="00E632C0"/>
    <w:rsid w:val="00E63EC8"/>
    <w:rsid w:val="00E65A76"/>
    <w:rsid w:val="00E7202D"/>
    <w:rsid w:val="00E72139"/>
    <w:rsid w:val="00E724F5"/>
    <w:rsid w:val="00E77E1C"/>
    <w:rsid w:val="00E8232A"/>
    <w:rsid w:val="00E836FD"/>
    <w:rsid w:val="00E866C1"/>
    <w:rsid w:val="00E92ADF"/>
    <w:rsid w:val="00E939F2"/>
    <w:rsid w:val="00E93A3E"/>
    <w:rsid w:val="00E95DCF"/>
    <w:rsid w:val="00E97AE2"/>
    <w:rsid w:val="00E97BAE"/>
    <w:rsid w:val="00EA2709"/>
    <w:rsid w:val="00EA30AE"/>
    <w:rsid w:val="00EA6647"/>
    <w:rsid w:val="00EB12FA"/>
    <w:rsid w:val="00EB1DE5"/>
    <w:rsid w:val="00EB25F3"/>
    <w:rsid w:val="00EB5485"/>
    <w:rsid w:val="00EB6578"/>
    <w:rsid w:val="00EB7558"/>
    <w:rsid w:val="00EC00D7"/>
    <w:rsid w:val="00EC0F31"/>
    <w:rsid w:val="00EC5C1F"/>
    <w:rsid w:val="00EC6645"/>
    <w:rsid w:val="00ED186F"/>
    <w:rsid w:val="00ED1B2F"/>
    <w:rsid w:val="00ED2168"/>
    <w:rsid w:val="00ED32F5"/>
    <w:rsid w:val="00ED6F7C"/>
    <w:rsid w:val="00EE204E"/>
    <w:rsid w:val="00EE2900"/>
    <w:rsid w:val="00EE3403"/>
    <w:rsid w:val="00EE3BDC"/>
    <w:rsid w:val="00EE4469"/>
    <w:rsid w:val="00EEB5D1"/>
    <w:rsid w:val="00EF6231"/>
    <w:rsid w:val="00EF685E"/>
    <w:rsid w:val="00F02316"/>
    <w:rsid w:val="00F05CBD"/>
    <w:rsid w:val="00F14CDC"/>
    <w:rsid w:val="00F16476"/>
    <w:rsid w:val="00F171F1"/>
    <w:rsid w:val="00F212BC"/>
    <w:rsid w:val="00F22F76"/>
    <w:rsid w:val="00F238D3"/>
    <w:rsid w:val="00F266D7"/>
    <w:rsid w:val="00F27240"/>
    <w:rsid w:val="00F318C7"/>
    <w:rsid w:val="00F33189"/>
    <w:rsid w:val="00F34EF6"/>
    <w:rsid w:val="00F3728F"/>
    <w:rsid w:val="00F40F07"/>
    <w:rsid w:val="00F41F44"/>
    <w:rsid w:val="00F4290F"/>
    <w:rsid w:val="00F444AD"/>
    <w:rsid w:val="00F460B7"/>
    <w:rsid w:val="00F47E92"/>
    <w:rsid w:val="00F52D03"/>
    <w:rsid w:val="00F56662"/>
    <w:rsid w:val="00F57CB8"/>
    <w:rsid w:val="00F62744"/>
    <w:rsid w:val="00F634F0"/>
    <w:rsid w:val="00F648EE"/>
    <w:rsid w:val="00F652CC"/>
    <w:rsid w:val="00F65667"/>
    <w:rsid w:val="00F7019D"/>
    <w:rsid w:val="00F72E46"/>
    <w:rsid w:val="00F731F7"/>
    <w:rsid w:val="00F747F9"/>
    <w:rsid w:val="00F751A3"/>
    <w:rsid w:val="00F7589A"/>
    <w:rsid w:val="00F75E43"/>
    <w:rsid w:val="00F774DF"/>
    <w:rsid w:val="00F777A5"/>
    <w:rsid w:val="00F77EA7"/>
    <w:rsid w:val="00F80F89"/>
    <w:rsid w:val="00F845CC"/>
    <w:rsid w:val="00F86E7A"/>
    <w:rsid w:val="00F9043C"/>
    <w:rsid w:val="00F918BC"/>
    <w:rsid w:val="00F9247D"/>
    <w:rsid w:val="00FA2926"/>
    <w:rsid w:val="00FA6943"/>
    <w:rsid w:val="00FA6CBE"/>
    <w:rsid w:val="00FB13C1"/>
    <w:rsid w:val="00FB2A08"/>
    <w:rsid w:val="00FB5ACC"/>
    <w:rsid w:val="00FC17A0"/>
    <w:rsid w:val="00FC2EE1"/>
    <w:rsid w:val="00FC39CF"/>
    <w:rsid w:val="00FC42DC"/>
    <w:rsid w:val="00FC551A"/>
    <w:rsid w:val="00FC781A"/>
    <w:rsid w:val="00FD65FA"/>
    <w:rsid w:val="00FD719F"/>
    <w:rsid w:val="00FE3336"/>
    <w:rsid w:val="00FE47D4"/>
    <w:rsid w:val="00FE53CB"/>
    <w:rsid w:val="00FE6973"/>
    <w:rsid w:val="00FF151C"/>
    <w:rsid w:val="00FF4041"/>
    <w:rsid w:val="00FF5209"/>
    <w:rsid w:val="00FF6A6A"/>
    <w:rsid w:val="01103F2C"/>
    <w:rsid w:val="0163CA16"/>
    <w:rsid w:val="01FE83C3"/>
    <w:rsid w:val="028AD9B3"/>
    <w:rsid w:val="02990BE4"/>
    <w:rsid w:val="02A3E6C3"/>
    <w:rsid w:val="02F7EB46"/>
    <w:rsid w:val="036C01B5"/>
    <w:rsid w:val="03B621C3"/>
    <w:rsid w:val="03E23E86"/>
    <w:rsid w:val="03E9D493"/>
    <w:rsid w:val="03F95F29"/>
    <w:rsid w:val="0419A81D"/>
    <w:rsid w:val="04CAE567"/>
    <w:rsid w:val="04FD92BF"/>
    <w:rsid w:val="050F849A"/>
    <w:rsid w:val="05440B3E"/>
    <w:rsid w:val="05776E42"/>
    <w:rsid w:val="05851D4A"/>
    <w:rsid w:val="05A3BC70"/>
    <w:rsid w:val="05DC6C4A"/>
    <w:rsid w:val="05E437E9"/>
    <w:rsid w:val="05F7CAE3"/>
    <w:rsid w:val="061BD340"/>
    <w:rsid w:val="06CC9FEB"/>
    <w:rsid w:val="06E6FE84"/>
    <w:rsid w:val="071579BF"/>
    <w:rsid w:val="071A9103"/>
    <w:rsid w:val="0739E48E"/>
    <w:rsid w:val="07538EA7"/>
    <w:rsid w:val="07950D18"/>
    <w:rsid w:val="082C3574"/>
    <w:rsid w:val="08B2139E"/>
    <w:rsid w:val="08D65928"/>
    <w:rsid w:val="093D41EF"/>
    <w:rsid w:val="0943A0D0"/>
    <w:rsid w:val="09677830"/>
    <w:rsid w:val="09E21112"/>
    <w:rsid w:val="0A164720"/>
    <w:rsid w:val="0A273F94"/>
    <w:rsid w:val="0A2AE109"/>
    <w:rsid w:val="0A7E1891"/>
    <w:rsid w:val="0AADD8F8"/>
    <w:rsid w:val="0AD30140"/>
    <w:rsid w:val="0AFD7360"/>
    <w:rsid w:val="0B204934"/>
    <w:rsid w:val="0B9AE505"/>
    <w:rsid w:val="0BCEA73B"/>
    <w:rsid w:val="0C109051"/>
    <w:rsid w:val="0C22F18C"/>
    <w:rsid w:val="0C508D4F"/>
    <w:rsid w:val="0C5EE6ED"/>
    <w:rsid w:val="0C70C3EF"/>
    <w:rsid w:val="0CAD0787"/>
    <w:rsid w:val="0D140BAC"/>
    <w:rsid w:val="0D27AE38"/>
    <w:rsid w:val="0D3DF251"/>
    <w:rsid w:val="0DBAB09F"/>
    <w:rsid w:val="0DDC3132"/>
    <w:rsid w:val="0E239227"/>
    <w:rsid w:val="0E4A4C0C"/>
    <w:rsid w:val="0E62EA2D"/>
    <w:rsid w:val="0E696BBD"/>
    <w:rsid w:val="0E7DA742"/>
    <w:rsid w:val="0EB6E408"/>
    <w:rsid w:val="0EBCFBD0"/>
    <w:rsid w:val="0EF3D83F"/>
    <w:rsid w:val="0F207934"/>
    <w:rsid w:val="0F496713"/>
    <w:rsid w:val="0F915BF6"/>
    <w:rsid w:val="1056FF88"/>
    <w:rsid w:val="107658CF"/>
    <w:rsid w:val="1080130B"/>
    <w:rsid w:val="10907959"/>
    <w:rsid w:val="10EE0E5D"/>
    <w:rsid w:val="110315C5"/>
    <w:rsid w:val="110E392D"/>
    <w:rsid w:val="111446B4"/>
    <w:rsid w:val="111AF895"/>
    <w:rsid w:val="1135F266"/>
    <w:rsid w:val="11B31494"/>
    <w:rsid w:val="11B705FA"/>
    <w:rsid w:val="11C5CF4D"/>
    <w:rsid w:val="121DB606"/>
    <w:rsid w:val="125D2013"/>
    <w:rsid w:val="127C7740"/>
    <w:rsid w:val="12C750CA"/>
    <w:rsid w:val="13078E79"/>
    <w:rsid w:val="1366CE79"/>
    <w:rsid w:val="137DC31E"/>
    <w:rsid w:val="1388D644"/>
    <w:rsid w:val="13967C68"/>
    <w:rsid w:val="1441F158"/>
    <w:rsid w:val="14543D57"/>
    <w:rsid w:val="14621421"/>
    <w:rsid w:val="1470B8E8"/>
    <w:rsid w:val="148278A0"/>
    <w:rsid w:val="1519A214"/>
    <w:rsid w:val="153A9D64"/>
    <w:rsid w:val="15951031"/>
    <w:rsid w:val="16533B01"/>
    <w:rsid w:val="165ADF1B"/>
    <w:rsid w:val="169183F3"/>
    <w:rsid w:val="16F5B2FB"/>
    <w:rsid w:val="174A318E"/>
    <w:rsid w:val="175AD1A9"/>
    <w:rsid w:val="17629124"/>
    <w:rsid w:val="1779BD45"/>
    <w:rsid w:val="17AFB4D5"/>
    <w:rsid w:val="17ED3765"/>
    <w:rsid w:val="17FC0EAB"/>
    <w:rsid w:val="1823D086"/>
    <w:rsid w:val="183021DE"/>
    <w:rsid w:val="1860397E"/>
    <w:rsid w:val="18758B22"/>
    <w:rsid w:val="187EF723"/>
    <w:rsid w:val="191055A9"/>
    <w:rsid w:val="1931C0F7"/>
    <w:rsid w:val="1968025C"/>
    <w:rsid w:val="196A029A"/>
    <w:rsid w:val="19919E3C"/>
    <w:rsid w:val="199AE120"/>
    <w:rsid w:val="19E99E9B"/>
    <w:rsid w:val="19EF5B6E"/>
    <w:rsid w:val="1A3E5D9D"/>
    <w:rsid w:val="1A4AAD3F"/>
    <w:rsid w:val="1A700713"/>
    <w:rsid w:val="1AC6644F"/>
    <w:rsid w:val="1AEB2330"/>
    <w:rsid w:val="1AEDE74A"/>
    <w:rsid w:val="1AF19064"/>
    <w:rsid w:val="1B17C4CE"/>
    <w:rsid w:val="1B215A7B"/>
    <w:rsid w:val="1B2566F4"/>
    <w:rsid w:val="1B2BE6F1"/>
    <w:rsid w:val="1B3B766E"/>
    <w:rsid w:val="1BBC96B0"/>
    <w:rsid w:val="1BCFDDCF"/>
    <w:rsid w:val="1C27DD3A"/>
    <w:rsid w:val="1C3BFCF3"/>
    <w:rsid w:val="1C43403C"/>
    <w:rsid w:val="1CA583AB"/>
    <w:rsid w:val="1CC51E69"/>
    <w:rsid w:val="1CF6CED9"/>
    <w:rsid w:val="1D14DB5B"/>
    <w:rsid w:val="1E0C1819"/>
    <w:rsid w:val="1E2672DD"/>
    <w:rsid w:val="1E590267"/>
    <w:rsid w:val="1E5BDC0A"/>
    <w:rsid w:val="1E600782"/>
    <w:rsid w:val="1E730380"/>
    <w:rsid w:val="1E94DA98"/>
    <w:rsid w:val="1F11DF19"/>
    <w:rsid w:val="1F401D8E"/>
    <w:rsid w:val="1F4B54C9"/>
    <w:rsid w:val="1F6D0556"/>
    <w:rsid w:val="1F772E0F"/>
    <w:rsid w:val="1F7B22D0"/>
    <w:rsid w:val="1FC26D3B"/>
    <w:rsid w:val="2002C80E"/>
    <w:rsid w:val="201C777B"/>
    <w:rsid w:val="203FE241"/>
    <w:rsid w:val="2040AE7C"/>
    <w:rsid w:val="206618BA"/>
    <w:rsid w:val="20684BEB"/>
    <w:rsid w:val="208302BD"/>
    <w:rsid w:val="20C9384E"/>
    <w:rsid w:val="20F05955"/>
    <w:rsid w:val="212D13A3"/>
    <w:rsid w:val="21355E0E"/>
    <w:rsid w:val="216CA0D9"/>
    <w:rsid w:val="21BFBC85"/>
    <w:rsid w:val="222D6C77"/>
    <w:rsid w:val="226162BD"/>
    <w:rsid w:val="22A9AE05"/>
    <w:rsid w:val="22AF3D4E"/>
    <w:rsid w:val="22F9DD25"/>
    <w:rsid w:val="232BA981"/>
    <w:rsid w:val="23830E5D"/>
    <w:rsid w:val="2389C8D6"/>
    <w:rsid w:val="23AF4A7E"/>
    <w:rsid w:val="23E536F1"/>
    <w:rsid w:val="23FE799A"/>
    <w:rsid w:val="2449C524"/>
    <w:rsid w:val="245175DC"/>
    <w:rsid w:val="24649F24"/>
    <w:rsid w:val="247075B6"/>
    <w:rsid w:val="249F754B"/>
    <w:rsid w:val="253F7362"/>
    <w:rsid w:val="25CB5FAF"/>
    <w:rsid w:val="25EF1D3E"/>
    <w:rsid w:val="2639F191"/>
    <w:rsid w:val="267B3636"/>
    <w:rsid w:val="268C9D7C"/>
    <w:rsid w:val="26C9D6BC"/>
    <w:rsid w:val="271C9488"/>
    <w:rsid w:val="279DF9A6"/>
    <w:rsid w:val="27F0DC14"/>
    <w:rsid w:val="27FD996B"/>
    <w:rsid w:val="2825B043"/>
    <w:rsid w:val="282839A6"/>
    <w:rsid w:val="287A7F43"/>
    <w:rsid w:val="287D8720"/>
    <w:rsid w:val="28B352BA"/>
    <w:rsid w:val="2912788E"/>
    <w:rsid w:val="297349D0"/>
    <w:rsid w:val="2992EBAF"/>
    <w:rsid w:val="29BD0987"/>
    <w:rsid w:val="2A3A2E19"/>
    <w:rsid w:val="2AB81A6C"/>
    <w:rsid w:val="2AD5228E"/>
    <w:rsid w:val="2ADCB7D6"/>
    <w:rsid w:val="2ADD20EA"/>
    <w:rsid w:val="2AF088EC"/>
    <w:rsid w:val="2AF12120"/>
    <w:rsid w:val="2AF6381D"/>
    <w:rsid w:val="2B11BCF1"/>
    <w:rsid w:val="2B1AC672"/>
    <w:rsid w:val="2B2082DE"/>
    <w:rsid w:val="2B2F94C2"/>
    <w:rsid w:val="2B3216E5"/>
    <w:rsid w:val="2B833A6F"/>
    <w:rsid w:val="2B9C1B7B"/>
    <w:rsid w:val="2BB97FC9"/>
    <w:rsid w:val="2BEA3871"/>
    <w:rsid w:val="2C00CB46"/>
    <w:rsid w:val="2C305D63"/>
    <w:rsid w:val="2C746115"/>
    <w:rsid w:val="2CA97B26"/>
    <w:rsid w:val="2CCB64C0"/>
    <w:rsid w:val="2CD1BC69"/>
    <w:rsid w:val="2CF3B541"/>
    <w:rsid w:val="2D155FAF"/>
    <w:rsid w:val="2D349DC1"/>
    <w:rsid w:val="2D3E74D7"/>
    <w:rsid w:val="2D3F4FC3"/>
    <w:rsid w:val="2D4E68CB"/>
    <w:rsid w:val="2D77631A"/>
    <w:rsid w:val="2D904A7A"/>
    <w:rsid w:val="2D94C3BB"/>
    <w:rsid w:val="2E1CE62A"/>
    <w:rsid w:val="2E456ECA"/>
    <w:rsid w:val="2E5DF2F3"/>
    <w:rsid w:val="2E646618"/>
    <w:rsid w:val="2E81F3B0"/>
    <w:rsid w:val="2F22ACFE"/>
    <w:rsid w:val="2F4DCCC8"/>
    <w:rsid w:val="2FA4C3B5"/>
    <w:rsid w:val="2FAB80D8"/>
    <w:rsid w:val="2FD33403"/>
    <w:rsid w:val="2FDFBBD1"/>
    <w:rsid w:val="2FE417F9"/>
    <w:rsid w:val="30286DAE"/>
    <w:rsid w:val="30445109"/>
    <w:rsid w:val="304A4CE9"/>
    <w:rsid w:val="304C4BDE"/>
    <w:rsid w:val="3072E141"/>
    <w:rsid w:val="3098A4CD"/>
    <w:rsid w:val="30C6ACFE"/>
    <w:rsid w:val="30D7808D"/>
    <w:rsid w:val="30D93A29"/>
    <w:rsid w:val="30DA7017"/>
    <w:rsid w:val="310EF255"/>
    <w:rsid w:val="31108251"/>
    <w:rsid w:val="313DC27E"/>
    <w:rsid w:val="31588B52"/>
    <w:rsid w:val="315C6B1D"/>
    <w:rsid w:val="31AE4B2A"/>
    <w:rsid w:val="31E39CE4"/>
    <w:rsid w:val="31FE385C"/>
    <w:rsid w:val="329CE44A"/>
    <w:rsid w:val="32A67D8A"/>
    <w:rsid w:val="331AFD62"/>
    <w:rsid w:val="333FA8B9"/>
    <w:rsid w:val="3342FB6C"/>
    <w:rsid w:val="33770D71"/>
    <w:rsid w:val="33DE5C07"/>
    <w:rsid w:val="3409572E"/>
    <w:rsid w:val="3474BE99"/>
    <w:rsid w:val="34A7B25A"/>
    <w:rsid w:val="34AC1D58"/>
    <w:rsid w:val="34B29CD9"/>
    <w:rsid w:val="34B730D6"/>
    <w:rsid w:val="34EF2B18"/>
    <w:rsid w:val="3513CD75"/>
    <w:rsid w:val="3558450C"/>
    <w:rsid w:val="3570A1F9"/>
    <w:rsid w:val="359AEA39"/>
    <w:rsid w:val="359D7B48"/>
    <w:rsid w:val="35C38719"/>
    <w:rsid w:val="3619663E"/>
    <w:rsid w:val="361D5621"/>
    <w:rsid w:val="3620839D"/>
    <w:rsid w:val="3695E901"/>
    <w:rsid w:val="369C24C2"/>
    <w:rsid w:val="36C369F1"/>
    <w:rsid w:val="36DC7B44"/>
    <w:rsid w:val="36E39881"/>
    <w:rsid w:val="372EF2C6"/>
    <w:rsid w:val="379D68ED"/>
    <w:rsid w:val="37EBA5FA"/>
    <w:rsid w:val="38566920"/>
    <w:rsid w:val="386F3A55"/>
    <w:rsid w:val="387B8230"/>
    <w:rsid w:val="3893CB79"/>
    <w:rsid w:val="38A25DC5"/>
    <w:rsid w:val="38D9BD87"/>
    <w:rsid w:val="391E3584"/>
    <w:rsid w:val="39348AD3"/>
    <w:rsid w:val="398B11FA"/>
    <w:rsid w:val="39AF158D"/>
    <w:rsid w:val="3A30CD06"/>
    <w:rsid w:val="3A3214D6"/>
    <w:rsid w:val="3A5F4DEF"/>
    <w:rsid w:val="3A78C0CA"/>
    <w:rsid w:val="3AD6A8BE"/>
    <w:rsid w:val="3ADF27D6"/>
    <w:rsid w:val="3AE49525"/>
    <w:rsid w:val="3AECC316"/>
    <w:rsid w:val="3B7A8C35"/>
    <w:rsid w:val="3B8470EB"/>
    <w:rsid w:val="3B912B51"/>
    <w:rsid w:val="3BD91AC1"/>
    <w:rsid w:val="3C219B59"/>
    <w:rsid w:val="3C490948"/>
    <w:rsid w:val="3CAB0E8B"/>
    <w:rsid w:val="3CEC74B9"/>
    <w:rsid w:val="3D04CF3D"/>
    <w:rsid w:val="3D07C8DD"/>
    <w:rsid w:val="3D4195B4"/>
    <w:rsid w:val="3D519FBA"/>
    <w:rsid w:val="3D9F22E9"/>
    <w:rsid w:val="3DB85512"/>
    <w:rsid w:val="3DEAD280"/>
    <w:rsid w:val="3DF6FFDF"/>
    <w:rsid w:val="3E6DD0D3"/>
    <w:rsid w:val="3E80216C"/>
    <w:rsid w:val="3E924151"/>
    <w:rsid w:val="3E92AA8E"/>
    <w:rsid w:val="3EA6D9F7"/>
    <w:rsid w:val="3EF1E8B3"/>
    <w:rsid w:val="3F040E2A"/>
    <w:rsid w:val="3F0AFDF9"/>
    <w:rsid w:val="3F12F0B0"/>
    <w:rsid w:val="3FE241B2"/>
    <w:rsid w:val="403286D9"/>
    <w:rsid w:val="407BE262"/>
    <w:rsid w:val="40B67855"/>
    <w:rsid w:val="40E27D90"/>
    <w:rsid w:val="410EE622"/>
    <w:rsid w:val="4173ED29"/>
    <w:rsid w:val="4177C4B4"/>
    <w:rsid w:val="41DEC41D"/>
    <w:rsid w:val="41F84471"/>
    <w:rsid w:val="426D7B58"/>
    <w:rsid w:val="42BE00D5"/>
    <w:rsid w:val="42DF6069"/>
    <w:rsid w:val="431BCA61"/>
    <w:rsid w:val="432723E8"/>
    <w:rsid w:val="43B7A694"/>
    <w:rsid w:val="43E1E4C4"/>
    <w:rsid w:val="43E261FD"/>
    <w:rsid w:val="43EB66DE"/>
    <w:rsid w:val="43F2017B"/>
    <w:rsid w:val="442ECB1D"/>
    <w:rsid w:val="443BCE69"/>
    <w:rsid w:val="447801B0"/>
    <w:rsid w:val="448765E2"/>
    <w:rsid w:val="44CD3D30"/>
    <w:rsid w:val="44F83D89"/>
    <w:rsid w:val="452E8145"/>
    <w:rsid w:val="458CC339"/>
    <w:rsid w:val="45C562AF"/>
    <w:rsid w:val="45EB7496"/>
    <w:rsid w:val="45ED1D14"/>
    <w:rsid w:val="45F309A0"/>
    <w:rsid w:val="461A8747"/>
    <w:rsid w:val="4625596F"/>
    <w:rsid w:val="4639EE0C"/>
    <w:rsid w:val="463C7503"/>
    <w:rsid w:val="4643E54D"/>
    <w:rsid w:val="464570CB"/>
    <w:rsid w:val="46711E52"/>
    <w:rsid w:val="46940921"/>
    <w:rsid w:val="46FE2EA8"/>
    <w:rsid w:val="471BB6DB"/>
    <w:rsid w:val="4744CB46"/>
    <w:rsid w:val="4750AE9D"/>
    <w:rsid w:val="47B5F6B4"/>
    <w:rsid w:val="48373E31"/>
    <w:rsid w:val="483F4BFE"/>
    <w:rsid w:val="48425533"/>
    <w:rsid w:val="48451731"/>
    <w:rsid w:val="4869112C"/>
    <w:rsid w:val="48ADF7E7"/>
    <w:rsid w:val="48E3FD7B"/>
    <w:rsid w:val="4908831F"/>
    <w:rsid w:val="492095C2"/>
    <w:rsid w:val="4935B49A"/>
    <w:rsid w:val="494DE3ED"/>
    <w:rsid w:val="49706C4D"/>
    <w:rsid w:val="4A7C1D2B"/>
    <w:rsid w:val="4AAC5643"/>
    <w:rsid w:val="4AD9E2A7"/>
    <w:rsid w:val="4AE0116A"/>
    <w:rsid w:val="4AE313B9"/>
    <w:rsid w:val="4AFD6EB6"/>
    <w:rsid w:val="4B03799F"/>
    <w:rsid w:val="4B0888D7"/>
    <w:rsid w:val="4B449C55"/>
    <w:rsid w:val="4B89E9A1"/>
    <w:rsid w:val="4BA3D0C7"/>
    <w:rsid w:val="4C4A289E"/>
    <w:rsid w:val="4C54CF9F"/>
    <w:rsid w:val="4CAD7C76"/>
    <w:rsid w:val="4CB7E02F"/>
    <w:rsid w:val="4CB905A4"/>
    <w:rsid w:val="4D4153D5"/>
    <w:rsid w:val="4D5A1209"/>
    <w:rsid w:val="4D6DC0E8"/>
    <w:rsid w:val="4D6E885F"/>
    <w:rsid w:val="4D831F3F"/>
    <w:rsid w:val="4E0511BB"/>
    <w:rsid w:val="4E083A38"/>
    <w:rsid w:val="4E5C3F21"/>
    <w:rsid w:val="4EF855FC"/>
    <w:rsid w:val="4F04B555"/>
    <w:rsid w:val="4F06C2D8"/>
    <w:rsid w:val="4F4FF12D"/>
    <w:rsid w:val="4F95D395"/>
    <w:rsid w:val="4F9674A2"/>
    <w:rsid w:val="4FA12B1E"/>
    <w:rsid w:val="4FBEE8B5"/>
    <w:rsid w:val="4FDE2F8D"/>
    <w:rsid w:val="4FF03F2C"/>
    <w:rsid w:val="50110FDB"/>
    <w:rsid w:val="502DEBB2"/>
    <w:rsid w:val="5082D3BD"/>
    <w:rsid w:val="50A43239"/>
    <w:rsid w:val="50D2207E"/>
    <w:rsid w:val="50F0E628"/>
    <w:rsid w:val="511CAB77"/>
    <w:rsid w:val="51355EEF"/>
    <w:rsid w:val="515A1132"/>
    <w:rsid w:val="518506EA"/>
    <w:rsid w:val="51987973"/>
    <w:rsid w:val="51B33496"/>
    <w:rsid w:val="5214C8B7"/>
    <w:rsid w:val="524FF948"/>
    <w:rsid w:val="52971786"/>
    <w:rsid w:val="52DD1830"/>
    <w:rsid w:val="52EDF9AC"/>
    <w:rsid w:val="531593E1"/>
    <w:rsid w:val="533911FC"/>
    <w:rsid w:val="53AE21AB"/>
    <w:rsid w:val="53D2E222"/>
    <w:rsid w:val="53EA4FE2"/>
    <w:rsid w:val="53EBA2E8"/>
    <w:rsid w:val="54326A99"/>
    <w:rsid w:val="54650A4B"/>
    <w:rsid w:val="5489E8E9"/>
    <w:rsid w:val="5497D160"/>
    <w:rsid w:val="54B22A05"/>
    <w:rsid w:val="54C3EEA7"/>
    <w:rsid w:val="54DC913A"/>
    <w:rsid w:val="550048A4"/>
    <w:rsid w:val="553A89A9"/>
    <w:rsid w:val="5556E3A1"/>
    <w:rsid w:val="569CB4C4"/>
    <w:rsid w:val="56A79F85"/>
    <w:rsid w:val="56B87FC7"/>
    <w:rsid w:val="56BC4124"/>
    <w:rsid w:val="57105B37"/>
    <w:rsid w:val="5762F3E6"/>
    <w:rsid w:val="57842CBF"/>
    <w:rsid w:val="57862B96"/>
    <w:rsid w:val="57DA0A6C"/>
    <w:rsid w:val="57E563DF"/>
    <w:rsid w:val="5816A431"/>
    <w:rsid w:val="5846FECB"/>
    <w:rsid w:val="58827250"/>
    <w:rsid w:val="58ABA8BF"/>
    <w:rsid w:val="58C6303A"/>
    <w:rsid w:val="58CC475B"/>
    <w:rsid w:val="5903D0EB"/>
    <w:rsid w:val="592C37D7"/>
    <w:rsid w:val="5974D8B4"/>
    <w:rsid w:val="59A83BFD"/>
    <w:rsid w:val="59D2F70E"/>
    <w:rsid w:val="59DE44BE"/>
    <w:rsid w:val="5A5A694A"/>
    <w:rsid w:val="5A95AB92"/>
    <w:rsid w:val="5AB3A50F"/>
    <w:rsid w:val="5AD67C91"/>
    <w:rsid w:val="5AD76592"/>
    <w:rsid w:val="5AFA9CBA"/>
    <w:rsid w:val="5B1A4EF5"/>
    <w:rsid w:val="5B22F33C"/>
    <w:rsid w:val="5B46ADDF"/>
    <w:rsid w:val="5BA5B9CD"/>
    <w:rsid w:val="5BFDCA37"/>
    <w:rsid w:val="5BFF0809"/>
    <w:rsid w:val="5C20EC09"/>
    <w:rsid w:val="5C430678"/>
    <w:rsid w:val="5C5233D6"/>
    <w:rsid w:val="5C5420C1"/>
    <w:rsid w:val="5C58F924"/>
    <w:rsid w:val="5C681A7A"/>
    <w:rsid w:val="5C8B217A"/>
    <w:rsid w:val="5CB14E55"/>
    <w:rsid w:val="5CB6762D"/>
    <w:rsid w:val="5CCD1816"/>
    <w:rsid w:val="5D676087"/>
    <w:rsid w:val="5D7F0194"/>
    <w:rsid w:val="5DA26902"/>
    <w:rsid w:val="5DB0BE95"/>
    <w:rsid w:val="5E0732D0"/>
    <w:rsid w:val="5E1F27EB"/>
    <w:rsid w:val="5E35596E"/>
    <w:rsid w:val="5E4B6591"/>
    <w:rsid w:val="5E56CA1C"/>
    <w:rsid w:val="5E5F2849"/>
    <w:rsid w:val="5E9A9C38"/>
    <w:rsid w:val="5F1B100C"/>
    <w:rsid w:val="5F2942B5"/>
    <w:rsid w:val="5F692862"/>
    <w:rsid w:val="5FC3A304"/>
    <w:rsid w:val="5FD91D95"/>
    <w:rsid w:val="5FDDB26D"/>
    <w:rsid w:val="5FE2F15F"/>
    <w:rsid w:val="60168A7D"/>
    <w:rsid w:val="604F5C98"/>
    <w:rsid w:val="6053A7E0"/>
    <w:rsid w:val="60890072"/>
    <w:rsid w:val="6090FB3A"/>
    <w:rsid w:val="6104C3A6"/>
    <w:rsid w:val="613FB476"/>
    <w:rsid w:val="617F4A08"/>
    <w:rsid w:val="61DDFE27"/>
    <w:rsid w:val="61E86E9C"/>
    <w:rsid w:val="620F8000"/>
    <w:rsid w:val="6211E8C5"/>
    <w:rsid w:val="623FE13F"/>
    <w:rsid w:val="629BE0AC"/>
    <w:rsid w:val="62CD01EC"/>
    <w:rsid w:val="62E1B5C4"/>
    <w:rsid w:val="63364D4E"/>
    <w:rsid w:val="633AD7C4"/>
    <w:rsid w:val="6358F851"/>
    <w:rsid w:val="6360DBA7"/>
    <w:rsid w:val="63924899"/>
    <w:rsid w:val="640C69C9"/>
    <w:rsid w:val="643AC49D"/>
    <w:rsid w:val="646850E1"/>
    <w:rsid w:val="647A2AEB"/>
    <w:rsid w:val="647BA170"/>
    <w:rsid w:val="64BB38A9"/>
    <w:rsid w:val="6506F390"/>
    <w:rsid w:val="65434EB2"/>
    <w:rsid w:val="65652E98"/>
    <w:rsid w:val="65A25DD3"/>
    <w:rsid w:val="65A56BE5"/>
    <w:rsid w:val="65C3D5DA"/>
    <w:rsid w:val="66064444"/>
    <w:rsid w:val="660ADA20"/>
    <w:rsid w:val="66728ECB"/>
    <w:rsid w:val="6693E942"/>
    <w:rsid w:val="669577A9"/>
    <w:rsid w:val="66A1CF29"/>
    <w:rsid w:val="66C78AFC"/>
    <w:rsid w:val="6718E361"/>
    <w:rsid w:val="67413228"/>
    <w:rsid w:val="67733D7E"/>
    <w:rsid w:val="68070C50"/>
    <w:rsid w:val="684F641D"/>
    <w:rsid w:val="685EA226"/>
    <w:rsid w:val="68C708F3"/>
    <w:rsid w:val="6900584E"/>
    <w:rsid w:val="6902EC7D"/>
    <w:rsid w:val="693CA3E9"/>
    <w:rsid w:val="69691C53"/>
    <w:rsid w:val="69709763"/>
    <w:rsid w:val="6996AF60"/>
    <w:rsid w:val="69A2B120"/>
    <w:rsid w:val="69FF0C67"/>
    <w:rsid w:val="6AAC6ADD"/>
    <w:rsid w:val="6AB9FE9A"/>
    <w:rsid w:val="6B0794BE"/>
    <w:rsid w:val="6B4BAD84"/>
    <w:rsid w:val="6B7E05B3"/>
    <w:rsid w:val="6BBFE85F"/>
    <w:rsid w:val="6BDA4D8A"/>
    <w:rsid w:val="6BF03BCF"/>
    <w:rsid w:val="6C154971"/>
    <w:rsid w:val="6C5C04C0"/>
    <w:rsid w:val="6CA011DA"/>
    <w:rsid w:val="6CC53709"/>
    <w:rsid w:val="6CC818B6"/>
    <w:rsid w:val="6CCCAF89"/>
    <w:rsid w:val="6CEF7A12"/>
    <w:rsid w:val="6D10FAFE"/>
    <w:rsid w:val="6D122177"/>
    <w:rsid w:val="6D162661"/>
    <w:rsid w:val="6D1B380F"/>
    <w:rsid w:val="6D2F7129"/>
    <w:rsid w:val="6D87CE1B"/>
    <w:rsid w:val="6DA42A91"/>
    <w:rsid w:val="6DBD82DA"/>
    <w:rsid w:val="6E04AD1F"/>
    <w:rsid w:val="6E5A71B2"/>
    <w:rsid w:val="6E901C53"/>
    <w:rsid w:val="6EB3A86B"/>
    <w:rsid w:val="6EC4FA6D"/>
    <w:rsid w:val="6EC95DC4"/>
    <w:rsid w:val="6EDC25E1"/>
    <w:rsid w:val="6F446E22"/>
    <w:rsid w:val="6F8AEA94"/>
    <w:rsid w:val="6F9100E3"/>
    <w:rsid w:val="6FB21212"/>
    <w:rsid w:val="6FCA86A0"/>
    <w:rsid w:val="6FFEC4BF"/>
    <w:rsid w:val="7040ADD0"/>
    <w:rsid w:val="70714A70"/>
    <w:rsid w:val="70C13C79"/>
    <w:rsid w:val="71106F57"/>
    <w:rsid w:val="712DAFAA"/>
    <w:rsid w:val="7133E9CD"/>
    <w:rsid w:val="7139E05D"/>
    <w:rsid w:val="7158128D"/>
    <w:rsid w:val="715A5E50"/>
    <w:rsid w:val="718468A3"/>
    <w:rsid w:val="71FC6067"/>
    <w:rsid w:val="722007B7"/>
    <w:rsid w:val="725FBB3A"/>
    <w:rsid w:val="728BD70B"/>
    <w:rsid w:val="72BE8EE7"/>
    <w:rsid w:val="72D5B573"/>
    <w:rsid w:val="72DF5170"/>
    <w:rsid w:val="73013ACD"/>
    <w:rsid w:val="732A2FE3"/>
    <w:rsid w:val="73500513"/>
    <w:rsid w:val="73502B3F"/>
    <w:rsid w:val="73690D56"/>
    <w:rsid w:val="7377526E"/>
    <w:rsid w:val="73D44398"/>
    <w:rsid w:val="73D97194"/>
    <w:rsid w:val="73E6FEDA"/>
    <w:rsid w:val="73F05CCE"/>
    <w:rsid w:val="740894FD"/>
    <w:rsid w:val="7446A421"/>
    <w:rsid w:val="745C866C"/>
    <w:rsid w:val="745FE88B"/>
    <w:rsid w:val="747712EC"/>
    <w:rsid w:val="748D0A66"/>
    <w:rsid w:val="74AFE057"/>
    <w:rsid w:val="74E4FB6E"/>
    <w:rsid w:val="74EEE6C1"/>
    <w:rsid w:val="750034EA"/>
    <w:rsid w:val="7512D0B9"/>
    <w:rsid w:val="7530DE5E"/>
    <w:rsid w:val="756C7E2A"/>
    <w:rsid w:val="7574E6F2"/>
    <w:rsid w:val="759F3A5E"/>
    <w:rsid w:val="75B37E62"/>
    <w:rsid w:val="7608FF38"/>
    <w:rsid w:val="7609DDF6"/>
    <w:rsid w:val="76137580"/>
    <w:rsid w:val="764C971E"/>
    <w:rsid w:val="76664572"/>
    <w:rsid w:val="766B1635"/>
    <w:rsid w:val="768AFAE1"/>
    <w:rsid w:val="76AB2F8D"/>
    <w:rsid w:val="76CA8B90"/>
    <w:rsid w:val="76D7421E"/>
    <w:rsid w:val="76FB4866"/>
    <w:rsid w:val="775E99F5"/>
    <w:rsid w:val="77D9AABE"/>
    <w:rsid w:val="780752CC"/>
    <w:rsid w:val="7826EA76"/>
    <w:rsid w:val="784EC2A4"/>
    <w:rsid w:val="785B50B6"/>
    <w:rsid w:val="7864FA30"/>
    <w:rsid w:val="78BA0566"/>
    <w:rsid w:val="791339F7"/>
    <w:rsid w:val="7926ADE0"/>
    <w:rsid w:val="7939A718"/>
    <w:rsid w:val="794FDA83"/>
    <w:rsid w:val="795E5D4C"/>
    <w:rsid w:val="7961AD74"/>
    <w:rsid w:val="7A022E08"/>
    <w:rsid w:val="7A39EC3E"/>
    <w:rsid w:val="7A40251E"/>
    <w:rsid w:val="7A575CE7"/>
    <w:rsid w:val="7A665242"/>
    <w:rsid w:val="7A714F45"/>
    <w:rsid w:val="7A7F9259"/>
    <w:rsid w:val="7AA9CA22"/>
    <w:rsid w:val="7AB2DAD4"/>
    <w:rsid w:val="7AC9111D"/>
    <w:rsid w:val="7B1B9F47"/>
    <w:rsid w:val="7B4C7400"/>
    <w:rsid w:val="7BFCC3B0"/>
    <w:rsid w:val="7C4B65A2"/>
    <w:rsid w:val="7C6B887D"/>
    <w:rsid w:val="7CD72318"/>
    <w:rsid w:val="7CED43C1"/>
    <w:rsid w:val="7D05CFE2"/>
    <w:rsid w:val="7D26248C"/>
    <w:rsid w:val="7D6E68B2"/>
    <w:rsid w:val="7D7F826E"/>
    <w:rsid w:val="7DCA4E34"/>
    <w:rsid w:val="7DF37799"/>
    <w:rsid w:val="7DFEE404"/>
    <w:rsid w:val="7E240092"/>
    <w:rsid w:val="7EC9CA7D"/>
    <w:rsid w:val="7EF66A1D"/>
    <w:rsid w:val="7F0C33AA"/>
    <w:rsid w:val="7F89E2BD"/>
    <w:rsid w:val="7F8E386B"/>
    <w:rsid w:val="7FCC2102"/>
    <w:rsid w:val="7FD18F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D672B85"/>
  <w15:chartTrackingRefBased/>
  <w15:docId w15:val="{CEAB66BC-98A0-4E64-80D4-19F82B29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C1A"/>
    <w:rPr>
      <w:rFonts w:eastAsiaTheme="majorEastAsia" w:cstheme="majorBidi"/>
      <w:color w:val="272727" w:themeColor="text1" w:themeTint="D8"/>
    </w:rPr>
  </w:style>
  <w:style w:type="paragraph" w:styleId="Title">
    <w:name w:val="Title"/>
    <w:basedOn w:val="Normal"/>
    <w:next w:val="Normal"/>
    <w:link w:val="TitleChar"/>
    <w:uiPriority w:val="10"/>
    <w:qFormat/>
    <w:rsid w:val="003A0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C1A"/>
    <w:pPr>
      <w:spacing w:before="160"/>
      <w:jc w:val="center"/>
    </w:pPr>
    <w:rPr>
      <w:i/>
      <w:iCs/>
      <w:color w:val="404040" w:themeColor="text1" w:themeTint="BF"/>
    </w:rPr>
  </w:style>
  <w:style w:type="character" w:customStyle="1" w:styleId="QuoteChar">
    <w:name w:val="Quote Char"/>
    <w:basedOn w:val="DefaultParagraphFont"/>
    <w:link w:val="Quote"/>
    <w:uiPriority w:val="29"/>
    <w:rsid w:val="003A0C1A"/>
    <w:rPr>
      <w:i/>
      <w:iCs/>
      <w:color w:val="404040" w:themeColor="text1" w:themeTint="BF"/>
    </w:rPr>
  </w:style>
  <w:style w:type="paragraph" w:styleId="ListParagraph">
    <w:name w:val="List Paragraph"/>
    <w:basedOn w:val="Normal"/>
    <w:uiPriority w:val="34"/>
    <w:qFormat/>
    <w:rsid w:val="003A0C1A"/>
    <w:pPr>
      <w:ind w:left="720"/>
      <w:contextualSpacing/>
    </w:pPr>
  </w:style>
  <w:style w:type="character" w:styleId="IntenseEmphasis">
    <w:name w:val="Intense Emphasis"/>
    <w:basedOn w:val="DefaultParagraphFont"/>
    <w:uiPriority w:val="21"/>
    <w:qFormat/>
    <w:rsid w:val="003A0C1A"/>
    <w:rPr>
      <w:i/>
      <w:iCs/>
      <w:color w:val="0F4761" w:themeColor="accent1" w:themeShade="BF"/>
    </w:rPr>
  </w:style>
  <w:style w:type="paragraph" w:styleId="IntenseQuote">
    <w:name w:val="Intense Quote"/>
    <w:basedOn w:val="Normal"/>
    <w:next w:val="Normal"/>
    <w:link w:val="IntenseQuoteChar"/>
    <w:uiPriority w:val="30"/>
    <w:qFormat/>
    <w:rsid w:val="003A0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C1A"/>
    <w:rPr>
      <w:i/>
      <w:iCs/>
      <w:color w:val="0F4761" w:themeColor="accent1" w:themeShade="BF"/>
    </w:rPr>
  </w:style>
  <w:style w:type="character" w:styleId="IntenseReference">
    <w:name w:val="Intense Reference"/>
    <w:basedOn w:val="DefaultParagraphFont"/>
    <w:uiPriority w:val="32"/>
    <w:qFormat/>
    <w:rsid w:val="003A0C1A"/>
    <w:rPr>
      <w:b/>
      <w:bCs/>
      <w:smallCaps/>
      <w:color w:val="0F4761" w:themeColor="accent1" w:themeShade="BF"/>
      <w:spacing w:val="5"/>
    </w:rPr>
  </w:style>
  <w:style w:type="character" w:styleId="Hyperlink">
    <w:name w:val="Hyperlink"/>
    <w:basedOn w:val="DefaultParagraphFont"/>
    <w:uiPriority w:val="99"/>
    <w:unhideWhenUsed/>
    <w:rsid w:val="003A0C1A"/>
    <w:rPr>
      <w:color w:val="467886" w:themeColor="hyperlink"/>
      <w:u w:val="single"/>
    </w:rPr>
  </w:style>
  <w:style w:type="character" w:styleId="UnresolvedMention">
    <w:name w:val="Unresolved Mention"/>
    <w:basedOn w:val="DefaultParagraphFont"/>
    <w:uiPriority w:val="99"/>
    <w:semiHidden/>
    <w:unhideWhenUsed/>
    <w:rsid w:val="003A0C1A"/>
    <w:rPr>
      <w:color w:val="605E5C"/>
      <w:shd w:val="clear" w:color="auto" w:fill="E1DFDD"/>
    </w:rPr>
  </w:style>
  <w:style w:type="paragraph" w:styleId="Revision">
    <w:name w:val="Revision"/>
    <w:hidden/>
    <w:uiPriority w:val="99"/>
    <w:semiHidden/>
    <w:rsid w:val="0065543F"/>
    <w:pPr>
      <w:spacing w:after="0" w:line="240" w:lineRule="auto"/>
    </w:pPr>
  </w:style>
  <w:style w:type="character" w:styleId="CommentReference">
    <w:name w:val="annotation reference"/>
    <w:basedOn w:val="DefaultParagraphFont"/>
    <w:uiPriority w:val="99"/>
    <w:semiHidden/>
    <w:unhideWhenUsed/>
    <w:rsid w:val="001137D0"/>
    <w:rPr>
      <w:sz w:val="16"/>
      <w:szCs w:val="16"/>
    </w:rPr>
  </w:style>
  <w:style w:type="paragraph" w:styleId="CommentText">
    <w:name w:val="annotation text"/>
    <w:basedOn w:val="Normal"/>
    <w:link w:val="CommentTextChar"/>
    <w:uiPriority w:val="99"/>
    <w:unhideWhenUsed/>
    <w:rsid w:val="001137D0"/>
    <w:pPr>
      <w:spacing w:line="240" w:lineRule="auto"/>
    </w:pPr>
    <w:rPr>
      <w:sz w:val="20"/>
      <w:szCs w:val="20"/>
    </w:rPr>
  </w:style>
  <w:style w:type="character" w:customStyle="1" w:styleId="CommentTextChar">
    <w:name w:val="Comment Text Char"/>
    <w:basedOn w:val="DefaultParagraphFont"/>
    <w:link w:val="CommentText"/>
    <w:uiPriority w:val="99"/>
    <w:rsid w:val="001137D0"/>
    <w:rPr>
      <w:sz w:val="20"/>
      <w:szCs w:val="20"/>
    </w:rPr>
  </w:style>
  <w:style w:type="paragraph" w:styleId="CommentSubject">
    <w:name w:val="annotation subject"/>
    <w:basedOn w:val="CommentText"/>
    <w:next w:val="CommentText"/>
    <w:link w:val="CommentSubjectChar"/>
    <w:uiPriority w:val="99"/>
    <w:semiHidden/>
    <w:unhideWhenUsed/>
    <w:rsid w:val="001137D0"/>
    <w:rPr>
      <w:b/>
      <w:bCs/>
    </w:rPr>
  </w:style>
  <w:style w:type="character" w:customStyle="1" w:styleId="CommentSubjectChar">
    <w:name w:val="Comment Subject Char"/>
    <w:basedOn w:val="CommentTextChar"/>
    <w:link w:val="CommentSubject"/>
    <w:uiPriority w:val="99"/>
    <w:semiHidden/>
    <w:rsid w:val="001137D0"/>
    <w:rPr>
      <w:b/>
      <w:bCs/>
      <w:sz w:val="20"/>
      <w:szCs w:val="20"/>
    </w:rPr>
  </w:style>
  <w:style w:type="character" w:styleId="FollowedHyperlink">
    <w:name w:val="FollowedHyperlink"/>
    <w:basedOn w:val="DefaultParagraphFont"/>
    <w:uiPriority w:val="99"/>
    <w:semiHidden/>
    <w:unhideWhenUsed/>
    <w:rsid w:val="004E233F"/>
    <w:rPr>
      <w:color w:val="96607D" w:themeColor="followedHyperlink"/>
      <w:u w:val="single"/>
    </w:rPr>
  </w:style>
  <w:style w:type="paragraph" w:styleId="Header">
    <w:name w:val="header"/>
    <w:basedOn w:val="Normal"/>
    <w:link w:val="HeaderChar"/>
    <w:uiPriority w:val="99"/>
    <w:unhideWhenUsed/>
    <w:rsid w:val="00456F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FCB"/>
  </w:style>
  <w:style w:type="paragraph" w:styleId="Footer">
    <w:name w:val="footer"/>
    <w:basedOn w:val="Normal"/>
    <w:link w:val="FooterChar"/>
    <w:uiPriority w:val="99"/>
    <w:unhideWhenUsed/>
    <w:rsid w:val="00456F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FCB"/>
  </w:style>
  <w:style w:type="paragraph" w:customStyle="1" w:styleId="placeholderparagraph">
    <w:name w:val="placeholder_paragraph"/>
    <w:qFormat/>
    <w:rPr>
      <w:rFonts w:ascii="Times New Roman" w:hAnsi="Times New Roman" w:cs="Times New Roman"/>
      <w:sz w:val="28"/>
    </w:rPr>
  </w:style>
  <w:style w:type="paragraph" w:customStyle="1" w:styleId="placeholderparagraph0">
    <w:name w:val="placeholder_paragraph0"/>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65946">
      <w:bodyDiv w:val="1"/>
      <w:marLeft w:val="0"/>
      <w:marRight w:val="0"/>
      <w:marTop w:val="0"/>
      <w:marBottom w:val="0"/>
      <w:divBdr>
        <w:top w:val="none" w:sz="0" w:space="0" w:color="auto"/>
        <w:left w:val="none" w:sz="0" w:space="0" w:color="auto"/>
        <w:bottom w:val="none" w:sz="0" w:space="0" w:color="auto"/>
        <w:right w:val="none" w:sz="0" w:space="0" w:color="auto"/>
      </w:divBdr>
    </w:div>
    <w:div w:id="391971069">
      <w:bodyDiv w:val="1"/>
      <w:marLeft w:val="0"/>
      <w:marRight w:val="0"/>
      <w:marTop w:val="0"/>
      <w:marBottom w:val="0"/>
      <w:divBdr>
        <w:top w:val="none" w:sz="0" w:space="0" w:color="auto"/>
        <w:left w:val="none" w:sz="0" w:space="0" w:color="auto"/>
        <w:bottom w:val="none" w:sz="0" w:space="0" w:color="auto"/>
        <w:right w:val="none" w:sz="0" w:space="0" w:color="auto"/>
      </w:divBdr>
      <w:divsChild>
        <w:div w:id="1351763729">
          <w:marLeft w:val="0"/>
          <w:marRight w:val="0"/>
          <w:marTop w:val="0"/>
          <w:marBottom w:val="0"/>
          <w:divBdr>
            <w:top w:val="none" w:sz="0" w:space="0" w:color="auto"/>
            <w:left w:val="none" w:sz="0" w:space="0" w:color="auto"/>
            <w:bottom w:val="none" w:sz="0" w:space="0" w:color="auto"/>
            <w:right w:val="none" w:sz="0" w:space="0" w:color="auto"/>
          </w:divBdr>
        </w:div>
        <w:div w:id="1566338760">
          <w:marLeft w:val="0"/>
          <w:marRight w:val="0"/>
          <w:marTop w:val="0"/>
          <w:marBottom w:val="0"/>
          <w:divBdr>
            <w:top w:val="none" w:sz="0" w:space="0" w:color="auto"/>
            <w:left w:val="none" w:sz="0" w:space="0" w:color="auto"/>
            <w:bottom w:val="none" w:sz="0" w:space="0" w:color="auto"/>
            <w:right w:val="none" w:sz="0" w:space="0" w:color="auto"/>
          </w:divBdr>
        </w:div>
        <w:div w:id="1762945137">
          <w:marLeft w:val="0"/>
          <w:marRight w:val="0"/>
          <w:marTop w:val="0"/>
          <w:marBottom w:val="0"/>
          <w:divBdr>
            <w:top w:val="none" w:sz="0" w:space="0" w:color="auto"/>
            <w:left w:val="none" w:sz="0" w:space="0" w:color="auto"/>
            <w:bottom w:val="none" w:sz="0" w:space="0" w:color="auto"/>
            <w:right w:val="none" w:sz="0" w:space="0" w:color="auto"/>
          </w:divBdr>
        </w:div>
      </w:divsChild>
    </w:div>
    <w:div w:id="1285578323">
      <w:bodyDiv w:val="1"/>
      <w:marLeft w:val="0"/>
      <w:marRight w:val="0"/>
      <w:marTop w:val="0"/>
      <w:marBottom w:val="0"/>
      <w:divBdr>
        <w:top w:val="none" w:sz="0" w:space="0" w:color="auto"/>
        <w:left w:val="none" w:sz="0" w:space="0" w:color="auto"/>
        <w:bottom w:val="none" w:sz="0" w:space="0" w:color="auto"/>
        <w:right w:val="none" w:sz="0" w:space="0" w:color="auto"/>
      </w:divBdr>
      <w:divsChild>
        <w:div w:id="803078880">
          <w:marLeft w:val="0"/>
          <w:marRight w:val="0"/>
          <w:marTop w:val="0"/>
          <w:marBottom w:val="0"/>
          <w:divBdr>
            <w:top w:val="none" w:sz="0" w:space="0" w:color="auto"/>
            <w:left w:val="none" w:sz="0" w:space="0" w:color="auto"/>
            <w:bottom w:val="none" w:sz="0" w:space="0" w:color="auto"/>
            <w:right w:val="none" w:sz="0" w:space="0" w:color="auto"/>
          </w:divBdr>
        </w:div>
        <w:div w:id="1440833537">
          <w:marLeft w:val="0"/>
          <w:marRight w:val="0"/>
          <w:marTop w:val="0"/>
          <w:marBottom w:val="0"/>
          <w:divBdr>
            <w:top w:val="none" w:sz="0" w:space="0" w:color="auto"/>
            <w:left w:val="none" w:sz="0" w:space="0" w:color="auto"/>
            <w:bottom w:val="none" w:sz="0" w:space="0" w:color="auto"/>
            <w:right w:val="none" w:sz="0" w:space="0" w:color="auto"/>
          </w:divBdr>
          <w:divsChild>
            <w:div w:id="1490294394">
              <w:marLeft w:val="0"/>
              <w:marRight w:val="0"/>
              <w:marTop w:val="0"/>
              <w:marBottom w:val="0"/>
              <w:divBdr>
                <w:top w:val="none" w:sz="0" w:space="0" w:color="auto"/>
                <w:left w:val="none" w:sz="0" w:space="0" w:color="auto"/>
                <w:bottom w:val="none" w:sz="0" w:space="0" w:color="auto"/>
                <w:right w:val="none" w:sz="0" w:space="0" w:color="auto"/>
              </w:divBdr>
              <w:divsChild>
                <w:div w:id="1172835816">
                  <w:marLeft w:val="0"/>
                  <w:marRight w:val="0"/>
                  <w:marTop w:val="0"/>
                  <w:marBottom w:val="0"/>
                  <w:divBdr>
                    <w:top w:val="none" w:sz="0" w:space="0" w:color="auto"/>
                    <w:left w:val="none" w:sz="0" w:space="0" w:color="auto"/>
                    <w:bottom w:val="none" w:sz="0" w:space="0" w:color="auto"/>
                    <w:right w:val="none" w:sz="0" w:space="0" w:color="auto"/>
                  </w:divBdr>
                  <w:divsChild>
                    <w:div w:id="911548703">
                      <w:marLeft w:val="0"/>
                      <w:marRight w:val="0"/>
                      <w:marTop w:val="0"/>
                      <w:marBottom w:val="0"/>
                      <w:divBdr>
                        <w:top w:val="none" w:sz="0" w:space="0" w:color="auto"/>
                        <w:left w:val="none" w:sz="0" w:space="0" w:color="auto"/>
                        <w:bottom w:val="none" w:sz="0" w:space="0" w:color="auto"/>
                        <w:right w:val="none" w:sz="0" w:space="0" w:color="auto"/>
                      </w:divBdr>
                      <w:divsChild>
                        <w:div w:id="876817166">
                          <w:marLeft w:val="0"/>
                          <w:marRight w:val="0"/>
                          <w:marTop w:val="300"/>
                          <w:marBottom w:val="0"/>
                          <w:divBdr>
                            <w:top w:val="none" w:sz="0" w:space="0" w:color="auto"/>
                            <w:left w:val="none" w:sz="0" w:space="0" w:color="auto"/>
                            <w:bottom w:val="none" w:sz="0" w:space="0" w:color="auto"/>
                            <w:right w:val="none" w:sz="0" w:space="0" w:color="auto"/>
                          </w:divBdr>
                          <w:divsChild>
                            <w:div w:id="863206703">
                              <w:marLeft w:val="0"/>
                              <w:marRight w:val="0"/>
                              <w:marTop w:val="0"/>
                              <w:marBottom w:val="0"/>
                              <w:divBdr>
                                <w:top w:val="none" w:sz="0" w:space="0" w:color="auto"/>
                                <w:left w:val="none" w:sz="0" w:space="0" w:color="auto"/>
                                <w:bottom w:val="none" w:sz="0" w:space="0" w:color="auto"/>
                                <w:right w:val="none" w:sz="0" w:space="0" w:color="auto"/>
                              </w:divBdr>
                            </w:div>
                          </w:divsChild>
                        </w:div>
                        <w:div w:id="1204757902">
                          <w:marLeft w:val="0"/>
                          <w:marRight w:val="0"/>
                          <w:marTop w:val="300"/>
                          <w:marBottom w:val="0"/>
                          <w:divBdr>
                            <w:top w:val="none" w:sz="0" w:space="0" w:color="auto"/>
                            <w:left w:val="none" w:sz="0" w:space="0" w:color="auto"/>
                            <w:bottom w:val="none" w:sz="0" w:space="0" w:color="auto"/>
                            <w:right w:val="none" w:sz="0" w:space="0" w:color="auto"/>
                          </w:divBdr>
                          <w:divsChild>
                            <w:div w:id="1514690310">
                              <w:marLeft w:val="0"/>
                              <w:marRight w:val="0"/>
                              <w:marTop w:val="0"/>
                              <w:marBottom w:val="0"/>
                              <w:divBdr>
                                <w:top w:val="none" w:sz="0" w:space="0" w:color="auto"/>
                                <w:left w:val="none" w:sz="0" w:space="0" w:color="auto"/>
                                <w:bottom w:val="none" w:sz="0" w:space="0" w:color="auto"/>
                                <w:right w:val="none" w:sz="0" w:space="0" w:color="auto"/>
                              </w:divBdr>
                            </w:div>
                            <w:div w:id="1663269625">
                              <w:marLeft w:val="0"/>
                              <w:marRight w:val="0"/>
                              <w:marTop w:val="0"/>
                              <w:marBottom w:val="0"/>
                              <w:divBdr>
                                <w:top w:val="none" w:sz="0" w:space="0" w:color="auto"/>
                                <w:left w:val="none" w:sz="0" w:space="0" w:color="auto"/>
                                <w:bottom w:val="none" w:sz="0" w:space="0" w:color="auto"/>
                                <w:right w:val="none" w:sz="0" w:space="0" w:color="auto"/>
                              </w:divBdr>
                            </w:div>
                          </w:divsChild>
                        </w:div>
                        <w:div w:id="1483960158">
                          <w:marLeft w:val="0"/>
                          <w:marRight w:val="0"/>
                          <w:marTop w:val="0"/>
                          <w:marBottom w:val="0"/>
                          <w:divBdr>
                            <w:top w:val="none" w:sz="0" w:space="0" w:color="auto"/>
                            <w:left w:val="none" w:sz="0" w:space="0" w:color="auto"/>
                            <w:bottom w:val="none" w:sz="0" w:space="0" w:color="auto"/>
                            <w:right w:val="none" w:sz="0" w:space="0" w:color="auto"/>
                          </w:divBdr>
                          <w:divsChild>
                            <w:div w:id="1472015905">
                              <w:marLeft w:val="150"/>
                              <w:marRight w:val="150"/>
                              <w:marTop w:val="480"/>
                              <w:marBottom w:val="0"/>
                              <w:divBdr>
                                <w:top w:val="none" w:sz="0" w:space="0" w:color="auto"/>
                                <w:left w:val="none" w:sz="0" w:space="0" w:color="auto"/>
                                <w:bottom w:val="none" w:sz="0" w:space="0" w:color="auto"/>
                                <w:right w:val="none" w:sz="0" w:space="0" w:color="auto"/>
                              </w:divBdr>
                            </w:div>
                            <w:div w:id="1477065234">
                              <w:marLeft w:val="0"/>
                              <w:marRight w:val="0"/>
                              <w:marTop w:val="240"/>
                              <w:marBottom w:val="0"/>
                              <w:divBdr>
                                <w:top w:val="none" w:sz="0" w:space="0" w:color="auto"/>
                                <w:left w:val="none" w:sz="0" w:space="0" w:color="auto"/>
                                <w:bottom w:val="none" w:sz="0" w:space="0" w:color="auto"/>
                                <w:right w:val="none" w:sz="0" w:space="0" w:color="auto"/>
                              </w:divBdr>
                              <w:divsChild>
                                <w:div w:id="293751555">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733235061">
                          <w:marLeft w:val="0"/>
                          <w:marRight w:val="0"/>
                          <w:marTop w:val="0"/>
                          <w:marBottom w:val="0"/>
                          <w:divBdr>
                            <w:top w:val="none" w:sz="0" w:space="0" w:color="auto"/>
                            <w:left w:val="none" w:sz="0" w:space="0" w:color="auto"/>
                            <w:bottom w:val="none" w:sz="0" w:space="0" w:color="auto"/>
                            <w:right w:val="none" w:sz="0" w:space="0" w:color="auto"/>
                          </w:divBdr>
                          <w:divsChild>
                            <w:div w:id="403995312">
                              <w:marLeft w:val="0"/>
                              <w:marRight w:val="0"/>
                              <w:marTop w:val="0"/>
                              <w:marBottom w:val="0"/>
                              <w:divBdr>
                                <w:top w:val="none" w:sz="0" w:space="0" w:color="auto"/>
                                <w:left w:val="none" w:sz="0" w:space="0" w:color="auto"/>
                                <w:bottom w:val="none" w:sz="0" w:space="0" w:color="auto"/>
                                <w:right w:val="none" w:sz="0" w:space="0" w:color="auto"/>
                              </w:divBdr>
                            </w:div>
                            <w:div w:id="14245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1701">
      <w:bodyDiv w:val="1"/>
      <w:marLeft w:val="0"/>
      <w:marRight w:val="0"/>
      <w:marTop w:val="0"/>
      <w:marBottom w:val="0"/>
      <w:divBdr>
        <w:top w:val="none" w:sz="0" w:space="0" w:color="auto"/>
        <w:left w:val="none" w:sz="0" w:space="0" w:color="auto"/>
        <w:bottom w:val="none" w:sz="0" w:space="0" w:color="auto"/>
        <w:right w:val="none" w:sz="0" w:space="0" w:color="auto"/>
      </w:divBdr>
      <w:divsChild>
        <w:div w:id="38405879">
          <w:marLeft w:val="0"/>
          <w:marRight w:val="0"/>
          <w:marTop w:val="0"/>
          <w:marBottom w:val="0"/>
          <w:divBdr>
            <w:top w:val="none" w:sz="0" w:space="0" w:color="auto"/>
            <w:left w:val="none" w:sz="0" w:space="0" w:color="auto"/>
            <w:bottom w:val="none" w:sz="0" w:space="0" w:color="auto"/>
            <w:right w:val="none" w:sz="0" w:space="0" w:color="auto"/>
          </w:divBdr>
        </w:div>
        <w:div w:id="802188772">
          <w:marLeft w:val="0"/>
          <w:marRight w:val="0"/>
          <w:marTop w:val="0"/>
          <w:marBottom w:val="0"/>
          <w:divBdr>
            <w:top w:val="none" w:sz="0" w:space="0" w:color="auto"/>
            <w:left w:val="none" w:sz="0" w:space="0" w:color="auto"/>
            <w:bottom w:val="none" w:sz="0" w:space="0" w:color="auto"/>
            <w:right w:val="none" w:sz="0" w:space="0" w:color="auto"/>
          </w:divBdr>
        </w:div>
        <w:div w:id="1525249939">
          <w:marLeft w:val="0"/>
          <w:marRight w:val="0"/>
          <w:marTop w:val="0"/>
          <w:marBottom w:val="0"/>
          <w:divBdr>
            <w:top w:val="none" w:sz="0" w:space="0" w:color="auto"/>
            <w:left w:val="none" w:sz="0" w:space="0" w:color="auto"/>
            <w:bottom w:val="none" w:sz="0" w:space="0" w:color="auto"/>
            <w:right w:val="none" w:sz="0" w:space="0" w:color="auto"/>
          </w:divBdr>
        </w:div>
      </w:divsChild>
    </w:div>
    <w:div w:id="1901205007">
      <w:bodyDiv w:val="1"/>
      <w:marLeft w:val="0"/>
      <w:marRight w:val="0"/>
      <w:marTop w:val="0"/>
      <w:marBottom w:val="0"/>
      <w:divBdr>
        <w:top w:val="none" w:sz="0" w:space="0" w:color="auto"/>
        <w:left w:val="none" w:sz="0" w:space="0" w:color="auto"/>
        <w:bottom w:val="none" w:sz="0" w:space="0" w:color="auto"/>
        <w:right w:val="none" w:sz="0" w:space="0" w:color="auto"/>
      </w:divBdr>
      <w:divsChild>
        <w:div w:id="619459055">
          <w:marLeft w:val="0"/>
          <w:marRight w:val="0"/>
          <w:marTop w:val="0"/>
          <w:marBottom w:val="0"/>
          <w:divBdr>
            <w:top w:val="none" w:sz="0" w:space="0" w:color="auto"/>
            <w:left w:val="none" w:sz="0" w:space="0" w:color="auto"/>
            <w:bottom w:val="none" w:sz="0" w:space="0" w:color="auto"/>
            <w:right w:val="none" w:sz="0" w:space="0" w:color="auto"/>
          </w:divBdr>
          <w:divsChild>
            <w:div w:id="1833987267">
              <w:marLeft w:val="0"/>
              <w:marRight w:val="0"/>
              <w:marTop w:val="0"/>
              <w:marBottom w:val="0"/>
              <w:divBdr>
                <w:top w:val="none" w:sz="0" w:space="0" w:color="auto"/>
                <w:left w:val="none" w:sz="0" w:space="0" w:color="auto"/>
                <w:bottom w:val="none" w:sz="0" w:space="0" w:color="auto"/>
                <w:right w:val="none" w:sz="0" w:space="0" w:color="auto"/>
              </w:divBdr>
              <w:divsChild>
                <w:div w:id="767892994">
                  <w:marLeft w:val="0"/>
                  <w:marRight w:val="0"/>
                  <w:marTop w:val="0"/>
                  <w:marBottom w:val="0"/>
                  <w:divBdr>
                    <w:top w:val="none" w:sz="0" w:space="0" w:color="auto"/>
                    <w:left w:val="none" w:sz="0" w:space="0" w:color="auto"/>
                    <w:bottom w:val="none" w:sz="0" w:space="0" w:color="auto"/>
                    <w:right w:val="none" w:sz="0" w:space="0" w:color="auto"/>
                  </w:divBdr>
                  <w:divsChild>
                    <w:div w:id="49499766">
                      <w:marLeft w:val="0"/>
                      <w:marRight w:val="0"/>
                      <w:marTop w:val="0"/>
                      <w:marBottom w:val="0"/>
                      <w:divBdr>
                        <w:top w:val="none" w:sz="0" w:space="0" w:color="auto"/>
                        <w:left w:val="none" w:sz="0" w:space="0" w:color="auto"/>
                        <w:bottom w:val="none" w:sz="0" w:space="0" w:color="auto"/>
                        <w:right w:val="none" w:sz="0" w:space="0" w:color="auto"/>
                      </w:divBdr>
                      <w:divsChild>
                        <w:div w:id="962421153">
                          <w:marLeft w:val="0"/>
                          <w:marRight w:val="0"/>
                          <w:marTop w:val="300"/>
                          <w:marBottom w:val="0"/>
                          <w:divBdr>
                            <w:top w:val="none" w:sz="0" w:space="0" w:color="auto"/>
                            <w:left w:val="none" w:sz="0" w:space="0" w:color="auto"/>
                            <w:bottom w:val="none" w:sz="0" w:space="0" w:color="auto"/>
                            <w:right w:val="none" w:sz="0" w:space="0" w:color="auto"/>
                          </w:divBdr>
                          <w:divsChild>
                            <w:div w:id="1299409930">
                              <w:marLeft w:val="0"/>
                              <w:marRight w:val="0"/>
                              <w:marTop w:val="0"/>
                              <w:marBottom w:val="0"/>
                              <w:divBdr>
                                <w:top w:val="none" w:sz="0" w:space="0" w:color="auto"/>
                                <w:left w:val="none" w:sz="0" w:space="0" w:color="auto"/>
                                <w:bottom w:val="none" w:sz="0" w:space="0" w:color="auto"/>
                                <w:right w:val="none" w:sz="0" w:space="0" w:color="auto"/>
                              </w:divBdr>
                            </w:div>
                            <w:div w:id="1666274445">
                              <w:marLeft w:val="0"/>
                              <w:marRight w:val="0"/>
                              <w:marTop w:val="0"/>
                              <w:marBottom w:val="0"/>
                              <w:divBdr>
                                <w:top w:val="none" w:sz="0" w:space="0" w:color="auto"/>
                                <w:left w:val="none" w:sz="0" w:space="0" w:color="auto"/>
                                <w:bottom w:val="none" w:sz="0" w:space="0" w:color="auto"/>
                                <w:right w:val="none" w:sz="0" w:space="0" w:color="auto"/>
                              </w:divBdr>
                            </w:div>
                          </w:divsChild>
                        </w:div>
                        <w:div w:id="1382291706">
                          <w:marLeft w:val="0"/>
                          <w:marRight w:val="0"/>
                          <w:marTop w:val="300"/>
                          <w:marBottom w:val="0"/>
                          <w:divBdr>
                            <w:top w:val="none" w:sz="0" w:space="0" w:color="auto"/>
                            <w:left w:val="none" w:sz="0" w:space="0" w:color="auto"/>
                            <w:bottom w:val="none" w:sz="0" w:space="0" w:color="auto"/>
                            <w:right w:val="none" w:sz="0" w:space="0" w:color="auto"/>
                          </w:divBdr>
                          <w:divsChild>
                            <w:div w:id="1511331900">
                              <w:marLeft w:val="0"/>
                              <w:marRight w:val="0"/>
                              <w:marTop w:val="0"/>
                              <w:marBottom w:val="0"/>
                              <w:divBdr>
                                <w:top w:val="none" w:sz="0" w:space="0" w:color="auto"/>
                                <w:left w:val="none" w:sz="0" w:space="0" w:color="auto"/>
                                <w:bottom w:val="none" w:sz="0" w:space="0" w:color="auto"/>
                                <w:right w:val="none" w:sz="0" w:space="0" w:color="auto"/>
                              </w:divBdr>
                            </w:div>
                          </w:divsChild>
                        </w:div>
                        <w:div w:id="1798795779">
                          <w:marLeft w:val="0"/>
                          <w:marRight w:val="0"/>
                          <w:marTop w:val="0"/>
                          <w:marBottom w:val="0"/>
                          <w:divBdr>
                            <w:top w:val="none" w:sz="0" w:space="0" w:color="auto"/>
                            <w:left w:val="none" w:sz="0" w:space="0" w:color="auto"/>
                            <w:bottom w:val="none" w:sz="0" w:space="0" w:color="auto"/>
                            <w:right w:val="none" w:sz="0" w:space="0" w:color="auto"/>
                          </w:divBdr>
                          <w:divsChild>
                            <w:div w:id="1337879736">
                              <w:marLeft w:val="0"/>
                              <w:marRight w:val="0"/>
                              <w:marTop w:val="240"/>
                              <w:marBottom w:val="0"/>
                              <w:divBdr>
                                <w:top w:val="none" w:sz="0" w:space="0" w:color="auto"/>
                                <w:left w:val="none" w:sz="0" w:space="0" w:color="auto"/>
                                <w:bottom w:val="none" w:sz="0" w:space="0" w:color="auto"/>
                                <w:right w:val="none" w:sz="0" w:space="0" w:color="auto"/>
                              </w:divBdr>
                              <w:divsChild>
                                <w:div w:id="1792936712">
                                  <w:marLeft w:val="0"/>
                                  <w:marRight w:val="0"/>
                                  <w:marTop w:val="195"/>
                                  <w:marBottom w:val="195"/>
                                  <w:divBdr>
                                    <w:top w:val="none" w:sz="0" w:space="0" w:color="auto"/>
                                    <w:left w:val="none" w:sz="0" w:space="0" w:color="auto"/>
                                    <w:bottom w:val="none" w:sz="0" w:space="0" w:color="auto"/>
                                    <w:right w:val="none" w:sz="0" w:space="0" w:color="auto"/>
                                  </w:divBdr>
                                </w:div>
                              </w:divsChild>
                            </w:div>
                            <w:div w:id="1406688486">
                              <w:marLeft w:val="150"/>
                              <w:marRight w:val="150"/>
                              <w:marTop w:val="480"/>
                              <w:marBottom w:val="0"/>
                              <w:divBdr>
                                <w:top w:val="none" w:sz="0" w:space="0" w:color="auto"/>
                                <w:left w:val="none" w:sz="0" w:space="0" w:color="auto"/>
                                <w:bottom w:val="none" w:sz="0" w:space="0" w:color="auto"/>
                                <w:right w:val="none" w:sz="0" w:space="0" w:color="auto"/>
                              </w:divBdr>
                            </w:div>
                          </w:divsChild>
                        </w:div>
                        <w:div w:id="1927306822">
                          <w:marLeft w:val="0"/>
                          <w:marRight w:val="0"/>
                          <w:marTop w:val="0"/>
                          <w:marBottom w:val="0"/>
                          <w:divBdr>
                            <w:top w:val="none" w:sz="0" w:space="0" w:color="auto"/>
                            <w:left w:val="none" w:sz="0" w:space="0" w:color="auto"/>
                            <w:bottom w:val="none" w:sz="0" w:space="0" w:color="auto"/>
                            <w:right w:val="none" w:sz="0" w:space="0" w:color="auto"/>
                          </w:divBdr>
                          <w:divsChild>
                            <w:div w:id="1542324901">
                              <w:marLeft w:val="0"/>
                              <w:marRight w:val="0"/>
                              <w:marTop w:val="0"/>
                              <w:marBottom w:val="0"/>
                              <w:divBdr>
                                <w:top w:val="none" w:sz="0" w:space="0" w:color="auto"/>
                                <w:left w:val="none" w:sz="0" w:space="0" w:color="auto"/>
                                <w:bottom w:val="none" w:sz="0" w:space="0" w:color="auto"/>
                                <w:right w:val="none" w:sz="0" w:space="0" w:color="auto"/>
                              </w:divBdr>
                            </w:div>
                            <w:div w:id="20916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3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40958" TargetMode="External"/><Relationship Id="rId1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ikumi.lv/ta/id/337734-eiropas-savienibas-atveselosanas-un-noturibas-mehanisma-plana-4-1-1-r-reformas-uz-cilveku-centretas-visaptverosas-integretas-ve..." TargetMode="External"/><Relationship Id="rId1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likumi.lv/ta/id/325798-valsts-informacijas-sistemu-attistibas-projektu-uzraudzibas-kartib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25798-valsts-informacijas-sistemu-attistibas-projektu-uzraudzibas-kartib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40958" TargetMode="External"/><Relationship Id="rId22" Type="http://schemas.openxmlformats.org/officeDocument/2006/relationships/footer" Target="footer2.xml"/><Relationship Id="rId3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D932A2B5-3C92-40BD-BAA4-1335216430AC}">
    <t:Anchor>
      <t:Comment id="1897027004"/>
    </t:Anchor>
    <t:History>
      <t:Event id="{BC110B50-7FF3-4F48-81F2-20E19F8DFDE2}" time="2025-11-06T15:23:57.137Z">
        <t:Attribution userId="S::alagzdina1@rakus.lv::5131678c-f46d-4b36-9c89-423ae00ba4b6" userProvider="AD" userName="Aija Lagzdiņa"/>
        <t:Anchor>
          <t:Comment id="1897027004"/>
        </t:Anchor>
        <t:Create/>
      </t:Event>
      <t:Event id="{4C33EE35-F16E-4FE3-BE05-314E8CD53050}" time="2025-11-06T15:23:57.137Z">
        <t:Attribution userId="S::alagzdina1@rakus.lv::5131678c-f46d-4b36-9c89-423ae00ba4b6" userProvider="AD" userName="Aija Lagzdiņa"/>
        <t:Anchor>
          <t:Comment id="1897027004"/>
        </t:Anchor>
        <t:Assign userId="S::kputra@rakus.lv::e5a373f8-79aa-49ac-a349-774e61e66fd7" userProvider="AD" userName="Kristīne Putra"/>
      </t:Event>
      <t:Event id="{9E6867BA-EB3C-4496-9496-CD1A570316CD}" time="2025-11-06T15:23:57.137Z">
        <t:Attribution userId="S::alagzdina1@rakus.lv::5131678c-f46d-4b36-9c89-423ae00ba4b6" userProvider="AD" userName="Aija Lagzdiņa"/>
        <t:Anchor>
          <t:Comment id="1897027004"/>
        </t:Anchor>
        <t:SetTitle title="@Kristīne Putra nevaru atrast, kur bija minēts, ka uzturēšana pienākas KUS, un nav iekļauts LDVC. Vēl vai Tu, lūdzu, varētu pārskatīt tos koeficientus beigās ar dzeltenu, kas vēl palikuši, vai nav mainīijušās atsauc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19a33a-2395-49bd-81b5-4ef1cede3338">
      <Terms xmlns="http://schemas.microsoft.com/office/infopath/2007/PartnerControls"/>
    </lcf76f155ced4ddcb4097134ff3c332f>
    <TaxCatchAll xmlns="337a4cae-93ca-448a-8b2f-8a57269925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820A9763847344A5ABEDC13366AB5B" ma:contentTypeVersion="14" ma:contentTypeDescription="Create a new document." ma:contentTypeScope="" ma:versionID="e684399fb6897496929fddff168c25f7">
  <xsd:schema xmlns:xsd="http://www.w3.org/2001/XMLSchema" xmlns:xs="http://www.w3.org/2001/XMLSchema" xmlns:p="http://schemas.microsoft.com/office/2006/metadata/properties" xmlns:ns2="0519a33a-2395-49bd-81b5-4ef1cede3338" xmlns:ns3="337a4cae-93ca-448a-8b2f-8a572699254c" targetNamespace="http://schemas.microsoft.com/office/2006/metadata/properties" ma:root="true" ma:fieldsID="decbc9048eca322796c9f4944ee99138" ns2:_="" ns3:_="">
    <xsd:import namespace="0519a33a-2395-49bd-81b5-4ef1cede3338"/>
    <xsd:import namespace="337a4cae-93ca-448a-8b2f-8a57269925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33a-2395-49bd-81b5-4ef1cede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cc4561-d8d5-4713-8925-55e0a885b33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7a4cae-93ca-448a-8b2f-8a57269925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657167-2084-4e00-85fb-0fd5af1a287d}" ma:internalName="TaxCatchAll" ma:showField="CatchAllData" ma:web="337a4cae-93ca-448a-8b2f-8a572699254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04593-B8DC-41C1-B3F5-DE140294B0A3}">
  <ds:schemaRefs>
    <ds:schemaRef ds:uri="http://schemas.microsoft.com/sharepoint/v3/contenttype/forms"/>
  </ds:schemaRefs>
</ds:datastoreItem>
</file>

<file path=customXml/itemProps2.xml><?xml version="1.0" encoding="utf-8"?>
<ds:datastoreItem xmlns:ds="http://schemas.openxmlformats.org/officeDocument/2006/customXml" ds:itemID="{0414EF9E-871F-4773-A3E4-045A893424BA}">
  <ds:schemaRefs>
    <ds:schemaRef ds:uri="http://schemas.microsoft.com/office/2006/metadata/properties"/>
    <ds:schemaRef ds:uri="http://schemas.microsoft.com/office/infopath/2007/PartnerControls"/>
    <ds:schemaRef ds:uri="0519a33a-2395-49bd-81b5-4ef1cede3338"/>
    <ds:schemaRef ds:uri="337a4cae-93ca-448a-8b2f-8a572699254c"/>
  </ds:schemaRefs>
</ds:datastoreItem>
</file>

<file path=customXml/itemProps3.xml><?xml version="1.0" encoding="utf-8"?>
<ds:datastoreItem xmlns:ds="http://schemas.openxmlformats.org/officeDocument/2006/customXml" ds:itemID="{E70341A8-A314-455D-BB2A-0606D045E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33a-2395-49bd-81b5-4ef1cede3338"/>
    <ds:schemaRef ds:uri="337a4cae-93ca-448a-8b2f-8a5726992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2378D-06CC-4815-918F-834810F1EC32}">
  <ds:schemaRefs>
    <ds:schemaRef ds:uri="http://schemas.openxmlformats.org/officeDocument/2006/bibliography"/>
  </ds:schemaRefs>
</ds:datastoreItem>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19047</Words>
  <Characters>10857</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Lagzdiņa</dc:creator>
  <cp:keywords/>
  <dc:description/>
  <cp:lastModifiedBy>Inese Lismane</cp:lastModifiedBy>
  <cp:revision>3</cp:revision>
  <dcterms:created xsi:type="dcterms:W3CDTF">2026-06-09T13:19:00Z</dcterms:created>
  <dcterms:modified xsi:type="dcterms:W3CDTF">2026-06-09T13:20:00Z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0x010100B8820A9763847344A5ABEDC13366AB5B</vt:lpwstr>
  </property>
  <property fmtid="{D5CDD505-2E9C-101B-9397-08002B2CF9AE}" pid="3" name="MediaServiceImageTags">
    <vt:lpwstr/>
  </property>
</Properties>
</file>