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3764" w14:textId="77777777" w:rsidR="002D5FBC" w:rsidRPr="00365A7B" w:rsidRDefault="002D5FBC" w:rsidP="002D5FBC">
      <w:pPr>
        <w:suppressAutoHyphens/>
        <w:spacing w:before="130" w:line="260" w:lineRule="atLeast"/>
        <w:ind w:firstLine="539"/>
        <w:jc w:val="right"/>
        <w:rPr>
          <w:rFonts w:ascii="Cambria" w:hAnsi="Cambria"/>
          <w:b/>
          <w:sz w:val="19"/>
          <w:szCs w:val="24"/>
          <w:shd w:val="clear" w:color="auto" w:fill="FFFFFF"/>
        </w:rPr>
      </w:pPr>
      <w:r w:rsidRPr="00365A7B">
        <w:rPr>
          <w:rFonts w:ascii="Cambria" w:hAnsi="Cambria"/>
          <w:bCs/>
          <w:sz w:val="19"/>
          <w:szCs w:val="24"/>
        </w:rPr>
        <w:t>3. pielikums</w:t>
      </w:r>
      <w:r>
        <w:rPr>
          <w:rFonts w:ascii="Cambria" w:hAnsi="Cambria"/>
          <w:bCs/>
          <w:sz w:val="19"/>
          <w:szCs w:val="24"/>
        </w:rPr>
        <w:br/>
      </w:r>
      <w:r w:rsidRPr="00365A7B">
        <w:rPr>
          <w:rFonts w:ascii="Cambria" w:eastAsia="Times New Roman" w:hAnsi="Cambria" w:cs="Arial"/>
          <w:sz w:val="19"/>
          <w:szCs w:val="21"/>
          <w:lang w:eastAsia="lv-LV"/>
        </w:rPr>
        <w:t>Sabiedrisko pakalpojumu regulēšanas komisijas</w:t>
      </w:r>
      <w:r w:rsidRPr="00365A7B">
        <w:rPr>
          <w:rFonts w:ascii="Cambria" w:eastAsia="Times New Roman" w:hAnsi="Cambria" w:cs="Arial"/>
          <w:sz w:val="19"/>
          <w:szCs w:val="21"/>
          <w:lang w:eastAsia="lv-LV"/>
        </w:rPr>
        <w:br/>
      </w:r>
      <w:r w:rsidRPr="00365A7B">
        <w:rPr>
          <w:rFonts w:ascii="Cambria" w:hAnsi="Cambria" w:cs="Arial"/>
          <w:sz w:val="19"/>
          <w:szCs w:val="21"/>
        </w:rPr>
        <w:t>2026. gada 29. jūnija lēmumam Nr. 1/14</w:t>
      </w:r>
    </w:p>
    <w:p w14:paraId="088AAFFA" w14:textId="77777777" w:rsidR="002D5FBC" w:rsidRPr="009E67A3" w:rsidRDefault="002D5FBC" w:rsidP="002D5FBC">
      <w:pPr>
        <w:suppressAutoHyphens/>
        <w:spacing w:before="360" w:after="120"/>
        <w:ind w:left="567" w:right="567"/>
        <w:jc w:val="center"/>
        <w:rPr>
          <w:rFonts w:ascii="Cambria" w:hAnsi="Cambria"/>
          <w:b/>
          <w:bCs/>
          <w:sz w:val="22"/>
          <w:szCs w:val="24"/>
          <w:shd w:val="clear" w:color="auto" w:fill="FFFFFF"/>
        </w:rPr>
      </w:pPr>
      <w:r w:rsidRPr="009E67A3">
        <w:rPr>
          <w:rFonts w:ascii="Cambria" w:hAnsi="Cambria"/>
          <w:b/>
          <w:bCs/>
          <w:sz w:val="22"/>
          <w:szCs w:val="24"/>
          <w:shd w:val="clear" w:color="auto" w:fill="FFFFFF"/>
        </w:rPr>
        <w:t>Kapitāla atdeves aprēķins</w:t>
      </w:r>
    </w:p>
    <w:p w14:paraId="4B8DC995" w14:textId="77777777" w:rsidR="002D5FBC" w:rsidRPr="00365A7B" w:rsidRDefault="002D5FBC" w:rsidP="002D5FBC">
      <w:pPr>
        <w:suppressAutoHyphens/>
        <w:spacing w:before="130" w:after="120" w:line="260" w:lineRule="atLeast"/>
        <w:jc w:val="center"/>
        <w:rPr>
          <w:rFonts w:ascii="Cambria" w:hAnsi="Cambria"/>
          <w:sz w:val="19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3"/>
        <w:gridCol w:w="3749"/>
        <w:gridCol w:w="1867"/>
        <w:gridCol w:w="1979"/>
        <w:gridCol w:w="1756"/>
        <w:gridCol w:w="1944"/>
        <w:gridCol w:w="1012"/>
      </w:tblGrid>
      <w:tr w:rsidR="002D5FBC" w:rsidRPr="009E67A3" w14:paraId="3ACBE0C1" w14:textId="77777777" w:rsidTr="00F24F65">
        <w:tc>
          <w:tcPr>
            <w:tcW w:w="695" w:type="dxa"/>
            <w:vAlign w:val="center"/>
          </w:tcPr>
          <w:p w14:paraId="197B4913" w14:textId="77777777" w:rsidR="002D5FBC" w:rsidRPr="009E67A3" w:rsidRDefault="002D5FBC" w:rsidP="00F24F65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Nr. p. k.</w:t>
            </w:r>
          </w:p>
        </w:tc>
        <w:tc>
          <w:tcPr>
            <w:tcW w:w="4402" w:type="dxa"/>
            <w:vAlign w:val="center"/>
          </w:tcPr>
          <w:p w14:paraId="29AF1F9E" w14:textId="77777777" w:rsidR="002D5FBC" w:rsidRPr="009E67A3" w:rsidRDefault="002D5FBC" w:rsidP="00F24F65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Nosaukums</w:t>
            </w:r>
          </w:p>
        </w:tc>
        <w:tc>
          <w:tcPr>
            <w:tcW w:w="1984" w:type="dxa"/>
            <w:vAlign w:val="center"/>
          </w:tcPr>
          <w:p w14:paraId="3E5CAF57" w14:textId="77777777" w:rsidR="002D5FBC" w:rsidRPr="009E67A3" w:rsidRDefault="002D5FBC" w:rsidP="00F24F65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Siltumenerģijas ražošana</w:t>
            </w:r>
          </w:p>
        </w:tc>
        <w:tc>
          <w:tcPr>
            <w:tcW w:w="2126" w:type="dxa"/>
            <w:vAlign w:val="center"/>
          </w:tcPr>
          <w:p w14:paraId="04BF6644" w14:textId="77777777" w:rsidR="002D5FBC" w:rsidRPr="009E67A3" w:rsidRDefault="002D5FBC" w:rsidP="00F24F65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Siltumenerģijas pārvade un sadale</w:t>
            </w:r>
          </w:p>
        </w:tc>
        <w:tc>
          <w:tcPr>
            <w:tcW w:w="1843" w:type="dxa"/>
            <w:vAlign w:val="center"/>
          </w:tcPr>
          <w:p w14:paraId="3DC2E105" w14:textId="77777777" w:rsidR="002D5FBC" w:rsidRPr="009E67A3" w:rsidRDefault="002D5FBC" w:rsidP="00F24F65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Siltumenerģijas tirdzniecība</w:t>
            </w:r>
          </w:p>
        </w:tc>
        <w:tc>
          <w:tcPr>
            <w:tcW w:w="2126" w:type="dxa"/>
          </w:tcPr>
          <w:p w14:paraId="783F5DFF" w14:textId="77777777" w:rsidR="002D5FBC" w:rsidRPr="009E67A3" w:rsidRDefault="002D5FBC" w:rsidP="00F24F65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 xml:space="preserve">Vispārējās nozīmes pamatlīdzekļi </w:t>
            </w:r>
          </w:p>
        </w:tc>
        <w:tc>
          <w:tcPr>
            <w:tcW w:w="1134" w:type="dxa"/>
          </w:tcPr>
          <w:p w14:paraId="3205F008" w14:textId="77777777" w:rsidR="002D5FBC" w:rsidRPr="009E67A3" w:rsidRDefault="002D5FBC" w:rsidP="00F24F65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szCs w:val="24"/>
              </w:rPr>
            </w:pPr>
          </w:p>
          <w:p w14:paraId="28D62811" w14:textId="77777777" w:rsidR="002D5FBC" w:rsidRPr="009E67A3" w:rsidRDefault="002D5FBC" w:rsidP="00F24F65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szCs w:val="24"/>
              </w:rPr>
            </w:pPr>
            <w:r w:rsidRPr="009E67A3">
              <w:rPr>
                <w:rFonts w:ascii="Cambria" w:hAnsi="Cambria"/>
                <w:b/>
                <w:bCs/>
                <w:sz w:val="19"/>
                <w:szCs w:val="24"/>
              </w:rPr>
              <w:t>KOPĀ</w:t>
            </w:r>
          </w:p>
        </w:tc>
      </w:tr>
      <w:tr w:rsidR="002D5FBC" w:rsidRPr="009E67A3" w14:paraId="62E8CA17" w14:textId="77777777" w:rsidTr="00F24F65">
        <w:tc>
          <w:tcPr>
            <w:tcW w:w="695" w:type="dxa"/>
            <w:shd w:val="clear" w:color="auto" w:fill="BFBFBF"/>
          </w:tcPr>
          <w:p w14:paraId="3A7A1804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3.1</w:t>
            </w:r>
          </w:p>
        </w:tc>
        <w:tc>
          <w:tcPr>
            <w:tcW w:w="4402" w:type="dxa"/>
            <w:shd w:val="clear" w:color="auto" w:fill="BFBFBF"/>
          </w:tcPr>
          <w:p w14:paraId="78F82B5D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Nemateriālie ieguldījumi</w:t>
            </w:r>
          </w:p>
        </w:tc>
        <w:tc>
          <w:tcPr>
            <w:tcW w:w="1984" w:type="dxa"/>
            <w:shd w:val="clear" w:color="auto" w:fill="BFBFBF"/>
          </w:tcPr>
          <w:p w14:paraId="63A48DC9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  <w:highlight w:val="lightGray"/>
              </w:rPr>
            </w:pPr>
          </w:p>
        </w:tc>
        <w:tc>
          <w:tcPr>
            <w:tcW w:w="2126" w:type="dxa"/>
            <w:shd w:val="clear" w:color="auto" w:fill="BFBFBF"/>
          </w:tcPr>
          <w:p w14:paraId="3AE053BA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  <w:highlight w:val="lightGray"/>
              </w:rPr>
            </w:pPr>
          </w:p>
        </w:tc>
        <w:tc>
          <w:tcPr>
            <w:tcW w:w="1843" w:type="dxa"/>
            <w:shd w:val="clear" w:color="auto" w:fill="BFBFBF"/>
          </w:tcPr>
          <w:p w14:paraId="4AF8DC23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  <w:highlight w:val="lightGray"/>
              </w:rPr>
            </w:pPr>
          </w:p>
        </w:tc>
        <w:tc>
          <w:tcPr>
            <w:tcW w:w="2126" w:type="dxa"/>
            <w:shd w:val="clear" w:color="auto" w:fill="BFBFBF"/>
          </w:tcPr>
          <w:p w14:paraId="48221530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  <w:highlight w:val="lightGray"/>
              </w:rPr>
            </w:pPr>
          </w:p>
        </w:tc>
        <w:tc>
          <w:tcPr>
            <w:tcW w:w="1134" w:type="dxa"/>
            <w:shd w:val="clear" w:color="auto" w:fill="BFBFBF"/>
          </w:tcPr>
          <w:p w14:paraId="5E93B08C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  <w:highlight w:val="lightGray"/>
              </w:rPr>
            </w:pPr>
          </w:p>
        </w:tc>
      </w:tr>
      <w:tr w:rsidR="002D5FBC" w:rsidRPr="009E67A3" w14:paraId="71C12271" w14:textId="77777777" w:rsidTr="00F24F65">
        <w:tc>
          <w:tcPr>
            <w:tcW w:w="695" w:type="dxa"/>
          </w:tcPr>
          <w:p w14:paraId="179DCF64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3.1.1</w:t>
            </w:r>
          </w:p>
        </w:tc>
        <w:tc>
          <w:tcPr>
            <w:tcW w:w="4402" w:type="dxa"/>
          </w:tcPr>
          <w:p w14:paraId="1C29EC8C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Koncesijas, patenti, licences, preču zīmes un tamlīdzīgas tiesības</w:t>
            </w:r>
          </w:p>
        </w:tc>
        <w:tc>
          <w:tcPr>
            <w:tcW w:w="1984" w:type="dxa"/>
          </w:tcPr>
          <w:p w14:paraId="0F6479B3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1C9D7C68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43" w:type="dxa"/>
          </w:tcPr>
          <w:p w14:paraId="60BA53FB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6734B8D8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34" w:type="dxa"/>
          </w:tcPr>
          <w:p w14:paraId="6CA42F8D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</w:tr>
      <w:tr w:rsidR="002D5FBC" w:rsidRPr="009E67A3" w14:paraId="58BAB293" w14:textId="77777777" w:rsidTr="00F24F65">
        <w:tc>
          <w:tcPr>
            <w:tcW w:w="695" w:type="dxa"/>
            <w:shd w:val="clear" w:color="auto" w:fill="BFBFBF"/>
          </w:tcPr>
          <w:p w14:paraId="19532A63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3.2</w:t>
            </w:r>
          </w:p>
        </w:tc>
        <w:tc>
          <w:tcPr>
            <w:tcW w:w="4402" w:type="dxa"/>
            <w:shd w:val="clear" w:color="auto" w:fill="BFBFBF"/>
          </w:tcPr>
          <w:p w14:paraId="268DC9A5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Pamatlīdzekļi</w:t>
            </w:r>
          </w:p>
        </w:tc>
        <w:tc>
          <w:tcPr>
            <w:tcW w:w="1984" w:type="dxa"/>
            <w:shd w:val="clear" w:color="auto" w:fill="BFBFBF"/>
          </w:tcPr>
          <w:p w14:paraId="287D82D4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  <w:shd w:val="clear" w:color="auto" w:fill="BFBFBF"/>
          </w:tcPr>
          <w:p w14:paraId="7210C838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43" w:type="dxa"/>
            <w:shd w:val="clear" w:color="auto" w:fill="BFBFBF"/>
          </w:tcPr>
          <w:p w14:paraId="08DDF7F2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  <w:shd w:val="clear" w:color="auto" w:fill="BFBFBF"/>
          </w:tcPr>
          <w:p w14:paraId="467DAC19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34" w:type="dxa"/>
            <w:shd w:val="clear" w:color="auto" w:fill="BFBFBF"/>
          </w:tcPr>
          <w:p w14:paraId="5E4002DD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</w:tr>
      <w:tr w:rsidR="002D5FBC" w:rsidRPr="009E67A3" w14:paraId="2E4EE78A" w14:textId="77777777" w:rsidTr="00F24F65">
        <w:tc>
          <w:tcPr>
            <w:tcW w:w="695" w:type="dxa"/>
          </w:tcPr>
          <w:p w14:paraId="0D618686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3.2.1</w:t>
            </w:r>
          </w:p>
        </w:tc>
        <w:tc>
          <w:tcPr>
            <w:tcW w:w="4402" w:type="dxa"/>
          </w:tcPr>
          <w:p w14:paraId="71728357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Zeme</w:t>
            </w:r>
          </w:p>
        </w:tc>
        <w:tc>
          <w:tcPr>
            <w:tcW w:w="1984" w:type="dxa"/>
          </w:tcPr>
          <w:p w14:paraId="51259771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2A2FA730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43" w:type="dxa"/>
          </w:tcPr>
          <w:p w14:paraId="012DADD0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5071C214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34" w:type="dxa"/>
          </w:tcPr>
          <w:p w14:paraId="372F57FA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</w:tr>
      <w:tr w:rsidR="002D5FBC" w:rsidRPr="009E67A3" w14:paraId="4D4F32E7" w14:textId="77777777" w:rsidTr="00F24F65">
        <w:tc>
          <w:tcPr>
            <w:tcW w:w="695" w:type="dxa"/>
          </w:tcPr>
          <w:p w14:paraId="24156B2E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3.2.2</w:t>
            </w:r>
          </w:p>
        </w:tc>
        <w:tc>
          <w:tcPr>
            <w:tcW w:w="4402" w:type="dxa"/>
          </w:tcPr>
          <w:p w14:paraId="64BD9994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Ēkas un būves</w:t>
            </w:r>
          </w:p>
        </w:tc>
        <w:tc>
          <w:tcPr>
            <w:tcW w:w="1984" w:type="dxa"/>
          </w:tcPr>
          <w:p w14:paraId="58B9A2BF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64A56D60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43" w:type="dxa"/>
          </w:tcPr>
          <w:p w14:paraId="3961DC9C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7A591340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34" w:type="dxa"/>
          </w:tcPr>
          <w:p w14:paraId="46448280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</w:tr>
      <w:tr w:rsidR="002D5FBC" w:rsidRPr="009E67A3" w14:paraId="28484BD1" w14:textId="77777777" w:rsidTr="00F24F65">
        <w:tc>
          <w:tcPr>
            <w:tcW w:w="695" w:type="dxa"/>
          </w:tcPr>
          <w:p w14:paraId="7260AFEA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3.2.3</w:t>
            </w:r>
          </w:p>
        </w:tc>
        <w:tc>
          <w:tcPr>
            <w:tcW w:w="4402" w:type="dxa"/>
          </w:tcPr>
          <w:p w14:paraId="0249A8B6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Iekārtas un mašīnas</w:t>
            </w:r>
          </w:p>
        </w:tc>
        <w:tc>
          <w:tcPr>
            <w:tcW w:w="1984" w:type="dxa"/>
          </w:tcPr>
          <w:p w14:paraId="5ED9F59A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6AB00A95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43" w:type="dxa"/>
          </w:tcPr>
          <w:p w14:paraId="7E92EDB6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65B65B6C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34" w:type="dxa"/>
          </w:tcPr>
          <w:p w14:paraId="1FDE2543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</w:tr>
      <w:tr w:rsidR="002D5FBC" w:rsidRPr="009E67A3" w14:paraId="7836AB29" w14:textId="77777777" w:rsidTr="00F24F65">
        <w:tc>
          <w:tcPr>
            <w:tcW w:w="695" w:type="dxa"/>
          </w:tcPr>
          <w:p w14:paraId="7891478C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 xml:space="preserve">3.2.4 </w:t>
            </w:r>
          </w:p>
        </w:tc>
        <w:tc>
          <w:tcPr>
            <w:tcW w:w="4402" w:type="dxa"/>
          </w:tcPr>
          <w:p w14:paraId="7872AFA8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 xml:space="preserve">Siltumenerģijas pārējie pamatlīdzekļi un inventārs </w:t>
            </w:r>
          </w:p>
        </w:tc>
        <w:tc>
          <w:tcPr>
            <w:tcW w:w="1984" w:type="dxa"/>
          </w:tcPr>
          <w:p w14:paraId="62C9AC27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6DDE3233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43" w:type="dxa"/>
          </w:tcPr>
          <w:p w14:paraId="0038CD29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1E235079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34" w:type="dxa"/>
          </w:tcPr>
          <w:p w14:paraId="4BD2FCBD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</w:tr>
      <w:tr w:rsidR="002D5FBC" w:rsidRPr="009E67A3" w14:paraId="680904E9" w14:textId="77777777" w:rsidTr="00F24F65">
        <w:tc>
          <w:tcPr>
            <w:tcW w:w="695" w:type="dxa"/>
          </w:tcPr>
          <w:p w14:paraId="64512F31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3.3*</w:t>
            </w:r>
          </w:p>
        </w:tc>
        <w:tc>
          <w:tcPr>
            <w:tcW w:w="4402" w:type="dxa"/>
          </w:tcPr>
          <w:p w14:paraId="198C48D7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Attiecināšanas koeficients</w:t>
            </w:r>
          </w:p>
        </w:tc>
        <w:tc>
          <w:tcPr>
            <w:tcW w:w="1984" w:type="dxa"/>
            <w:shd w:val="clear" w:color="auto" w:fill="BFBFBF"/>
          </w:tcPr>
          <w:p w14:paraId="35D31202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  <w:shd w:val="clear" w:color="auto" w:fill="BFBFBF"/>
          </w:tcPr>
          <w:p w14:paraId="7D66AF83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43" w:type="dxa"/>
            <w:shd w:val="clear" w:color="auto" w:fill="BFBFBF"/>
          </w:tcPr>
          <w:p w14:paraId="67683E28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25257141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34" w:type="dxa"/>
            <w:shd w:val="clear" w:color="auto" w:fill="BFBFBF"/>
          </w:tcPr>
          <w:p w14:paraId="28769398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</w:tr>
      <w:tr w:rsidR="002D5FBC" w:rsidRPr="009E67A3" w14:paraId="197ECA5A" w14:textId="77777777" w:rsidTr="00F24F65">
        <w:tc>
          <w:tcPr>
            <w:tcW w:w="695" w:type="dxa"/>
          </w:tcPr>
          <w:p w14:paraId="3D0E3E8E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3.4</w:t>
            </w:r>
          </w:p>
        </w:tc>
        <w:tc>
          <w:tcPr>
            <w:tcW w:w="4402" w:type="dxa"/>
          </w:tcPr>
          <w:p w14:paraId="6682943E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Uz siltumapgādi attiecināmie vispārējās nozīmes pamatlīdzekļi</w:t>
            </w:r>
          </w:p>
        </w:tc>
        <w:tc>
          <w:tcPr>
            <w:tcW w:w="1984" w:type="dxa"/>
            <w:shd w:val="clear" w:color="auto" w:fill="BFBFBF"/>
          </w:tcPr>
          <w:p w14:paraId="3A7DF361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  <w:shd w:val="clear" w:color="auto" w:fill="BFBFBF"/>
          </w:tcPr>
          <w:p w14:paraId="0CEE9673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43" w:type="dxa"/>
            <w:shd w:val="clear" w:color="auto" w:fill="BFBFBF"/>
          </w:tcPr>
          <w:p w14:paraId="380E74D2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1DA47B3A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34" w:type="dxa"/>
            <w:shd w:val="clear" w:color="auto" w:fill="BFBFBF"/>
          </w:tcPr>
          <w:p w14:paraId="4A1818DE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</w:tr>
      <w:tr w:rsidR="002D5FBC" w:rsidRPr="009E67A3" w14:paraId="48C105FE" w14:textId="77777777" w:rsidTr="00F24F65">
        <w:tc>
          <w:tcPr>
            <w:tcW w:w="695" w:type="dxa"/>
          </w:tcPr>
          <w:p w14:paraId="3025A009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3.5</w:t>
            </w:r>
          </w:p>
        </w:tc>
        <w:tc>
          <w:tcPr>
            <w:tcW w:w="4402" w:type="dxa"/>
          </w:tcPr>
          <w:p w14:paraId="2E793BBB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Koeficienti vispārējas nozīmes attiecināšanai uz siltumapgādes pakalpojumiem (ražošana, pārvade un sadale un tirdzniecība)</w:t>
            </w:r>
          </w:p>
        </w:tc>
        <w:tc>
          <w:tcPr>
            <w:tcW w:w="1984" w:type="dxa"/>
          </w:tcPr>
          <w:p w14:paraId="7BF55331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0D856BFA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43" w:type="dxa"/>
          </w:tcPr>
          <w:p w14:paraId="528BFBF5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  <w:shd w:val="clear" w:color="auto" w:fill="BFBFBF"/>
          </w:tcPr>
          <w:p w14:paraId="5F4DD14D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34" w:type="dxa"/>
            <w:shd w:val="clear" w:color="auto" w:fill="BFBFBF"/>
          </w:tcPr>
          <w:p w14:paraId="47635502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</w:tr>
      <w:tr w:rsidR="002D5FBC" w:rsidRPr="009E67A3" w14:paraId="2CE64EB3" w14:textId="77777777" w:rsidTr="00F24F65">
        <w:tc>
          <w:tcPr>
            <w:tcW w:w="695" w:type="dxa"/>
          </w:tcPr>
          <w:p w14:paraId="300FBA11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3.6</w:t>
            </w:r>
          </w:p>
        </w:tc>
        <w:tc>
          <w:tcPr>
            <w:tcW w:w="4402" w:type="dxa"/>
          </w:tcPr>
          <w:p w14:paraId="6661DB04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Vispārējās nozīmes pamatlīdzekļi attiecināti uz siltumenerģijas ražošanu, pārvadi un sadali un tirdzniecību</w:t>
            </w:r>
          </w:p>
        </w:tc>
        <w:tc>
          <w:tcPr>
            <w:tcW w:w="1984" w:type="dxa"/>
          </w:tcPr>
          <w:p w14:paraId="531C152C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77652853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43" w:type="dxa"/>
          </w:tcPr>
          <w:p w14:paraId="7EC8F534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  <w:shd w:val="clear" w:color="auto" w:fill="BFBFBF"/>
          </w:tcPr>
          <w:p w14:paraId="7E73D23C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34" w:type="dxa"/>
          </w:tcPr>
          <w:p w14:paraId="3C553BDD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</w:tr>
      <w:tr w:rsidR="002D5FBC" w:rsidRPr="009E67A3" w14:paraId="45C7FD75" w14:textId="77777777" w:rsidTr="00F24F65">
        <w:tc>
          <w:tcPr>
            <w:tcW w:w="695" w:type="dxa"/>
          </w:tcPr>
          <w:p w14:paraId="1A65F276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3.7</w:t>
            </w:r>
          </w:p>
        </w:tc>
        <w:tc>
          <w:tcPr>
            <w:tcW w:w="4402" w:type="dxa"/>
          </w:tcPr>
          <w:p w14:paraId="54134CA4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 xml:space="preserve">Regulējamo aktīvu bāze (RAB) </w:t>
            </w:r>
          </w:p>
        </w:tc>
        <w:tc>
          <w:tcPr>
            <w:tcW w:w="1984" w:type="dxa"/>
          </w:tcPr>
          <w:p w14:paraId="03701D21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7F1A1D87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43" w:type="dxa"/>
          </w:tcPr>
          <w:p w14:paraId="27EBBA22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  <w:shd w:val="clear" w:color="auto" w:fill="BFBFBF"/>
          </w:tcPr>
          <w:p w14:paraId="19506805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34" w:type="dxa"/>
          </w:tcPr>
          <w:p w14:paraId="3CB34E1A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</w:tr>
      <w:tr w:rsidR="002D5FBC" w:rsidRPr="009E67A3" w14:paraId="2043C3ED" w14:textId="77777777" w:rsidTr="00F24F65">
        <w:tc>
          <w:tcPr>
            <w:tcW w:w="695" w:type="dxa"/>
          </w:tcPr>
          <w:p w14:paraId="24534C52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3.8*</w:t>
            </w:r>
          </w:p>
        </w:tc>
        <w:tc>
          <w:tcPr>
            <w:tcW w:w="4402" w:type="dxa"/>
          </w:tcPr>
          <w:p w14:paraId="2AA39EF6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Kapitāla atdeves likme (wacc)</w:t>
            </w:r>
          </w:p>
        </w:tc>
        <w:tc>
          <w:tcPr>
            <w:tcW w:w="1984" w:type="dxa"/>
          </w:tcPr>
          <w:p w14:paraId="62160D8B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031286F5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43" w:type="dxa"/>
          </w:tcPr>
          <w:p w14:paraId="78D02956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  <w:shd w:val="clear" w:color="auto" w:fill="BFBFBF"/>
          </w:tcPr>
          <w:p w14:paraId="64CEBB42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34" w:type="dxa"/>
          </w:tcPr>
          <w:p w14:paraId="69F2BCD9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</w:tr>
      <w:tr w:rsidR="002D5FBC" w:rsidRPr="009E67A3" w14:paraId="135193FD" w14:textId="77777777" w:rsidTr="00F24F65">
        <w:tc>
          <w:tcPr>
            <w:tcW w:w="695" w:type="dxa"/>
          </w:tcPr>
          <w:p w14:paraId="62C00E92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>3.9</w:t>
            </w:r>
          </w:p>
        </w:tc>
        <w:tc>
          <w:tcPr>
            <w:tcW w:w="4402" w:type="dxa"/>
          </w:tcPr>
          <w:p w14:paraId="7CFBEF12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9E67A3">
              <w:rPr>
                <w:rFonts w:ascii="Cambria" w:hAnsi="Cambria"/>
                <w:sz w:val="19"/>
                <w:szCs w:val="24"/>
              </w:rPr>
              <w:t xml:space="preserve">Kapitāla atdeve P= RAB *wacc </w:t>
            </w:r>
          </w:p>
        </w:tc>
        <w:tc>
          <w:tcPr>
            <w:tcW w:w="1984" w:type="dxa"/>
          </w:tcPr>
          <w:p w14:paraId="680F854A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</w:tcPr>
          <w:p w14:paraId="36795C8C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843" w:type="dxa"/>
          </w:tcPr>
          <w:p w14:paraId="68E03994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126" w:type="dxa"/>
            <w:shd w:val="clear" w:color="auto" w:fill="BFBFBF"/>
          </w:tcPr>
          <w:p w14:paraId="7D0DD0FB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1134" w:type="dxa"/>
          </w:tcPr>
          <w:p w14:paraId="161734CF" w14:textId="77777777" w:rsidR="002D5FBC" w:rsidRPr="009E67A3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3BA6F986" w14:textId="77777777" w:rsidR="002D5FBC" w:rsidRPr="00365A7B" w:rsidRDefault="002D5FBC" w:rsidP="002D5FBC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0FBF4E64" w14:textId="77777777" w:rsidR="002D5FBC" w:rsidRPr="009E67A3" w:rsidRDefault="002D5FBC" w:rsidP="002D5FBC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7"/>
          <w:szCs w:val="17"/>
        </w:rPr>
      </w:pPr>
      <w:r>
        <w:rPr>
          <w:rFonts w:ascii="Cambria" w:hAnsi="Cambria"/>
          <w:sz w:val="17"/>
          <w:szCs w:val="17"/>
        </w:rPr>
        <w:br w:type="page"/>
      </w:r>
      <w:r w:rsidRPr="009E67A3">
        <w:rPr>
          <w:rFonts w:ascii="Cambria" w:hAnsi="Cambria"/>
          <w:sz w:val="17"/>
          <w:szCs w:val="17"/>
        </w:rPr>
        <w:lastRenderedPageBreak/>
        <w:t>*Piezīmes pie 3. pielikuma:</w:t>
      </w:r>
    </w:p>
    <w:p w14:paraId="392F1B75" w14:textId="77777777" w:rsidR="002D5FBC" w:rsidRPr="009E67A3" w:rsidRDefault="002D5FBC" w:rsidP="002D5FBC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7"/>
          <w:szCs w:val="17"/>
        </w:rPr>
      </w:pPr>
      <w:r w:rsidRPr="009E67A3">
        <w:rPr>
          <w:rFonts w:ascii="Cambria" w:hAnsi="Cambria"/>
          <w:sz w:val="17"/>
          <w:szCs w:val="17"/>
        </w:rPr>
        <w:t>3.3 attiecināšanas koeficients tiek aprēķināts atbilstoši šīs metodikas 21. punktam.</w:t>
      </w:r>
    </w:p>
    <w:p w14:paraId="5F3D3C22" w14:textId="77777777" w:rsidR="002D5FBC" w:rsidRPr="009E67A3" w:rsidRDefault="002D5FBC" w:rsidP="002D5FBC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7"/>
          <w:szCs w:val="17"/>
        </w:rPr>
      </w:pPr>
      <w:r w:rsidRPr="009E67A3">
        <w:rPr>
          <w:rFonts w:ascii="Cambria" w:hAnsi="Cambria"/>
          <w:sz w:val="17"/>
          <w:szCs w:val="17"/>
        </w:rPr>
        <w:t xml:space="preserve">3.8 kapitāla atdeves likme (wacc) siltumenerģijas ražošanas vai siltumenerģijas pārvades un sadales vai siltumenerģijas tirdzniecības pakalpojumam. </w:t>
      </w:r>
    </w:p>
    <w:p w14:paraId="4B38BC04" w14:textId="77777777" w:rsidR="002D5FBC" w:rsidRPr="00365A7B" w:rsidRDefault="002D5FBC" w:rsidP="002D5FBC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5A91D339" w14:textId="77777777" w:rsidR="002D5FBC" w:rsidRPr="00365A7B" w:rsidRDefault="002D5FBC" w:rsidP="002D5FBC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  <w:r w:rsidRPr="00365A7B">
        <w:rPr>
          <w:rFonts w:ascii="Cambria" w:hAnsi="Cambria"/>
          <w:sz w:val="19"/>
          <w:szCs w:val="24"/>
        </w:rPr>
        <w:t>Datums** ______.______._____________________</w:t>
      </w:r>
    </w:p>
    <w:tbl>
      <w:tblPr>
        <w:tblW w:w="4763" w:type="pct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6978"/>
      </w:tblGrid>
      <w:tr w:rsidR="002D5FBC" w:rsidRPr="007271F7" w14:paraId="1494E601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10F85" w14:textId="77777777" w:rsidR="002D5FBC" w:rsidRPr="007271F7" w:rsidRDefault="002D5FBC" w:rsidP="00F24F65">
            <w:pPr>
              <w:suppressAutoHyphens/>
              <w:spacing w:before="120"/>
              <w:jc w:val="left"/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  </w:t>
            </w:r>
            <w:r w:rsidRPr="007271F7">
              <w:rPr>
                <w:rFonts w:ascii="Cambria" w:hAnsi="Cambria"/>
                <w:sz w:val="19"/>
                <w:szCs w:val="24"/>
              </w:rPr>
              <w:t>Persona, kura tiesīga pārstāvēt komersantu</w:t>
            </w:r>
          </w:p>
        </w:tc>
        <w:tc>
          <w:tcPr>
            <w:tcW w:w="2826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center"/>
            <w:hideMark/>
          </w:tcPr>
          <w:p w14:paraId="519D24AD" w14:textId="77777777" w:rsidR="002D5FBC" w:rsidRPr="007271F7" w:rsidRDefault="002D5FBC" w:rsidP="00F24F65">
            <w:pPr>
              <w:suppressAutoHyphens/>
              <w:jc w:val="left"/>
              <w:rPr>
                <w:rFonts w:ascii="Cambria" w:hAnsi="Cambria"/>
                <w:sz w:val="19"/>
                <w:szCs w:val="24"/>
              </w:rPr>
            </w:pPr>
            <w:r w:rsidRPr="007271F7">
              <w:rPr>
                <w:rFonts w:ascii="Cambria" w:hAnsi="Cambria"/>
                <w:sz w:val="19"/>
                <w:szCs w:val="24"/>
              </w:rPr>
              <w:t> </w:t>
            </w:r>
          </w:p>
        </w:tc>
      </w:tr>
      <w:tr w:rsidR="002D5FBC" w:rsidRPr="007271F7" w14:paraId="79024FA7" w14:textId="77777777" w:rsidTr="00F24F65">
        <w:tc>
          <w:tcPr>
            <w:tcW w:w="21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87015" w14:textId="77777777" w:rsidR="002D5FBC" w:rsidRPr="007271F7" w:rsidRDefault="002D5FBC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26" w:type="pct"/>
            <w:tcBorders>
              <w:top w:val="single" w:sz="4" w:space="0" w:color="414142"/>
              <w:left w:val="nil"/>
              <w:bottom w:val="nil"/>
              <w:right w:val="nil"/>
            </w:tcBorders>
            <w:hideMark/>
          </w:tcPr>
          <w:p w14:paraId="0900A68E" w14:textId="77777777" w:rsidR="002D5FBC" w:rsidRPr="007271F7" w:rsidRDefault="002D5FBC" w:rsidP="00F24F65">
            <w:pPr>
              <w:suppressAutoHyphens/>
              <w:jc w:val="center"/>
              <w:rPr>
                <w:rFonts w:ascii="Cambria" w:hAnsi="Cambria"/>
                <w:sz w:val="17"/>
                <w:szCs w:val="17"/>
              </w:rPr>
            </w:pPr>
            <w:r w:rsidRPr="007271F7">
              <w:rPr>
                <w:rFonts w:ascii="Cambria" w:hAnsi="Cambria"/>
                <w:sz w:val="17"/>
                <w:szCs w:val="17"/>
              </w:rPr>
              <w:t>paraksts un atšifrējums</w:t>
            </w:r>
          </w:p>
        </w:tc>
      </w:tr>
    </w:tbl>
    <w:p w14:paraId="68B6B11A" w14:textId="77777777" w:rsidR="002D5FBC" w:rsidRPr="007271F7" w:rsidRDefault="002D5FBC" w:rsidP="002D5FBC">
      <w:pPr>
        <w:suppressAutoHyphens/>
        <w:spacing w:before="130" w:line="260" w:lineRule="atLeast"/>
        <w:ind w:firstLine="539"/>
        <w:rPr>
          <w:rFonts w:ascii="Cambria" w:hAnsi="Cambria"/>
          <w:sz w:val="17"/>
          <w:szCs w:val="17"/>
        </w:rPr>
      </w:pPr>
      <w:r w:rsidRPr="007271F7">
        <w:rPr>
          <w:rFonts w:ascii="Cambria" w:hAnsi="Cambria"/>
          <w:sz w:val="17"/>
          <w:szCs w:val="17"/>
        </w:rPr>
        <w:t>** dokumenta rekvizītus "datums" un "paraksts" neaizpilda, ja elektroniskais dokuments ir sagatavots atbilstoši normatīvajiem aktiem par elektronisko dokumentu noformēšanu.</w:t>
      </w:r>
    </w:p>
    <w:p w14:paraId="43B520F7" w14:textId="77777777" w:rsidR="002D5FBC" w:rsidRPr="00365A7B" w:rsidRDefault="002D5FBC" w:rsidP="002D5FBC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16BE7A80" w14:textId="77777777" w:rsidR="002D5FBC" w:rsidRPr="00365A7B" w:rsidRDefault="002D5FBC" w:rsidP="002D5FBC">
      <w:pPr>
        <w:suppressAutoHyphens/>
        <w:spacing w:before="130" w:line="260" w:lineRule="atLeast"/>
        <w:ind w:firstLine="539"/>
        <w:jc w:val="left"/>
        <w:rPr>
          <w:rFonts w:ascii="Cambria" w:hAnsi="Cambria"/>
          <w:sz w:val="19"/>
          <w:szCs w:val="24"/>
        </w:rPr>
      </w:pPr>
    </w:p>
    <w:p w14:paraId="01CF0F37" w14:textId="77777777" w:rsidR="00FF60D4" w:rsidRDefault="00FF60D4"/>
    <w:sectPr w:rsidR="00FF60D4" w:rsidSect="002D5FB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BC"/>
    <w:rsid w:val="002D5FBC"/>
    <w:rsid w:val="00773B89"/>
    <w:rsid w:val="00C33CC6"/>
    <w:rsid w:val="00CA3437"/>
    <w:rsid w:val="00D00916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F162F"/>
  <w15:chartTrackingRefBased/>
  <w15:docId w15:val="{B2A8052A-4AAF-42A2-AA73-646CC87C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FBC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FB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FB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B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FB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FB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FB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FB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FB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FB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FB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5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FB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5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FB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5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FB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5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ADCDB-43ED-4D2C-AB0A-6F920D75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2026-07-03T10:56:00Z</dcterms:created>
  <dcterms:modified xsi:type="dcterms:W3CDTF">2026-07-03T10:57:00Z</dcterms:modified>
</cp:coreProperties>
</file>