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5901" w14:textId="41174459" w:rsidR="007058B1" w:rsidRPr="007058B1" w:rsidRDefault="007058B1" w:rsidP="00E12ACA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72716">
        <w:rPr>
          <w:bCs/>
          <w:sz w:val="28"/>
          <w:szCs w:val="28"/>
        </w:rPr>
        <w:t>2</w:t>
      </w:r>
      <w:r w:rsidRPr="007058B1">
        <w:rPr>
          <w:bCs/>
          <w:sz w:val="28"/>
          <w:szCs w:val="28"/>
        </w:rPr>
        <w:t xml:space="preserve">. pielikums </w:t>
      </w:r>
    </w:p>
    <w:p w14:paraId="627E6DC7" w14:textId="77777777" w:rsidR="007058B1" w:rsidRPr="007058B1" w:rsidRDefault="007058B1" w:rsidP="00E12ACA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058B1">
        <w:rPr>
          <w:bCs/>
          <w:sz w:val="28"/>
          <w:szCs w:val="28"/>
        </w:rPr>
        <w:t xml:space="preserve">Ministru kabineta </w:t>
      </w:r>
    </w:p>
    <w:p w14:paraId="27465338" w14:textId="77777777" w:rsidR="007058B1" w:rsidRPr="007058B1" w:rsidRDefault="007058B1" w:rsidP="00E12ACA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058B1">
        <w:rPr>
          <w:bCs/>
          <w:sz w:val="28"/>
          <w:szCs w:val="28"/>
        </w:rPr>
        <w:t>2026. gada 9. jūnija</w:t>
      </w:r>
    </w:p>
    <w:p w14:paraId="4FF362B6" w14:textId="77777777" w:rsidR="007058B1" w:rsidRPr="007058B1" w:rsidRDefault="007058B1" w:rsidP="00E12ACA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058B1">
        <w:rPr>
          <w:bCs/>
          <w:sz w:val="28"/>
          <w:szCs w:val="28"/>
        </w:rPr>
        <w:t xml:space="preserve">noteikumiem Nr. </w:t>
      </w:r>
      <w:r w:rsidRPr="007058B1">
        <w:rPr>
          <w:bCs/>
          <w:sz w:val="28"/>
          <w:szCs w:val="28"/>
        </w:rPr>
        <w:t>311</w:t>
      </w:r>
    </w:p>
    <w:p w14:paraId="3A6789E4" w14:textId="77777777" w:rsidR="007058B1" w:rsidRPr="00772716" w:rsidRDefault="007058B1" w:rsidP="000B6141">
      <w:pPr>
        <w:pStyle w:val="naislab"/>
        <w:spacing w:before="0" w:after="0"/>
        <w:ind w:firstLine="539"/>
        <w:rPr>
          <w:sz w:val="28"/>
          <w:szCs w:val="28"/>
        </w:rPr>
      </w:pPr>
    </w:p>
    <w:p w14:paraId="4EA3958C" w14:textId="3C63BCB4" w:rsidR="000B6141" w:rsidRPr="00772716" w:rsidRDefault="00DE1B8E" w:rsidP="000B6141">
      <w:pPr>
        <w:pStyle w:val="naislab"/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"</w:t>
      </w:r>
      <w:r w:rsidR="00F45FDB" w:rsidRPr="00772716">
        <w:rPr>
          <w:sz w:val="28"/>
          <w:szCs w:val="28"/>
        </w:rPr>
        <w:t>3. pielikums</w:t>
      </w:r>
    </w:p>
    <w:p w14:paraId="298826B4" w14:textId="77777777" w:rsidR="000B6141" w:rsidRPr="00772716" w:rsidRDefault="00F45FDB" w:rsidP="000B6141">
      <w:pPr>
        <w:pStyle w:val="naislab"/>
        <w:spacing w:before="0" w:after="0"/>
        <w:ind w:firstLine="539"/>
        <w:rPr>
          <w:sz w:val="28"/>
          <w:szCs w:val="28"/>
        </w:rPr>
      </w:pPr>
      <w:r w:rsidRPr="00772716">
        <w:rPr>
          <w:sz w:val="28"/>
          <w:szCs w:val="28"/>
        </w:rPr>
        <w:t>Ministru kabineta</w:t>
      </w:r>
    </w:p>
    <w:p w14:paraId="0FBA7C8E" w14:textId="6B76A803" w:rsidR="000B6141" w:rsidRPr="00772716" w:rsidRDefault="00F45FDB" w:rsidP="000B6141">
      <w:pPr>
        <w:pStyle w:val="naislab"/>
        <w:spacing w:before="0" w:after="0"/>
        <w:ind w:firstLine="539"/>
        <w:rPr>
          <w:sz w:val="28"/>
          <w:szCs w:val="28"/>
        </w:rPr>
      </w:pPr>
      <w:r w:rsidRPr="00772716">
        <w:rPr>
          <w:sz w:val="28"/>
          <w:szCs w:val="28"/>
        </w:rPr>
        <w:t>2017.</w:t>
      </w:r>
      <w:r w:rsidR="000C69CA" w:rsidRPr="00772716">
        <w:rPr>
          <w:sz w:val="28"/>
          <w:szCs w:val="28"/>
        </w:rPr>
        <w:t> </w:t>
      </w:r>
      <w:r w:rsidRPr="00772716">
        <w:rPr>
          <w:sz w:val="28"/>
          <w:szCs w:val="28"/>
        </w:rPr>
        <w:t>gada 20. jūnija</w:t>
      </w:r>
    </w:p>
    <w:p w14:paraId="332D5E7E" w14:textId="59D65CFF" w:rsidR="00F45FDB" w:rsidRPr="00772716" w:rsidRDefault="00F45FDB" w:rsidP="000B6141">
      <w:pPr>
        <w:pStyle w:val="naislab"/>
        <w:spacing w:before="0" w:after="0"/>
        <w:ind w:firstLine="539"/>
        <w:rPr>
          <w:sz w:val="28"/>
          <w:szCs w:val="28"/>
        </w:rPr>
      </w:pPr>
      <w:r w:rsidRPr="00772716">
        <w:rPr>
          <w:sz w:val="28"/>
          <w:szCs w:val="28"/>
        </w:rPr>
        <w:t>noteikumiem Nr. 341</w:t>
      </w:r>
    </w:p>
    <w:p w14:paraId="6E8ED4CC" w14:textId="3FAA0A08" w:rsidR="00F45FDB" w:rsidRPr="00772716" w:rsidRDefault="00F45FDB" w:rsidP="000B6141">
      <w:pPr>
        <w:ind w:left="567" w:right="567" w:firstLine="0"/>
        <w:jc w:val="center"/>
        <w:rPr>
          <w:b/>
          <w:bCs/>
          <w:szCs w:val="28"/>
          <w:shd w:val="clear" w:color="auto" w:fill="FFFFFF"/>
        </w:rPr>
      </w:pPr>
      <w:bookmarkStart w:id="0" w:name="233685"/>
      <w:bookmarkEnd w:id="0"/>
      <w:r w:rsidRPr="00772716">
        <w:rPr>
          <w:b/>
          <w:bCs/>
          <w:szCs w:val="28"/>
          <w:shd w:val="clear" w:color="auto" w:fill="FFFFFF"/>
        </w:rPr>
        <w:t>Mācību novērtējums</w:t>
      </w:r>
    </w:p>
    <w:p w14:paraId="794FB08A" w14:textId="77777777" w:rsidR="000B6141" w:rsidRPr="00772716" w:rsidRDefault="000B6141" w:rsidP="000B6141">
      <w:pPr>
        <w:ind w:left="567" w:right="567" w:firstLine="0"/>
        <w:jc w:val="center"/>
        <w:rPr>
          <w:b/>
          <w:bCs/>
          <w:szCs w:val="28"/>
          <w:shd w:val="clear" w:color="auto" w:fill="FFFFFF"/>
        </w:rPr>
      </w:pPr>
    </w:p>
    <w:p w14:paraId="5CAEDEEA" w14:textId="219E4EA8" w:rsidR="008F5F73" w:rsidRPr="00772716" w:rsidRDefault="006B1874" w:rsidP="006B1874">
      <w:pPr>
        <w:pStyle w:val="ListParagraph"/>
        <w:ind w:left="927" w:right="567" w:firstLine="0"/>
        <w:jc w:val="center"/>
        <w:rPr>
          <w:b/>
          <w:bCs/>
          <w:szCs w:val="28"/>
          <w:shd w:val="clear" w:color="auto" w:fill="FFFFFF"/>
        </w:rPr>
      </w:pPr>
      <w:bookmarkStart w:id="1" w:name="_Hlk221117256"/>
      <w:r>
        <w:rPr>
          <w:b/>
          <w:bCs/>
          <w:szCs w:val="28"/>
          <w:shd w:val="clear" w:color="auto" w:fill="FFFFFF"/>
        </w:rPr>
        <w:t>1. </w:t>
      </w:r>
      <w:r w:rsidR="008F5F73" w:rsidRPr="00772716">
        <w:rPr>
          <w:b/>
          <w:bCs/>
          <w:szCs w:val="28"/>
          <w:shd w:val="clear" w:color="auto" w:fill="FFFFFF"/>
        </w:rPr>
        <w:t>Mācībās pārbaudāmo uzdevumu izpildes novērtējums</w:t>
      </w:r>
    </w:p>
    <w:bookmarkEnd w:id="1"/>
    <w:p w14:paraId="3BAA98F1" w14:textId="77777777" w:rsidR="008F5F73" w:rsidRPr="00772716" w:rsidRDefault="008F5F73" w:rsidP="000B6141">
      <w:pPr>
        <w:pStyle w:val="ListParagraph"/>
        <w:ind w:left="1259" w:firstLine="0"/>
        <w:rPr>
          <w:szCs w:val="28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890"/>
        <w:gridCol w:w="5489"/>
        <w:gridCol w:w="4111"/>
        <w:gridCol w:w="3544"/>
      </w:tblGrid>
      <w:tr w:rsidR="00561651" w:rsidRPr="00772716" w14:paraId="7445A3CB" w14:textId="77777777" w:rsidTr="002929D2">
        <w:trPr>
          <w:trHeight w:val="623"/>
          <w:tblHeader/>
        </w:trPr>
        <w:tc>
          <w:tcPr>
            <w:tcW w:w="890" w:type="dxa"/>
          </w:tcPr>
          <w:p w14:paraId="097D558C" w14:textId="77777777" w:rsidR="00561651" w:rsidRPr="00772716" w:rsidRDefault="00561651" w:rsidP="000C69CA">
            <w:pPr>
              <w:ind w:firstLine="0"/>
              <w:jc w:val="center"/>
              <w:rPr>
                <w:bCs/>
                <w:szCs w:val="28"/>
              </w:rPr>
            </w:pPr>
            <w:r w:rsidRPr="00772716">
              <w:rPr>
                <w:bCs/>
                <w:szCs w:val="28"/>
              </w:rPr>
              <w:t>Nr.</w:t>
            </w:r>
          </w:p>
          <w:p w14:paraId="44308B29" w14:textId="25DC4FD8" w:rsidR="00561651" w:rsidRPr="00772716" w:rsidRDefault="00561651" w:rsidP="000C69CA">
            <w:pPr>
              <w:ind w:firstLine="0"/>
              <w:jc w:val="center"/>
              <w:rPr>
                <w:bCs/>
                <w:szCs w:val="28"/>
              </w:rPr>
            </w:pPr>
            <w:r w:rsidRPr="00772716">
              <w:rPr>
                <w:bCs/>
                <w:szCs w:val="28"/>
              </w:rPr>
              <w:t>p.</w:t>
            </w:r>
            <w:r w:rsidR="006B1874">
              <w:rPr>
                <w:bCs/>
                <w:szCs w:val="28"/>
              </w:rPr>
              <w:t xml:space="preserve"> </w:t>
            </w:r>
            <w:r w:rsidRPr="00772716">
              <w:rPr>
                <w:bCs/>
                <w:szCs w:val="28"/>
              </w:rPr>
              <w:t>k.</w:t>
            </w:r>
          </w:p>
        </w:tc>
        <w:tc>
          <w:tcPr>
            <w:tcW w:w="5489" w:type="dxa"/>
            <w:vAlign w:val="center"/>
          </w:tcPr>
          <w:p w14:paraId="1ABA188A" w14:textId="2FAEA9A2" w:rsidR="00561651" w:rsidRPr="00772716" w:rsidRDefault="00561651" w:rsidP="000C69CA">
            <w:pPr>
              <w:ind w:firstLine="0"/>
              <w:jc w:val="center"/>
              <w:rPr>
                <w:bCs/>
                <w:szCs w:val="28"/>
              </w:rPr>
            </w:pPr>
            <w:r w:rsidRPr="00772716">
              <w:rPr>
                <w:bCs/>
                <w:szCs w:val="28"/>
              </w:rPr>
              <w:t>Mācību uzdevums/apakšuzdevums</w:t>
            </w:r>
            <w:r w:rsidR="006B1874" w:rsidRPr="006B1874">
              <w:rPr>
                <w:vertAlign w:val="superscript"/>
              </w:rPr>
              <w:t>1</w:t>
            </w:r>
          </w:p>
        </w:tc>
        <w:tc>
          <w:tcPr>
            <w:tcW w:w="4111" w:type="dxa"/>
            <w:vAlign w:val="center"/>
          </w:tcPr>
          <w:p w14:paraId="34B86DBD" w14:textId="745168B6" w:rsidR="00561651" w:rsidRPr="00772716" w:rsidRDefault="00561651" w:rsidP="000C69CA">
            <w:pPr>
              <w:ind w:firstLine="0"/>
              <w:jc w:val="center"/>
              <w:rPr>
                <w:bCs/>
                <w:szCs w:val="28"/>
              </w:rPr>
            </w:pPr>
            <w:r w:rsidRPr="00772716">
              <w:rPr>
                <w:bCs/>
                <w:szCs w:val="28"/>
              </w:rPr>
              <w:t>Novērtējums</w:t>
            </w:r>
            <w:r w:rsidR="006B1874" w:rsidRPr="006B1874">
              <w:rPr>
                <w:bCs/>
                <w:szCs w:val="28"/>
                <w:vertAlign w:val="superscript"/>
              </w:rPr>
              <w:t>2</w:t>
            </w:r>
          </w:p>
        </w:tc>
        <w:tc>
          <w:tcPr>
            <w:tcW w:w="3544" w:type="dxa"/>
            <w:vAlign w:val="center"/>
          </w:tcPr>
          <w:p w14:paraId="2256BAB6" w14:textId="77777777" w:rsidR="00561651" w:rsidRPr="00772716" w:rsidRDefault="00561651" w:rsidP="000C69CA">
            <w:pPr>
              <w:ind w:hanging="75"/>
              <w:jc w:val="center"/>
              <w:rPr>
                <w:bCs/>
                <w:szCs w:val="28"/>
              </w:rPr>
            </w:pPr>
            <w:r w:rsidRPr="00772716">
              <w:rPr>
                <w:bCs/>
                <w:szCs w:val="28"/>
              </w:rPr>
              <w:t>Piezīmes</w:t>
            </w:r>
          </w:p>
        </w:tc>
      </w:tr>
      <w:tr w:rsidR="00561651" w:rsidRPr="00772716" w14:paraId="69E48BB4" w14:textId="77777777" w:rsidTr="002929D2">
        <w:trPr>
          <w:trHeight w:val="283"/>
          <w:tblHeader/>
        </w:trPr>
        <w:tc>
          <w:tcPr>
            <w:tcW w:w="890" w:type="dxa"/>
          </w:tcPr>
          <w:p w14:paraId="56E17997" w14:textId="77777777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5489" w:type="dxa"/>
            <w:vAlign w:val="center"/>
          </w:tcPr>
          <w:p w14:paraId="2EA98E1F" w14:textId="155772F2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82BC6EF" w14:textId="77777777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27B93DE" w14:textId="77777777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</w:tr>
      <w:tr w:rsidR="00561651" w:rsidRPr="00772716" w14:paraId="2913E6D6" w14:textId="77777777" w:rsidTr="002929D2">
        <w:trPr>
          <w:trHeight w:val="283"/>
          <w:tblHeader/>
        </w:trPr>
        <w:tc>
          <w:tcPr>
            <w:tcW w:w="890" w:type="dxa"/>
          </w:tcPr>
          <w:p w14:paraId="32247313" w14:textId="77777777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5489" w:type="dxa"/>
            <w:vAlign w:val="center"/>
          </w:tcPr>
          <w:p w14:paraId="7FD07358" w14:textId="2302813B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3B27FDF" w14:textId="77777777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1E06873" w14:textId="77777777" w:rsidR="00561651" w:rsidRPr="00772716" w:rsidRDefault="00561651" w:rsidP="000B6141">
            <w:pPr>
              <w:jc w:val="center"/>
              <w:rPr>
                <w:bCs/>
                <w:szCs w:val="28"/>
              </w:rPr>
            </w:pPr>
          </w:p>
        </w:tc>
      </w:tr>
    </w:tbl>
    <w:p w14:paraId="2BC2147B" w14:textId="77777777" w:rsidR="008F5F73" w:rsidRPr="00772716" w:rsidRDefault="008F5F73" w:rsidP="000B6141">
      <w:pPr>
        <w:rPr>
          <w:bCs/>
          <w:szCs w:val="28"/>
        </w:rPr>
      </w:pPr>
    </w:p>
    <w:p w14:paraId="4F9888A0" w14:textId="01B818CA" w:rsidR="00646372" w:rsidRPr="00772716" w:rsidRDefault="006B1874" w:rsidP="006B1874">
      <w:pPr>
        <w:pStyle w:val="ListParagraph"/>
        <w:ind w:left="927" w:firstLine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  <w:shd w:val="clear" w:color="auto" w:fill="FFFFFF"/>
        </w:rPr>
        <w:t>2. N</w:t>
      </w:r>
      <w:r w:rsidR="00646372" w:rsidRPr="00772716">
        <w:rPr>
          <w:b/>
          <w:bCs/>
          <w:szCs w:val="28"/>
          <w:shd w:val="clear" w:color="auto" w:fill="FFFFFF"/>
        </w:rPr>
        <w:t>ovērojumi</w:t>
      </w:r>
      <w:proofErr w:type="gramEnd"/>
      <w:r>
        <w:rPr>
          <w:b/>
          <w:bCs/>
          <w:szCs w:val="28"/>
          <w:shd w:val="clear" w:color="auto" w:fill="FFFFFF"/>
        </w:rPr>
        <w:t xml:space="preserve"> un </w:t>
      </w:r>
      <w:r w:rsidR="00646372" w:rsidRPr="00772716">
        <w:rPr>
          <w:b/>
          <w:bCs/>
          <w:szCs w:val="28"/>
          <w:shd w:val="clear" w:color="auto" w:fill="FFFFFF"/>
        </w:rPr>
        <w:t xml:space="preserve">trūkumi </w:t>
      </w:r>
      <w:r>
        <w:rPr>
          <w:b/>
          <w:bCs/>
          <w:szCs w:val="28"/>
          <w:shd w:val="clear" w:color="auto" w:fill="FFFFFF"/>
        </w:rPr>
        <w:t>m</w:t>
      </w:r>
      <w:r w:rsidRPr="00772716">
        <w:rPr>
          <w:b/>
          <w:bCs/>
          <w:szCs w:val="28"/>
          <w:shd w:val="clear" w:color="auto" w:fill="FFFFFF"/>
        </w:rPr>
        <w:t>ācīb</w:t>
      </w:r>
      <w:r>
        <w:rPr>
          <w:b/>
          <w:bCs/>
          <w:szCs w:val="28"/>
          <w:shd w:val="clear" w:color="auto" w:fill="FFFFFF"/>
        </w:rPr>
        <w:t>ās,</w:t>
      </w:r>
      <w:r w:rsidRPr="00772716">
        <w:rPr>
          <w:b/>
          <w:bCs/>
          <w:szCs w:val="28"/>
          <w:shd w:val="clear" w:color="auto" w:fill="FFFFFF"/>
        </w:rPr>
        <w:t xml:space="preserve"> </w:t>
      </w:r>
      <w:r w:rsidR="00646372" w:rsidRPr="00772716">
        <w:rPr>
          <w:b/>
          <w:bCs/>
          <w:szCs w:val="28"/>
          <w:shd w:val="clear" w:color="auto" w:fill="FFFFFF"/>
        </w:rPr>
        <w:t>priekšlikumi</w:t>
      </w:r>
    </w:p>
    <w:p w14:paraId="29BE4914" w14:textId="77777777" w:rsidR="008F5F73" w:rsidRPr="00772716" w:rsidRDefault="00646372" w:rsidP="000B6141">
      <w:pPr>
        <w:pStyle w:val="ListParagraph"/>
        <w:ind w:left="927" w:firstLine="0"/>
        <w:rPr>
          <w:szCs w:val="28"/>
        </w:rPr>
      </w:pPr>
      <w:r w:rsidRPr="00772716">
        <w:rPr>
          <w:b/>
          <w:bCs/>
          <w:szCs w:val="28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5562"/>
        <w:gridCol w:w="4067"/>
        <w:gridCol w:w="3535"/>
      </w:tblGrid>
      <w:tr w:rsidR="00F45FDB" w:rsidRPr="00772716" w14:paraId="705B2A94" w14:textId="77777777" w:rsidTr="00CB7527">
        <w:trPr>
          <w:trHeight w:val="610"/>
        </w:trPr>
        <w:tc>
          <w:tcPr>
            <w:tcW w:w="846" w:type="dxa"/>
            <w:vAlign w:val="center"/>
          </w:tcPr>
          <w:p w14:paraId="04064DC6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  <w:r w:rsidRPr="00772716">
              <w:rPr>
                <w:szCs w:val="28"/>
              </w:rPr>
              <w:t>Nr.</w:t>
            </w:r>
          </w:p>
          <w:p w14:paraId="00E25FAD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  <w:r w:rsidRPr="00772716">
              <w:rPr>
                <w:szCs w:val="28"/>
              </w:rPr>
              <w:t>p. k.</w:t>
            </w:r>
          </w:p>
        </w:tc>
        <w:tc>
          <w:tcPr>
            <w:tcW w:w="5812" w:type="dxa"/>
            <w:vAlign w:val="center"/>
          </w:tcPr>
          <w:p w14:paraId="077D32EA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  <w:r w:rsidRPr="00772716">
              <w:rPr>
                <w:szCs w:val="28"/>
              </w:rPr>
              <w:t>Novērojumi un trūkumi</w:t>
            </w:r>
          </w:p>
        </w:tc>
        <w:tc>
          <w:tcPr>
            <w:tcW w:w="4222" w:type="dxa"/>
            <w:vAlign w:val="center"/>
          </w:tcPr>
          <w:p w14:paraId="6916DDEC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  <w:r w:rsidRPr="00772716">
              <w:rPr>
                <w:szCs w:val="28"/>
              </w:rPr>
              <w:t>Priekšlikumi un veicamās darbības</w:t>
            </w:r>
          </w:p>
        </w:tc>
        <w:tc>
          <w:tcPr>
            <w:tcW w:w="3681" w:type="dxa"/>
            <w:vAlign w:val="center"/>
          </w:tcPr>
          <w:p w14:paraId="2D4CA4CD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  <w:r w:rsidRPr="00772716">
              <w:rPr>
                <w:szCs w:val="28"/>
              </w:rPr>
              <w:t>Atbildīgā persona</w:t>
            </w:r>
          </w:p>
        </w:tc>
      </w:tr>
      <w:tr w:rsidR="00F45FDB" w:rsidRPr="00772716" w14:paraId="3C98CCD4" w14:textId="77777777" w:rsidTr="00561651">
        <w:tc>
          <w:tcPr>
            <w:tcW w:w="846" w:type="dxa"/>
          </w:tcPr>
          <w:p w14:paraId="747D755C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812" w:type="dxa"/>
          </w:tcPr>
          <w:p w14:paraId="0C0C4588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22" w:type="dxa"/>
          </w:tcPr>
          <w:p w14:paraId="4DD436AA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681" w:type="dxa"/>
          </w:tcPr>
          <w:p w14:paraId="614203CD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</w:tr>
      <w:tr w:rsidR="00F45FDB" w:rsidRPr="00772716" w14:paraId="04BF55B9" w14:textId="77777777" w:rsidTr="00561651">
        <w:tc>
          <w:tcPr>
            <w:tcW w:w="846" w:type="dxa"/>
          </w:tcPr>
          <w:p w14:paraId="4CF6B66F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812" w:type="dxa"/>
          </w:tcPr>
          <w:p w14:paraId="2FC19CDD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22" w:type="dxa"/>
          </w:tcPr>
          <w:p w14:paraId="31AB8A46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681" w:type="dxa"/>
          </w:tcPr>
          <w:p w14:paraId="1CE47DEB" w14:textId="77777777" w:rsidR="00F45FDB" w:rsidRPr="00772716" w:rsidRDefault="00F45FDB" w:rsidP="000B6141">
            <w:pPr>
              <w:ind w:firstLine="0"/>
              <w:jc w:val="center"/>
              <w:rPr>
                <w:szCs w:val="28"/>
              </w:rPr>
            </w:pPr>
          </w:p>
        </w:tc>
      </w:tr>
      <w:tr w:rsidR="00F45FDB" w:rsidRPr="000B6141" w14:paraId="6C8A798F" w14:textId="77777777" w:rsidTr="00561651">
        <w:tc>
          <w:tcPr>
            <w:tcW w:w="846" w:type="dxa"/>
          </w:tcPr>
          <w:p w14:paraId="3B485A45" w14:textId="77777777" w:rsidR="00F45FDB" w:rsidRPr="000B6141" w:rsidRDefault="00F45FDB" w:rsidP="000B61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1BBEE85" w14:textId="77777777" w:rsidR="00F45FDB" w:rsidRPr="000B6141" w:rsidRDefault="00F45FDB" w:rsidP="000B61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2" w:type="dxa"/>
          </w:tcPr>
          <w:p w14:paraId="01BA3BE9" w14:textId="77777777" w:rsidR="00F45FDB" w:rsidRPr="000B6141" w:rsidRDefault="00F45FDB" w:rsidP="000B61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14:paraId="60991A15" w14:textId="77777777" w:rsidR="00F45FDB" w:rsidRPr="000B6141" w:rsidRDefault="00F45FDB" w:rsidP="000B61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1766634E" w14:textId="77777777" w:rsidR="00F45FDB" w:rsidRPr="000B6141" w:rsidRDefault="00F45FDB" w:rsidP="000B6141">
      <w:pPr>
        <w:pStyle w:val="ListParagraph"/>
        <w:ind w:left="0" w:firstLine="539"/>
        <w:contextualSpacing w:val="0"/>
        <w:rPr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7"/>
        <w:gridCol w:w="680"/>
        <w:gridCol w:w="3289"/>
        <w:gridCol w:w="815"/>
        <w:gridCol w:w="3028"/>
        <w:gridCol w:w="4225"/>
      </w:tblGrid>
      <w:tr w:rsidR="00F45FDB" w:rsidRPr="000B6141" w14:paraId="41A3729B" w14:textId="77777777" w:rsidTr="002E3072">
        <w:tc>
          <w:tcPr>
            <w:tcW w:w="2013" w:type="dxa"/>
            <w:tcBorders>
              <w:bottom w:val="single" w:sz="4" w:space="0" w:color="auto"/>
            </w:tcBorders>
          </w:tcPr>
          <w:p w14:paraId="4DFC60A8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14E525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A7ADA8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BDF17B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E5C14B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420" w:type="dxa"/>
          </w:tcPr>
          <w:p w14:paraId="7B352A44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</w:tr>
      <w:tr w:rsidR="00F45FDB" w:rsidRPr="000B6141" w14:paraId="17A71EC6" w14:textId="77777777" w:rsidTr="002E3072">
        <w:tc>
          <w:tcPr>
            <w:tcW w:w="2013" w:type="dxa"/>
            <w:tcBorders>
              <w:top w:val="single" w:sz="4" w:space="0" w:color="auto"/>
            </w:tcBorders>
          </w:tcPr>
          <w:p w14:paraId="3670808C" w14:textId="497F8584" w:rsidR="00F45FDB" w:rsidRPr="000B6141" w:rsidRDefault="00F45FDB" w:rsidP="000B6141">
            <w:pPr>
              <w:pStyle w:val="ListParagraph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RPr="000B6141">
              <w:rPr>
                <w:sz w:val="24"/>
                <w:szCs w:val="24"/>
              </w:rPr>
              <w:t>(datums</w:t>
            </w:r>
            <w:r w:rsidR="006B1874" w:rsidRPr="006B1874">
              <w:rPr>
                <w:sz w:val="24"/>
                <w:szCs w:val="24"/>
                <w:vertAlign w:val="superscript"/>
              </w:rPr>
              <w:t>3</w:t>
            </w:r>
            <w:r w:rsidRPr="000B6141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5004557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670E336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RPr="000B6141">
              <w:rPr>
                <w:sz w:val="24"/>
                <w:szCs w:val="24"/>
              </w:rPr>
              <w:t>(vārds, uzvārds)</w:t>
            </w:r>
          </w:p>
        </w:tc>
        <w:tc>
          <w:tcPr>
            <w:tcW w:w="850" w:type="dxa"/>
          </w:tcPr>
          <w:p w14:paraId="73C968D4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0C78188" w14:textId="7783C089" w:rsidR="00F45FDB" w:rsidRPr="000B6141" w:rsidRDefault="00F45FDB" w:rsidP="000B6141">
            <w:pPr>
              <w:pStyle w:val="ListParagraph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RPr="000B6141">
              <w:rPr>
                <w:sz w:val="24"/>
                <w:szCs w:val="24"/>
              </w:rPr>
              <w:t>(paraksts</w:t>
            </w:r>
            <w:r w:rsidR="006B1874" w:rsidRPr="006B1874">
              <w:rPr>
                <w:sz w:val="24"/>
                <w:szCs w:val="24"/>
                <w:vertAlign w:val="superscript"/>
              </w:rPr>
              <w:t>3</w:t>
            </w:r>
            <w:r w:rsidRPr="000B6141">
              <w:rPr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50C10344" w14:textId="77777777" w:rsidR="00F45FDB" w:rsidRPr="000B6141" w:rsidRDefault="00F45FDB" w:rsidP="000B6141">
            <w:pPr>
              <w:pStyle w:val="ListParagraph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6252B807" w14:textId="53424747" w:rsidR="00147D4F" w:rsidRDefault="00147D4F" w:rsidP="002D247D">
      <w:pPr>
        <w:ind w:firstLine="0"/>
        <w:rPr>
          <w:sz w:val="20"/>
          <w:szCs w:val="20"/>
        </w:rPr>
      </w:pPr>
    </w:p>
    <w:p w14:paraId="3193A4A4" w14:textId="1C9DC999" w:rsidR="0046370A" w:rsidRPr="0046370A" w:rsidRDefault="0046370A" w:rsidP="00EE1321">
      <w:pPr>
        <w:pStyle w:val="FootnoteText"/>
        <w:ind w:firstLine="0"/>
        <w:rPr>
          <w:sz w:val="28"/>
          <w:szCs w:val="28"/>
        </w:rPr>
      </w:pPr>
      <w:r w:rsidRPr="0046370A">
        <w:rPr>
          <w:sz w:val="28"/>
          <w:szCs w:val="28"/>
        </w:rPr>
        <w:lastRenderedPageBreak/>
        <w:t>Piezīmes.</w:t>
      </w:r>
      <w:r>
        <w:br/>
      </w:r>
      <w:r w:rsidR="006B1874" w:rsidRPr="006B1874">
        <w:rPr>
          <w:sz w:val="28"/>
          <w:szCs w:val="28"/>
          <w:vertAlign w:val="superscript"/>
        </w:rPr>
        <w:t>1 </w:t>
      </w:r>
      <w:r w:rsidRPr="0046370A">
        <w:rPr>
          <w:sz w:val="28"/>
          <w:szCs w:val="28"/>
        </w:rPr>
        <w:t xml:space="preserve">Mācību uzdevumi un </w:t>
      </w:r>
      <w:proofErr w:type="spellStart"/>
      <w:r w:rsidRPr="0046370A">
        <w:rPr>
          <w:sz w:val="28"/>
          <w:szCs w:val="28"/>
        </w:rPr>
        <w:t>apakšuzdevumi</w:t>
      </w:r>
      <w:proofErr w:type="spellEnd"/>
      <w:r w:rsidRPr="0046370A">
        <w:rPr>
          <w:sz w:val="28"/>
          <w:szCs w:val="28"/>
        </w:rPr>
        <w:t xml:space="preserve"> ir noteikti Mācību sagatavošanas, norises un novērtēšanas plānā </w:t>
      </w:r>
      <w:r w:rsidRPr="00EE1321">
        <w:rPr>
          <w:sz w:val="28"/>
          <w:szCs w:val="28"/>
        </w:rPr>
        <w:t>(</w:t>
      </w:r>
      <w:r w:rsidR="00EE1321" w:rsidRPr="00EE1321">
        <w:rPr>
          <w:sz w:val="28"/>
          <w:szCs w:val="28"/>
        </w:rPr>
        <w:t xml:space="preserve">Ministru kabineta 2017. gada 20. jūnija noteikumu Nr. 341 </w:t>
      </w:r>
      <w:r w:rsidR="00EE1321">
        <w:rPr>
          <w:sz w:val="28"/>
          <w:szCs w:val="28"/>
        </w:rPr>
        <w:t>"Noteikumi par civilās aizsardzības un katastrofas pārvaldīšanas mācību veidiem un organizēšanas kārtību"</w:t>
      </w:r>
      <w:r w:rsidR="00EE1321" w:rsidRPr="00EE1321">
        <w:rPr>
          <w:sz w:val="28"/>
          <w:szCs w:val="28"/>
        </w:rPr>
        <w:t xml:space="preserve"> 2. pielikums</w:t>
      </w:r>
      <w:r w:rsidRPr="00EE1321">
        <w:rPr>
          <w:sz w:val="28"/>
          <w:szCs w:val="28"/>
        </w:rPr>
        <w:t>).</w:t>
      </w:r>
    </w:p>
    <w:p w14:paraId="08200578" w14:textId="24A828C9" w:rsidR="0046370A" w:rsidRPr="0046370A" w:rsidRDefault="006B1874" w:rsidP="00EE1321">
      <w:pPr>
        <w:pStyle w:val="FootnoteText"/>
        <w:ind w:firstLine="0"/>
        <w:rPr>
          <w:sz w:val="28"/>
          <w:szCs w:val="28"/>
        </w:rPr>
      </w:pPr>
      <w:r w:rsidRPr="006B1874">
        <w:rPr>
          <w:sz w:val="28"/>
          <w:szCs w:val="28"/>
          <w:vertAlign w:val="superscript"/>
        </w:rPr>
        <w:t>2 </w:t>
      </w:r>
      <w:r w:rsidR="0046370A" w:rsidRPr="0046370A">
        <w:rPr>
          <w:sz w:val="28"/>
          <w:szCs w:val="28"/>
        </w:rPr>
        <w:t xml:space="preserve">Mācību uzdevumu un </w:t>
      </w:r>
      <w:proofErr w:type="spellStart"/>
      <w:r w:rsidR="0046370A" w:rsidRPr="0046370A">
        <w:rPr>
          <w:sz w:val="28"/>
          <w:szCs w:val="28"/>
        </w:rPr>
        <w:t>apakšuzdevumu</w:t>
      </w:r>
      <w:proofErr w:type="spellEnd"/>
      <w:r w:rsidR="0046370A" w:rsidRPr="0046370A">
        <w:rPr>
          <w:sz w:val="28"/>
          <w:szCs w:val="28"/>
        </w:rPr>
        <w:t xml:space="preserve"> rezultātu vērtē</w:t>
      </w:r>
      <w:r>
        <w:rPr>
          <w:sz w:val="28"/>
          <w:szCs w:val="28"/>
        </w:rPr>
        <w:t>jumi</w:t>
      </w:r>
      <w:r w:rsidR="00F82645">
        <w:rPr>
          <w:sz w:val="28"/>
          <w:szCs w:val="28"/>
        </w:rPr>
        <w:t xml:space="preserve"> ir šādi</w:t>
      </w:r>
      <w:r w:rsidR="0046370A" w:rsidRPr="0046370A">
        <w:rPr>
          <w:sz w:val="28"/>
          <w:szCs w:val="28"/>
        </w:rPr>
        <w:t xml:space="preserve">: </w:t>
      </w:r>
      <w:r w:rsidR="0046370A" w:rsidRPr="006B1874">
        <w:rPr>
          <w:b/>
          <w:bCs/>
          <w:sz w:val="28"/>
          <w:szCs w:val="28"/>
        </w:rPr>
        <w:t>ļoti labi</w:t>
      </w:r>
      <w:r w:rsidR="0046370A" w:rsidRPr="0046370A">
        <w:rPr>
          <w:sz w:val="28"/>
          <w:szCs w:val="28"/>
        </w:rPr>
        <w:t xml:space="preserve"> – uzdevums vai </w:t>
      </w:r>
      <w:proofErr w:type="spellStart"/>
      <w:r w:rsidR="0046370A" w:rsidRPr="0046370A">
        <w:rPr>
          <w:sz w:val="28"/>
          <w:szCs w:val="28"/>
        </w:rPr>
        <w:t>apakšuzdevums</w:t>
      </w:r>
      <w:proofErr w:type="spellEnd"/>
      <w:r w:rsidR="0046370A" w:rsidRPr="0046370A">
        <w:rPr>
          <w:sz w:val="28"/>
          <w:szCs w:val="28"/>
        </w:rPr>
        <w:t xml:space="preserve"> izpildīts piln</w:t>
      </w:r>
      <w:r w:rsidR="00F82645">
        <w:rPr>
          <w:sz w:val="28"/>
          <w:szCs w:val="28"/>
        </w:rPr>
        <w:t>īb</w:t>
      </w:r>
      <w:r w:rsidR="0046370A" w:rsidRPr="0046370A">
        <w:rPr>
          <w:sz w:val="28"/>
          <w:szCs w:val="28"/>
        </w:rPr>
        <w:t xml:space="preserve">ā, pārsniedzot noteiktos kritērijus; </w:t>
      </w:r>
      <w:r w:rsidR="0046370A" w:rsidRPr="006B1874">
        <w:rPr>
          <w:b/>
          <w:bCs/>
          <w:sz w:val="28"/>
          <w:szCs w:val="28"/>
        </w:rPr>
        <w:t>labi</w:t>
      </w:r>
      <w:r w:rsidR="0046370A" w:rsidRPr="0046370A">
        <w:rPr>
          <w:sz w:val="28"/>
          <w:szCs w:val="28"/>
        </w:rPr>
        <w:t xml:space="preserve"> – uzdevums vai </w:t>
      </w:r>
      <w:proofErr w:type="spellStart"/>
      <w:r w:rsidR="0046370A" w:rsidRPr="0046370A">
        <w:rPr>
          <w:sz w:val="28"/>
          <w:szCs w:val="28"/>
        </w:rPr>
        <w:t>apakšuzdevums</w:t>
      </w:r>
      <w:proofErr w:type="spellEnd"/>
      <w:r w:rsidR="0046370A" w:rsidRPr="0046370A">
        <w:rPr>
          <w:sz w:val="28"/>
          <w:szCs w:val="28"/>
        </w:rPr>
        <w:t xml:space="preserve"> izpildīts piln</w:t>
      </w:r>
      <w:r w:rsidR="00F82645">
        <w:rPr>
          <w:sz w:val="28"/>
          <w:szCs w:val="28"/>
        </w:rPr>
        <w:t>īb</w:t>
      </w:r>
      <w:r w:rsidR="0046370A" w:rsidRPr="0046370A">
        <w:rPr>
          <w:sz w:val="28"/>
          <w:szCs w:val="28"/>
        </w:rPr>
        <w:t>ā atbilstoši noteiktajiem kritērijiem</w:t>
      </w:r>
      <w:r w:rsidR="00F82645">
        <w:rPr>
          <w:sz w:val="28"/>
          <w:szCs w:val="28"/>
        </w:rPr>
        <w:t>;</w:t>
      </w:r>
      <w:r w:rsidR="0046370A" w:rsidRPr="0046370A">
        <w:rPr>
          <w:sz w:val="28"/>
          <w:szCs w:val="28"/>
        </w:rPr>
        <w:t xml:space="preserve"> </w:t>
      </w:r>
      <w:r w:rsidR="0046370A" w:rsidRPr="006B1874">
        <w:rPr>
          <w:b/>
          <w:bCs/>
          <w:sz w:val="28"/>
          <w:szCs w:val="28"/>
        </w:rPr>
        <w:t>vidēji</w:t>
      </w:r>
      <w:r w:rsidR="0046370A" w:rsidRPr="0046370A">
        <w:rPr>
          <w:sz w:val="28"/>
          <w:szCs w:val="28"/>
        </w:rPr>
        <w:t xml:space="preserve"> – kopumā uzdevums vai </w:t>
      </w:r>
      <w:proofErr w:type="spellStart"/>
      <w:r w:rsidR="0046370A" w:rsidRPr="0046370A">
        <w:rPr>
          <w:sz w:val="28"/>
          <w:szCs w:val="28"/>
        </w:rPr>
        <w:t>apakšuzdevums</w:t>
      </w:r>
      <w:proofErr w:type="spellEnd"/>
      <w:r w:rsidR="0046370A" w:rsidRPr="0046370A">
        <w:rPr>
          <w:sz w:val="28"/>
          <w:szCs w:val="28"/>
        </w:rPr>
        <w:t xml:space="preserve"> izpildīts, tomēr konstatēti būtiski trūkumi attiecībā uz noteiktajiem kritērijiem; </w:t>
      </w:r>
      <w:r w:rsidR="0046370A" w:rsidRPr="006B1874">
        <w:rPr>
          <w:b/>
          <w:bCs/>
          <w:sz w:val="28"/>
          <w:szCs w:val="28"/>
        </w:rPr>
        <w:t>vāji</w:t>
      </w:r>
      <w:r w:rsidR="0046370A" w:rsidRPr="0046370A">
        <w:rPr>
          <w:sz w:val="28"/>
          <w:szCs w:val="28"/>
        </w:rPr>
        <w:t xml:space="preserve"> – uzdevums izpildīts daļēji, konstatēti būtiski trūkumi attiecībā uz noteiktajiem kritērijiem</w:t>
      </w:r>
      <w:r w:rsidR="00F82645">
        <w:rPr>
          <w:sz w:val="28"/>
          <w:szCs w:val="28"/>
        </w:rPr>
        <w:t>;</w:t>
      </w:r>
      <w:r w:rsidR="0046370A" w:rsidRPr="0046370A">
        <w:rPr>
          <w:sz w:val="28"/>
          <w:szCs w:val="28"/>
        </w:rPr>
        <w:t xml:space="preserve"> </w:t>
      </w:r>
      <w:r w:rsidR="0046370A" w:rsidRPr="006B1874">
        <w:rPr>
          <w:b/>
          <w:bCs/>
          <w:sz w:val="28"/>
          <w:szCs w:val="28"/>
        </w:rPr>
        <w:t>nav vērtēts</w:t>
      </w:r>
      <w:r w:rsidR="0046370A" w:rsidRPr="0046370A">
        <w:rPr>
          <w:sz w:val="28"/>
          <w:szCs w:val="28"/>
        </w:rPr>
        <w:t xml:space="preserve"> </w:t>
      </w:r>
      <w:r w:rsidR="00F82645">
        <w:rPr>
          <w:sz w:val="28"/>
          <w:szCs w:val="28"/>
        </w:rPr>
        <w:t>–</w:t>
      </w:r>
      <w:r w:rsidR="0046370A" w:rsidRPr="0046370A">
        <w:rPr>
          <w:sz w:val="28"/>
          <w:szCs w:val="28"/>
        </w:rPr>
        <w:t xml:space="preserve"> piemērojams, ja uzdevums nav veikts.</w:t>
      </w:r>
    </w:p>
    <w:p w14:paraId="76D880A7" w14:textId="1ADCC138" w:rsidR="0046370A" w:rsidRPr="0046370A" w:rsidRDefault="006B1874" w:rsidP="00EE1321">
      <w:pPr>
        <w:ind w:firstLine="0"/>
        <w:rPr>
          <w:szCs w:val="28"/>
        </w:rPr>
      </w:pPr>
      <w:r w:rsidRPr="006B1874">
        <w:rPr>
          <w:szCs w:val="28"/>
          <w:vertAlign w:val="superscript"/>
        </w:rPr>
        <w:t>3 </w:t>
      </w:r>
      <w:r w:rsidR="0046370A" w:rsidRPr="0046370A">
        <w:rPr>
          <w:szCs w:val="28"/>
        </w:rPr>
        <w:t>Dokumenta rekvizītus "datums" un "paraksts" neaizpilda, ja elektroniskais dokuments ir sagatavots atbilstoši normatīvajiem aktiem par elektronisko dokumentu noformēšanu.</w:t>
      </w:r>
      <w:r w:rsidR="00DE1B8E">
        <w:rPr>
          <w:szCs w:val="28"/>
        </w:rPr>
        <w:t>"</w:t>
      </w:r>
    </w:p>
    <w:sectPr w:rsidR="0046370A" w:rsidRPr="0046370A" w:rsidSect="00F82645">
      <w:headerReference w:type="default" r:id="rId8"/>
      <w:footerReference w:type="default" r:id="rId9"/>
      <w:pgSz w:w="16839" w:h="11907" w:orient="landscape" w:code="9"/>
      <w:pgMar w:top="993" w:right="1134" w:bottom="1134" w:left="1701" w:header="0" w:footer="66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6A42" w14:textId="77777777" w:rsidR="00CA5B7F" w:rsidRDefault="00CA5B7F" w:rsidP="00F45FDB">
      <w:r>
        <w:separator/>
      </w:r>
    </w:p>
  </w:endnote>
  <w:endnote w:type="continuationSeparator" w:id="0">
    <w:p w14:paraId="56F627B4" w14:textId="77777777" w:rsidR="00CA5B7F" w:rsidRDefault="00CA5B7F" w:rsidP="00F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F25" w14:textId="0D4823B7" w:rsidR="007058B1" w:rsidRPr="002A2021" w:rsidRDefault="007058B1" w:rsidP="007058B1">
    <w:pPr>
      <w:pStyle w:val="Footer"/>
      <w:ind w:firstLine="0"/>
      <w:rPr>
        <w:sz w:val="16"/>
        <w:szCs w:val="16"/>
      </w:rPr>
    </w:pPr>
    <w:r w:rsidRPr="002A2021">
      <w:rPr>
        <w:sz w:val="16"/>
        <w:szCs w:val="16"/>
      </w:rPr>
      <w:t>N3067_5p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8F9C" w14:textId="77777777" w:rsidR="00CA5B7F" w:rsidRDefault="00CA5B7F" w:rsidP="00F45FDB">
      <w:r>
        <w:separator/>
      </w:r>
    </w:p>
  </w:footnote>
  <w:footnote w:type="continuationSeparator" w:id="0">
    <w:p w14:paraId="15032BAD" w14:textId="77777777" w:rsidR="00CA5B7F" w:rsidRDefault="00CA5B7F" w:rsidP="00F4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77304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0150F49" w14:textId="77777777" w:rsidR="007058B1" w:rsidRDefault="007058B1">
        <w:pPr>
          <w:pStyle w:val="Header"/>
          <w:jc w:val="center"/>
        </w:pPr>
      </w:p>
      <w:p w14:paraId="202C3C68" w14:textId="77777777" w:rsidR="007058B1" w:rsidRDefault="007058B1">
        <w:pPr>
          <w:pStyle w:val="Header"/>
          <w:jc w:val="center"/>
        </w:pPr>
      </w:p>
      <w:p w14:paraId="587C6A09" w14:textId="54D59119" w:rsidR="007058B1" w:rsidRPr="00A03129" w:rsidRDefault="007058B1">
        <w:pPr>
          <w:pStyle w:val="Header"/>
          <w:jc w:val="center"/>
          <w:rPr>
            <w:sz w:val="20"/>
            <w:szCs w:val="20"/>
          </w:rPr>
        </w:pPr>
        <w:r w:rsidRPr="00A03129">
          <w:rPr>
            <w:sz w:val="20"/>
            <w:szCs w:val="20"/>
          </w:rPr>
          <w:fldChar w:fldCharType="begin"/>
        </w:r>
        <w:r w:rsidRPr="00A03129">
          <w:rPr>
            <w:sz w:val="20"/>
            <w:szCs w:val="20"/>
          </w:rPr>
          <w:instrText xml:space="preserve"> PAGE   \* MERGEFORMAT </w:instrText>
        </w:r>
        <w:r w:rsidRPr="00A03129">
          <w:rPr>
            <w:sz w:val="20"/>
            <w:szCs w:val="20"/>
          </w:rPr>
          <w:fldChar w:fldCharType="separate"/>
        </w:r>
        <w:r w:rsidRPr="00A03129">
          <w:rPr>
            <w:noProof/>
            <w:sz w:val="20"/>
            <w:szCs w:val="20"/>
          </w:rPr>
          <w:t>2</w:t>
        </w:r>
        <w:r w:rsidRPr="00A03129">
          <w:rPr>
            <w:noProof/>
            <w:sz w:val="20"/>
            <w:szCs w:val="20"/>
          </w:rPr>
          <w:fldChar w:fldCharType="end"/>
        </w:r>
      </w:p>
    </w:sdtContent>
  </w:sdt>
  <w:p w14:paraId="7CBDD3F9" w14:textId="77777777" w:rsidR="00F45FDB" w:rsidRPr="00F45FDB" w:rsidRDefault="00F45FDB" w:rsidP="00F45FDB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10327"/>
    <w:multiLevelType w:val="hybridMultilevel"/>
    <w:tmpl w:val="C3647440"/>
    <w:lvl w:ilvl="0" w:tplc="9418D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0566A5"/>
    <w:multiLevelType w:val="hybridMultilevel"/>
    <w:tmpl w:val="3E20D140"/>
    <w:lvl w:ilvl="0" w:tplc="0426000F">
      <w:start w:val="1"/>
      <w:numFmt w:val="decimal"/>
      <w:lvlText w:val="%1."/>
      <w:lvlJc w:val="left"/>
      <w:pPr>
        <w:ind w:left="1259" w:hanging="360"/>
      </w:pPr>
    </w:lvl>
    <w:lvl w:ilvl="1" w:tplc="04260019" w:tentative="1">
      <w:start w:val="1"/>
      <w:numFmt w:val="lowerLetter"/>
      <w:lvlText w:val="%2."/>
      <w:lvlJc w:val="left"/>
      <w:pPr>
        <w:ind w:left="1979" w:hanging="360"/>
      </w:pPr>
    </w:lvl>
    <w:lvl w:ilvl="2" w:tplc="0426001B" w:tentative="1">
      <w:start w:val="1"/>
      <w:numFmt w:val="lowerRoman"/>
      <w:lvlText w:val="%3."/>
      <w:lvlJc w:val="right"/>
      <w:pPr>
        <w:ind w:left="2699" w:hanging="180"/>
      </w:pPr>
    </w:lvl>
    <w:lvl w:ilvl="3" w:tplc="0426000F" w:tentative="1">
      <w:start w:val="1"/>
      <w:numFmt w:val="decimal"/>
      <w:lvlText w:val="%4."/>
      <w:lvlJc w:val="left"/>
      <w:pPr>
        <w:ind w:left="3419" w:hanging="360"/>
      </w:pPr>
    </w:lvl>
    <w:lvl w:ilvl="4" w:tplc="04260019" w:tentative="1">
      <w:start w:val="1"/>
      <w:numFmt w:val="lowerLetter"/>
      <w:lvlText w:val="%5."/>
      <w:lvlJc w:val="left"/>
      <w:pPr>
        <w:ind w:left="4139" w:hanging="360"/>
      </w:pPr>
    </w:lvl>
    <w:lvl w:ilvl="5" w:tplc="0426001B" w:tentative="1">
      <w:start w:val="1"/>
      <w:numFmt w:val="lowerRoman"/>
      <w:lvlText w:val="%6."/>
      <w:lvlJc w:val="right"/>
      <w:pPr>
        <w:ind w:left="4859" w:hanging="180"/>
      </w:pPr>
    </w:lvl>
    <w:lvl w:ilvl="6" w:tplc="0426000F" w:tentative="1">
      <w:start w:val="1"/>
      <w:numFmt w:val="decimal"/>
      <w:lvlText w:val="%7."/>
      <w:lvlJc w:val="left"/>
      <w:pPr>
        <w:ind w:left="5579" w:hanging="360"/>
      </w:pPr>
    </w:lvl>
    <w:lvl w:ilvl="7" w:tplc="04260019" w:tentative="1">
      <w:start w:val="1"/>
      <w:numFmt w:val="lowerLetter"/>
      <w:lvlText w:val="%8."/>
      <w:lvlJc w:val="left"/>
      <w:pPr>
        <w:ind w:left="6299" w:hanging="360"/>
      </w:pPr>
    </w:lvl>
    <w:lvl w:ilvl="8" w:tplc="0426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466119273">
    <w:abstractNumId w:val="1"/>
  </w:num>
  <w:num w:numId="2" w16cid:durableId="56310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DB"/>
    <w:rsid w:val="000B6141"/>
    <w:rsid w:val="000C69CA"/>
    <w:rsid w:val="00142343"/>
    <w:rsid w:val="00147D4F"/>
    <w:rsid w:val="002929D2"/>
    <w:rsid w:val="00297E0B"/>
    <w:rsid w:val="002D247D"/>
    <w:rsid w:val="00387D08"/>
    <w:rsid w:val="0046370A"/>
    <w:rsid w:val="0050089B"/>
    <w:rsid w:val="00524B5E"/>
    <w:rsid w:val="0053773B"/>
    <w:rsid w:val="00561651"/>
    <w:rsid w:val="00572B05"/>
    <w:rsid w:val="00641C4F"/>
    <w:rsid w:val="00646372"/>
    <w:rsid w:val="006B1874"/>
    <w:rsid w:val="006C3051"/>
    <w:rsid w:val="007058B1"/>
    <w:rsid w:val="00772716"/>
    <w:rsid w:val="008F5F73"/>
    <w:rsid w:val="009136B8"/>
    <w:rsid w:val="00955F42"/>
    <w:rsid w:val="009D0894"/>
    <w:rsid w:val="00A03129"/>
    <w:rsid w:val="00A46A8C"/>
    <w:rsid w:val="00B13E1D"/>
    <w:rsid w:val="00B25778"/>
    <w:rsid w:val="00BA5F4C"/>
    <w:rsid w:val="00C26CFA"/>
    <w:rsid w:val="00CA5B7F"/>
    <w:rsid w:val="00CB7527"/>
    <w:rsid w:val="00D57647"/>
    <w:rsid w:val="00D90145"/>
    <w:rsid w:val="00DE1B8E"/>
    <w:rsid w:val="00E12ACA"/>
    <w:rsid w:val="00E2468F"/>
    <w:rsid w:val="00E576A6"/>
    <w:rsid w:val="00EE1321"/>
    <w:rsid w:val="00F45FDB"/>
    <w:rsid w:val="00F63D88"/>
    <w:rsid w:val="00F8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5957"/>
  <w15:docId w15:val="{471F6FC7-5E37-49B8-AFED-A81C2D3B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D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F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5F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FDB"/>
    <w:rPr>
      <w:rFonts w:ascii="Times New Roman" w:eastAsia="Calibri" w:hAnsi="Times New Roman" w:cs="Times New Roman"/>
      <w:sz w:val="28"/>
      <w:lang w:val="lv-LV"/>
    </w:rPr>
  </w:style>
  <w:style w:type="paragraph" w:customStyle="1" w:styleId="naisf">
    <w:name w:val="naisf"/>
    <w:basedOn w:val="Normal"/>
    <w:rsid w:val="00F45FDB"/>
    <w:pPr>
      <w:spacing w:before="75" w:after="75"/>
      <w:ind w:firstLine="375"/>
    </w:pPr>
    <w:rPr>
      <w:rFonts w:eastAsia="Times New Roman"/>
      <w:sz w:val="24"/>
      <w:szCs w:val="24"/>
      <w:lang w:eastAsia="lv-LV"/>
    </w:rPr>
  </w:style>
  <w:style w:type="paragraph" w:customStyle="1" w:styleId="naislab">
    <w:name w:val="naislab"/>
    <w:basedOn w:val="Normal"/>
    <w:rsid w:val="00F45FDB"/>
    <w:pPr>
      <w:spacing w:before="75" w:after="75"/>
      <w:ind w:firstLine="0"/>
      <w:jc w:val="right"/>
    </w:pPr>
    <w:rPr>
      <w:rFonts w:eastAsia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45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FDB"/>
    <w:rPr>
      <w:rFonts w:ascii="Times New Roman" w:eastAsia="Calibri" w:hAnsi="Times New Roman" w:cs="Times New Roman"/>
      <w:sz w:val="28"/>
      <w:lang w:val="lv-LV"/>
    </w:rPr>
  </w:style>
  <w:style w:type="table" w:styleId="TableGrid">
    <w:name w:val="Table Grid"/>
    <w:basedOn w:val="TableNormal"/>
    <w:uiPriority w:val="39"/>
    <w:rsid w:val="008F5F7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5F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F73"/>
    <w:rPr>
      <w:rFonts w:ascii="Times New Roman" w:eastAsia="Calibri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F5F73"/>
    <w:rPr>
      <w:vertAlign w:val="superscript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E508-C48E-4CE6-8021-A56374A5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Laura Slišāne</cp:lastModifiedBy>
  <cp:revision>24</cp:revision>
  <dcterms:created xsi:type="dcterms:W3CDTF">2026-02-04T15:35:00Z</dcterms:created>
  <dcterms:modified xsi:type="dcterms:W3CDTF">2026-05-21T07:12:00Z</dcterms:modified>
</cp:coreProperties>
</file>