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E501" w14:textId="7435A06F" w:rsidR="001C2286" w:rsidRPr="001C2286" w:rsidRDefault="00463B27" w:rsidP="001C2286">
      <w:pPr>
        <w:overflowPunct w:val="0"/>
        <w:autoSpaceDE w:val="0"/>
        <w:autoSpaceDN w:val="0"/>
        <w:adjustRightInd w:val="0"/>
        <w:spacing w:after="0" w:line="240" w:lineRule="auto"/>
        <w:jc w:val="right"/>
        <w:textAlignment w:val="baseline"/>
        <w:rPr>
          <w:rFonts w:ascii="Times New Roman" w:hAnsi="Times New Roman" w:cs="Times New Roman"/>
          <w:sz w:val="28"/>
          <w:szCs w:val="28"/>
          <w:lang w:eastAsia="en-GB"/>
        </w:rPr>
      </w:pPr>
      <w:r>
        <w:rPr>
          <w:rFonts w:ascii="Times New Roman" w:hAnsi="Times New Roman" w:cs="Times New Roman"/>
          <w:sz w:val="28"/>
          <w:szCs w:val="28"/>
          <w:lang w:eastAsia="en-GB"/>
        </w:rPr>
        <w:t>1. p</w:t>
      </w:r>
      <w:r w:rsidR="001C2286" w:rsidRPr="001C2286">
        <w:rPr>
          <w:rFonts w:ascii="Times New Roman" w:hAnsi="Times New Roman" w:cs="Times New Roman"/>
          <w:sz w:val="28"/>
          <w:szCs w:val="28"/>
          <w:lang w:eastAsia="en-GB"/>
        </w:rPr>
        <w:t xml:space="preserve">ielikums </w:t>
      </w:r>
    </w:p>
    <w:p w14:paraId="28983200" w14:textId="77777777" w:rsidR="0082234F" w:rsidRPr="00CD2458" w:rsidRDefault="0082234F" w:rsidP="0082234F">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bookmarkStart w:id="0" w:name="_Hlk185427853"/>
      <w:r w:rsidRPr="00CD2458">
        <w:rPr>
          <w:rFonts w:ascii="Times New Roman" w:hAnsi="Times New Roman" w:cs="Times New Roman"/>
          <w:sz w:val="28"/>
          <w:szCs w:val="28"/>
        </w:rPr>
        <w:t xml:space="preserve">Ministru kabineta </w:t>
      </w:r>
    </w:p>
    <w:p w14:paraId="71C2EFFB" w14:textId="77777777" w:rsidR="0082234F" w:rsidRPr="00CD2458" w:rsidRDefault="0082234F" w:rsidP="0082234F">
      <w:pPr>
        <w:overflowPunct w:val="0"/>
        <w:autoSpaceDE w:val="0"/>
        <w:autoSpaceDN w:val="0"/>
        <w:adjustRightInd w:val="0"/>
        <w:spacing w:after="0" w:line="240" w:lineRule="auto"/>
        <w:jc w:val="right"/>
        <w:textAlignment w:val="baseline"/>
        <w:rPr>
          <w:rFonts w:ascii="Times New Roman" w:hAnsi="Times New Roman" w:cs="Times New Roman"/>
          <w:sz w:val="28"/>
          <w:szCs w:val="28"/>
        </w:rPr>
      </w:pPr>
      <w:r w:rsidRPr="00CD2458">
        <w:rPr>
          <w:rFonts w:ascii="Times New Roman" w:hAnsi="Times New Roman" w:cs="Times New Roman"/>
          <w:sz w:val="28"/>
          <w:szCs w:val="28"/>
        </w:rPr>
        <w:t>2026. gada 2. jūnija</w:t>
      </w:r>
    </w:p>
    <w:p w14:paraId="5E7D630C" w14:textId="77777777" w:rsidR="0082234F" w:rsidRPr="00CD2458" w:rsidRDefault="0082234F" w:rsidP="0082234F">
      <w:pPr>
        <w:spacing w:after="0" w:line="240" w:lineRule="auto"/>
        <w:jc w:val="right"/>
        <w:rPr>
          <w:rFonts w:ascii="Times New Roman" w:hAnsi="Times New Roman" w:cs="Times New Roman"/>
          <w:sz w:val="28"/>
          <w:szCs w:val="28"/>
        </w:rPr>
      </w:pPr>
      <w:r w:rsidRPr="00CD2458">
        <w:rPr>
          <w:rFonts w:ascii="Times New Roman" w:hAnsi="Times New Roman" w:cs="Times New Roman"/>
          <w:sz w:val="28"/>
          <w:szCs w:val="28"/>
        </w:rPr>
        <w:t xml:space="preserve">rīkojumam Nr. </w:t>
      </w:r>
      <w:r w:rsidRPr="00CD2458">
        <w:rPr>
          <w:rFonts w:ascii="Times New Roman" w:hAnsi="Times New Roman" w:cs="Times New Roman"/>
          <w:sz w:val="28"/>
          <w:szCs w:val="28"/>
        </w:rPr>
        <w:t>314</w:t>
      </w:r>
    </w:p>
    <w:p w14:paraId="71F2AAD5" w14:textId="77777777" w:rsidR="001C2286" w:rsidRPr="001C2286" w:rsidRDefault="001C2286" w:rsidP="001C2286">
      <w:pPr>
        <w:spacing w:after="0" w:line="240" w:lineRule="auto"/>
        <w:jc w:val="right"/>
        <w:rPr>
          <w:rFonts w:ascii="Times New Roman" w:hAnsi="Times New Roman" w:cs="Times New Roman"/>
          <w:sz w:val="28"/>
          <w:szCs w:val="28"/>
        </w:rPr>
      </w:pPr>
    </w:p>
    <w:p w14:paraId="41F07024" w14:textId="05909083" w:rsidR="000B1E7B" w:rsidRPr="001C2286" w:rsidRDefault="001C2286" w:rsidP="001C2286">
      <w:pPr>
        <w:shd w:val="clear" w:color="auto" w:fill="FFFFFF" w:themeFill="background1"/>
        <w:spacing w:after="0" w:line="240" w:lineRule="auto"/>
        <w:ind w:firstLine="300"/>
        <w:jc w:val="right"/>
        <w:rPr>
          <w:rFonts w:ascii="Times New Roman" w:eastAsia="Times New Roman" w:hAnsi="Times New Roman" w:cs="Times New Roman"/>
          <w:kern w:val="0"/>
          <w:sz w:val="28"/>
          <w:szCs w:val="28"/>
          <w:lang w:eastAsia="lv-LV"/>
          <w14:ligatures w14:val="none"/>
        </w:rPr>
      </w:pPr>
      <w:r w:rsidRPr="001C2286">
        <w:rPr>
          <w:rFonts w:ascii="Times New Roman" w:hAnsi="Times New Roman" w:cs="Times New Roman"/>
          <w:sz w:val="28"/>
          <w:szCs w:val="28"/>
        </w:rPr>
        <w:t>"</w:t>
      </w:r>
      <w:bookmarkEnd w:id="0"/>
      <w:r w:rsidR="000B1E7B" w:rsidRPr="001C2286">
        <w:rPr>
          <w:rFonts w:ascii="Times New Roman" w:eastAsia="Times New Roman" w:hAnsi="Times New Roman" w:cs="Times New Roman"/>
          <w:sz w:val="28"/>
          <w:szCs w:val="28"/>
          <w:lang w:eastAsia="lv-LV"/>
        </w:rPr>
        <w:t>1. pielikums</w:t>
      </w:r>
      <w:r w:rsidR="000B1E7B" w:rsidRPr="001C2286">
        <w:rPr>
          <w:rFonts w:ascii="Times New Roman" w:hAnsi="Times New Roman" w:cs="Times New Roman"/>
          <w:sz w:val="28"/>
          <w:szCs w:val="28"/>
        </w:rPr>
        <w:br/>
      </w:r>
      <w:r w:rsidR="00916892" w:rsidRPr="001C2286">
        <w:rPr>
          <w:rFonts w:ascii="Times New Roman" w:eastAsia="Times New Roman" w:hAnsi="Times New Roman" w:cs="Times New Roman"/>
          <w:kern w:val="0"/>
          <w:sz w:val="28"/>
          <w:szCs w:val="28"/>
          <w:lang w:eastAsia="lv-LV"/>
          <w14:ligatures w14:val="none"/>
        </w:rPr>
        <w:t>Ministru kabineta</w:t>
      </w:r>
      <w:r w:rsidR="00916892" w:rsidRPr="001C2286">
        <w:rPr>
          <w:rFonts w:ascii="Times New Roman" w:eastAsia="Times New Roman" w:hAnsi="Times New Roman" w:cs="Times New Roman"/>
          <w:kern w:val="0"/>
          <w:sz w:val="28"/>
          <w:szCs w:val="28"/>
          <w:lang w:eastAsia="lv-LV"/>
          <w14:ligatures w14:val="none"/>
        </w:rPr>
        <w:br/>
        <w:t>2023. gada 6. jūlija</w:t>
      </w:r>
      <w:r w:rsidR="00916892" w:rsidRPr="001C2286">
        <w:rPr>
          <w:rFonts w:ascii="Times New Roman" w:eastAsia="Times New Roman" w:hAnsi="Times New Roman" w:cs="Times New Roman"/>
          <w:kern w:val="0"/>
          <w:sz w:val="28"/>
          <w:szCs w:val="28"/>
          <w:lang w:eastAsia="lv-LV"/>
          <w14:ligatures w14:val="none"/>
        </w:rPr>
        <w:br/>
        <w:t>rīkojumam Nr. 422</w:t>
      </w:r>
    </w:p>
    <w:p w14:paraId="400AECBF" w14:textId="77777777" w:rsidR="000B1E7B" w:rsidRPr="001C2286" w:rsidRDefault="000B1E7B" w:rsidP="000B1E7B">
      <w:pPr>
        <w:shd w:val="clear" w:color="auto" w:fill="FFFFFF"/>
        <w:spacing w:before="100" w:beforeAutospacing="1" w:after="100" w:afterAutospacing="1" w:line="240" w:lineRule="auto"/>
        <w:jc w:val="center"/>
        <w:outlineLvl w:val="3"/>
        <w:rPr>
          <w:rFonts w:ascii="Times New Roman" w:eastAsia="Times New Roman" w:hAnsi="Times New Roman" w:cs="Times New Roman"/>
          <w:b/>
          <w:bCs/>
          <w:color w:val="414142"/>
          <w:kern w:val="0"/>
          <w:sz w:val="28"/>
          <w:szCs w:val="28"/>
          <w:lang w:eastAsia="lv-LV"/>
          <w14:ligatures w14:val="none"/>
        </w:rPr>
      </w:pPr>
      <w:r w:rsidRPr="001C2286">
        <w:rPr>
          <w:rFonts w:ascii="Times New Roman" w:eastAsia="Times New Roman" w:hAnsi="Times New Roman" w:cs="Times New Roman"/>
          <w:b/>
          <w:bCs/>
          <w:color w:val="414142"/>
          <w:kern w:val="0"/>
          <w:sz w:val="28"/>
          <w:szCs w:val="28"/>
          <w:lang w:eastAsia="lv-LV"/>
          <w14:ligatures w14:val="none"/>
        </w:rPr>
        <w:t>Projekta pase</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1200"/>
        <w:gridCol w:w="920"/>
        <w:gridCol w:w="920"/>
        <w:gridCol w:w="5270"/>
        <w:gridCol w:w="761"/>
      </w:tblGrid>
      <w:tr w:rsidR="000B1E7B" w:rsidRPr="000B1E7B" w14:paraId="41C088B7" w14:textId="77777777" w:rsidTr="00D145F3">
        <w:tc>
          <w:tcPr>
            <w:tcW w:w="0" w:type="auto"/>
            <w:tcBorders>
              <w:top w:val="nil"/>
              <w:left w:val="nil"/>
              <w:bottom w:val="nil"/>
              <w:right w:val="nil"/>
            </w:tcBorders>
            <w:shd w:val="clear" w:color="auto" w:fill="FFFFFF"/>
            <w:noWrap/>
            <w:vAlign w:val="bottom"/>
            <w:hideMark/>
          </w:tcPr>
          <w:p w14:paraId="7E2922CA" w14:textId="77777777" w:rsidR="000B1E7B" w:rsidRPr="000B1E7B" w:rsidRDefault="000B1E7B" w:rsidP="000B1E7B">
            <w:pPr>
              <w:spacing w:before="195" w:after="0" w:line="240" w:lineRule="auto"/>
              <w:jc w:val="center"/>
              <w:rPr>
                <w:rFonts w:ascii="Times New Roman" w:eastAsia="Times New Roman" w:hAnsi="Times New Roman" w:cs="Times New Roman"/>
                <w:b/>
                <w:bCs/>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t>Investīcijas</w:t>
            </w:r>
          </w:p>
        </w:tc>
        <w:tc>
          <w:tcPr>
            <w:tcW w:w="0" w:type="auto"/>
            <w:tcBorders>
              <w:top w:val="nil"/>
              <w:left w:val="nil"/>
              <w:bottom w:val="single" w:sz="6" w:space="0" w:color="414142"/>
              <w:right w:val="nil"/>
            </w:tcBorders>
            <w:shd w:val="clear" w:color="auto" w:fill="FFFFFF"/>
            <w:noWrap/>
            <w:vAlign w:val="bottom"/>
            <w:hideMark/>
          </w:tcPr>
          <w:p w14:paraId="0B28A38F" w14:textId="77777777" w:rsidR="000B1E7B" w:rsidRPr="000B1E7B" w:rsidRDefault="000B1E7B" w:rsidP="000B1E7B">
            <w:pPr>
              <w:spacing w:before="195" w:after="0" w:line="240" w:lineRule="auto"/>
              <w:jc w:val="center"/>
              <w:rPr>
                <w:rFonts w:ascii="Times New Roman" w:eastAsia="Times New Roman" w:hAnsi="Times New Roman" w:cs="Times New Roman"/>
                <w:b/>
                <w:bCs/>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t>2.1.2.1.i</w:t>
            </w:r>
          </w:p>
        </w:tc>
        <w:tc>
          <w:tcPr>
            <w:tcW w:w="0" w:type="auto"/>
            <w:tcBorders>
              <w:top w:val="nil"/>
              <w:left w:val="nil"/>
              <w:bottom w:val="nil"/>
              <w:right w:val="nil"/>
            </w:tcBorders>
            <w:shd w:val="clear" w:color="auto" w:fill="FFFFFF"/>
            <w:noWrap/>
            <w:vAlign w:val="bottom"/>
            <w:hideMark/>
          </w:tcPr>
          <w:p w14:paraId="31176850" w14:textId="77777777" w:rsidR="000B1E7B" w:rsidRPr="000B1E7B" w:rsidRDefault="000B1E7B" w:rsidP="000B1E7B">
            <w:pPr>
              <w:spacing w:before="195" w:after="0" w:line="240" w:lineRule="auto"/>
              <w:jc w:val="center"/>
              <w:rPr>
                <w:rFonts w:ascii="Times New Roman" w:eastAsia="Times New Roman" w:hAnsi="Times New Roman" w:cs="Times New Roman"/>
                <w:b/>
                <w:bCs/>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t>projekta</w:t>
            </w:r>
          </w:p>
        </w:tc>
        <w:tc>
          <w:tcPr>
            <w:tcW w:w="14895" w:type="dxa"/>
            <w:tcBorders>
              <w:top w:val="nil"/>
              <w:left w:val="nil"/>
              <w:bottom w:val="single" w:sz="6" w:space="0" w:color="414142"/>
              <w:right w:val="nil"/>
            </w:tcBorders>
            <w:shd w:val="clear" w:color="auto" w:fill="FFFFFF"/>
            <w:vAlign w:val="bottom"/>
            <w:hideMark/>
          </w:tcPr>
          <w:p w14:paraId="6A0983DA" w14:textId="77777777" w:rsidR="000B1E7B" w:rsidRPr="000B1E7B" w:rsidRDefault="000B1E7B" w:rsidP="000B1E7B">
            <w:pPr>
              <w:spacing w:before="195" w:after="0" w:line="240" w:lineRule="auto"/>
              <w:jc w:val="center"/>
              <w:rPr>
                <w:rFonts w:ascii="Times New Roman" w:eastAsia="Times New Roman" w:hAnsi="Times New Roman" w:cs="Times New Roman"/>
                <w:b/>
                <w:bCs/>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t xml:space="preserve">Nacionālā digitālo pakalpojumu koplietošanas centrālā platforma </w:t>
            </w:r>
            <w:proofErr w:type="spellStart"/>
            <w:r w:rsidRPr="000B1E7B">
              <w:rPr>
                <w:rFonts w:ascii="Times New Roman" w:eastAsia="Times New Roman" w:hAnsi="Times New Roman" w:cs="Times New Roman"/>
                <w:b/>
                <w:bCs/>
                <w:color w:val="414142"/>
                <w:kern w:val="0"/>
                <w:lang w:eastAsia="lv-LV"/>
                <w14:ligatures w14:val="none"/>
              </w:rPr>
              <w:t>klientcentrētiem</w:t>
            </w:r>
            <w:proofErr w:type="spellEnd"/>
            <w:r w:rsidRPr="000B1E7B">
              <w:rPr>
                <w:rFonts w:ascii="Times New Roman" w:eastAsia="Times New Roman" w:hAnsi="Times New Roman" w:cs="Times New Roman"/>
                <w:b/>
                <w:bCs/>
                <w:color w:val="414142"/>
                <w:kern w:val="0"/>
                <w:lang w:eastAsia="lv-LV"/>
                <w14:ligatures w14:val="none"/>
              </w:rPr>
              <w:t xml:space="preserve"> un </w:t>
            </w:r>
            <w:proofErr w:type="spellStart"/>
            <w:r w:rsidRPr="000B1E7B">
              <w:rPr>
                <w:rFonts w:ascii="Times New Roman" w:eastAsia="Times New Roman" w:hAnsi="Times New Roman" w:cs="Times New Roman"/>
                <w:b/>
                <w:bCs/>
                <w:color w:val="414142"/>
                <w:kern w:val="0"/>
                <w:lang w:eastAsia="lv-LV"/>
                <w14:ligatures w14:val="none"/>
              </w:rPr>
              <w:t>proaktīviem</w:t>
            </w:r>
            <w:proofErr w:type="spellEnd"/>
            <w:r w:rsidRPr="000B1E7B">
              <w:rPr>
                <w:rFonts w:ascii="Times New Roman" w:eastAsia="Times New Roman" w:hAnsi="Times New Roman" w:cs="Times New Roman"/>
                <w:b/>
                <w:bCs/>
                <w:color w:val="414142"/>
                <w:kern w:val="0"/>
                <w:lang w:eastAsia="lv-LV"/>
                <w14:ligatures w14:val="none"/>
              </w:rPr>
              <w:t xml:space="preserve"> e-pakalpojumiem sabiedrībai (Latvija.lv)</w:t>
            </w:r>
          </w:p>
        </w:tc>
        <w:tc>
          <w:tcPr>
            <w:tcW w:w="1485" w:type="dxa"/>
            <w:tcBorders>
              <w:top w:val="nil"/>
              <w:left w:val="nil"/>
              <w:bottom w:val="nil"/>
              <w:right w:val="nil"/>
            </w:tcBorders>
            <w:shd w:val="clear" w:color="auto" w:fill="FFFFFF"/>
            <w:vAlign w:val="bottom"/>
            <w:hideMark/>
          </w:tcPr>
          <w:p w14:paraId="0A142448" w14:textId="77777777" w:rsidR="000B1E7B" w:rsidRPr="000B1E7B" w:rsidRDefault="000B1E7B" w:rsidP="000B1E7B">
            <w:pPr>
              <w:spacing w:before="195" w:after="0" w:line="240" w:lineRule="auto"/>
              <w:jc w:val="center"/>
              <w:rPr>
                <w:rFonts w:ascii="Times New Roman" w:eastAsia="Times New Roman" w:hAnsi="Times New Roman" w:cs="Times New Roman"/>
                <w:b/>
                <w:bCs/>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t>pase</w:t>
            </w:r>
          </w:p>
        </w:tc>
      </w:tr>
      <w:tr w:rsidR="000B1E7B" w:rsidRPr="000B1E7B" w14:paraId="18798EB0" w14:textId="77777777" w:rsidTr="00D145F3">
        <w:tc>
          <w:tcPr>
            <w:tcW w:w="0" w:type="auto"/>
            <w:tcBorders>
              <w:top w:val="nil"/>
              <w:left w:val="nil"/>
              <w:bottom w:val="nil"/>
              <w:right w:val="nil"/>
            </w:tcBorders>
            <w:shd w:val="clear" w:color="auto" w:fill="FFFFFF"/>
            <w:hideMark/>
          </w:tcPr>
          <w:p w14:paraId="1249B4EB"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w:t>
            </w:r>
          </w:p>
        </w:tc>
        <w:tc>
          <w:tcPr>
            <w:tcW w:w="0" w:type="auto"/>
            <w:tcBorders>
              <w:top w:val="single" w:sz="6" w:space="0" w:color="414142"/>
              <w:left w:val="nil"/>
              <w:bottom w:val="nil"/>
              <w:right w:val="nil"/>
            </w:tcBorders>
            <w:shd w:val="clear" w:color="auto" w:fill="FFFFFF"/>
            <w:hideMark/>
          </w:tcPr>
          <w:p w14:paraId="30AE4615"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(numurs)</w:t>
            </w:r>
          </w:p>
        </w:tc>
        <w:tc>
          <w:tcPr>
            <w:tcW w:w="0" w:type="auto"/>
            <w:tcBorders>
              <w:top w:val="nil"/>
              <w:left w:val="nil"/>
              <w:bottom w:val="nil"/>
              <w:right w:val="nil"/>
            </w:tcBorders>
            <w:shd w:val="clear" w:color="auto" w:fill="FFFFFF"/>
            <w:hideMark/>
          </w:tcPr>
          <w:p w14:paraId="28C35BA3"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w:t>
            </w:r>
          </w:p>
        </w:tc>
        <w:tc>
          <w:tcPr>
            <w:tcW w:w="14895" w:type="dxa"/>
            <w:tcBorders>
              <w:top w:val="single" w:sz="6" w:space="0" w:color="414142"/>
              <w:left w:val="nil"/>
              <w:bottom w:val="nil"/>
              <w:right w:val="nil"/>
            </w:tcBorders>
            <w:shd w:val="clear" w:color="auto" w:fill="FFFFFF"/>
            <w:hideMark/>
          </w:tcPr>
          <w:p w14:paraId="699F450B"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(projekta nosaukums)</w:t>
            </w:r>
          </w:p>
        </w:tc>
        <w:tc>
          <w:tcPr>
            <w:tcW w:w="1485" w:type="dxa"/>
            <w:tcBorders>
              <w:top w:val="nil"/>
              <w:left w:val="nil"/>
              <w:bottom w:val="nil"/>
              <w:right w:val="nil"/>
            </w:tcBorders>
            <w:shd w:val="clear" w:color="auto" w:fill="FFFFFF"/>
            <w:hideMark/>
          </w:tcPr>
          <w:p w14:paraId="1E28A61E"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w:t>
            </w:r>
          </w:p>
        </w:tc>
      </w:tr>
    </w:tbl>
    <w:p w14:paraId="0A63BBD9" w14:textId="77777777" w:rsidR="000B1E7B" w:rsidRPr="000B1E7B" w:rsidRDefault="000B1E7B" w:rsidP="000B1E7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t>1.</w:t>
      </w:r>
      <w:r w:rsidRPr="000B1E7B">
        <w:rPr>
          <w:rFonts w:ascii="Times New Roman" w:eastAsia="Times New Roman" w:hAnsi="Times New Roman" w:cs="Times New Roman"/>
          <w:color w:val="414142"/>
          <w:kern w:val="0"/>
          <w:lang w:eastAsia="lv-LV"/>
          <w14:ligatures w14:val="none"/>
        </w:rPr>
        <w:t> </w:t>
      </w:r>
      <w:r w:rsidRPr="000B1E7B">
        <w:rPr>
          <w:rFonts w:ascii="Times New Roman" w:eastAsia="Times New Roman" w:hAnsi="Times New Roman" w:cs="Times New Roman"/>
          <w:b/>
          <w:bCs/>
          <w:color w:val="414142"/>
          <w:kern w:val="0"/>
          <w:lang w:eastAsia="lv-LV"/>
          <w14:ligatures w14:val="none"/>
        </w:rPr>
        <w:t>Finansējuma saņēmējs, kas īsteno projektu</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3902"/>
        <w:gridCol w:w="5153"/>
      </w:tblGrid>
      <w:tr w:rsidR="000B1E7B" w:rsidRPr="000B1E7B" w14:paraId="2C2D6C8D" w14:textId="77777777" w:rsidTr="00D145F3">
        <w:tc>
          <w:tcPr>
            <w:tcW w:w="0" w:type="auto"/>
            <w:tcBorders>
              <w:top w:val="outset" w:sz="6" w:space="0" w:color="414142"/>
              <w:left w:val="outset" w:sz="6" w:space="0" w:color="414142"/>
              <w:bottom w:val="outset" w:sz="6" w:space="0" w:color="414142"/>
              <w:right w:val="outset" w:sz="6" w:space="0" w:color="414142"/>
            </w:tcBorders>
            <w:hideMark/>
          </w:tcPr>
          <w:p w14:paraId="2F2A395E" w14:textId="77777777" w:rsidR="000B1E7B" w:rsidRPr="00C215B0"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C215B0">
              <w:rPr>
                <w:rFonts w:ascii="Times New Roman" w:eastAsia="Times New Roman" w:hAnsi="Times New Roman" w:cs="Times New Roman"/>
                <w:color w:val="414142"/>
                <w:kern w:val="0"/>
                <w:lang w:eastAsia="lv-LV"/>
                <w14:ligatures w14:val="none"/>
              </w:rPr>
              <w:t>1.1. Finansējuma saņēmējs, kas īsteno projektu (institūcija)</w:t>
            </w:r>
          </w:p>
        </w:tc>
        <w:tc>
          <w:tcPr>
            <w:tcW w:w="0" w:type="auto"/>
            <w:tcBorders>
              <w:top w:val="outset" w:sz="6" w:space="0" w:color="414142"/>
              <w:left w:val="outset" w:sz="6" w:space="0" w:color="414142"/>
              <w:bottom w:val="outset" w:sz="6" w:space="0" w:color="414142"/>
              <w:right w:val="outset" w:sz="6" w:space="0" w:color="414142"/>
            </w:tcBorders>
            <w:hideMark/>
          </w:tcPr>
          <w:p w14:paraId="01E79435" w14:textId="06EAA52C" w:rsidR="000B1E7B" w:rsidRPr="00C215B0"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C215B0">
              <w:rPr>
                <w:rFonts w:ascii="Times New Roman" w:eastAsia="Times New Roman" w:hAnsi="Times New Roman" w:cs="Times New Roman"/>
                <w:color w:val="414142"/>
                <w:kern w:val="0"/>
                <w:lang w:eastAsia="lv-LV"/>
                <w14:ligatures w14:val="none"/>
              </w:rPr>
              <w:t xml:space="preserve">Valsts digitālās attīstības aģentūra (turpmāk </w:t>
            </w:r>
            <w:r w:rsidR="00413EF9" w:rsidRPr="00C215B0">
              <w:rPr>
                <w:rFonts w:ascii="Times New Roman" w:eastAsia="Times New Roman" w:hAnsi="Times New Roman" w:cs="Times New Roman"/>
                <w:color w:val="414142"/>
                <w:kern w:val="0"/>
                <w:lang w:eastAsia="lv-LV"/>
                <w14:ligatures w14:val="none"/>
              </w:rPr>
              <w:t>–</w:t>
            </w:r>
            <w:r w:rsidRPr="00C215B0">
              <w:rPr>
                <w:rFonts w:ascii="Times New Roman" w:eastAsia="Times New Roman" w:hAnsi="Times New Roman" w:cs="Times New Roman"/>
                <w:color w:val="414142"/>
                <w:kern w:val="0"/>
                <w:lang w:eastAsia="lv-LV"/>
                <w14:ligatures w14:val="none"/>
              </w:rPr>
              <w:t xml:space="preserve"> VDAA)</w:t>
            </w:r>
          </w:p>
        </w:tc>
      </w:tr>
      <w:tr w:rsidR="000B1E7B" w:rsidRPr="000B1E7B" w14:paraId="4688A089" w14:textId="77777777" w:rsidTr="00D145F3">
        <w:tc>
          <w:tcPr>
            <w:tcW w:w="0" w:type="auto"/>
            <w:tcBorders>
              <w:top w:val="outset" w:sz="6" w:space="0" w:color="414142"/>
              <w:left w:val="outset" w:sz="6" w:space="0" w:color="414142"/>
              <w:bottom w:val="outset" w:sz="6" w:space="0" w:color="414142"/>
              <w:right w:val="outset" w:sz="6" w:space="0" w:color="414142"/>
            </w:tcBorders>
            <w:hideMark/>
          </w:tcPr>
          <w:p w14:paraId="65AA3903" w14:textId="77777777" w:rsidR="000B1E7B" w:rsidRPr="007E07C0"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7E07C0">
              <w:rPr>
                <w:rFonts w:ascii="Times New Roman" w:eastAsia="Times New Roman" w:hAnsi="Times New Roman" w:cs="Times New Roman"/>
                <w:color w:val="414142"/>
                <w:kern w:val="0"/>
                <w:lang w:eastAsia="lv-LV"/>
                <w14:ligatures w14:val="none"/>
              </w:rPr>
              <w:t>1.2. Projekta īstenošanas partneri</w:t>
            </w:r>
          </w:p>
        </w:tc>
        <w:tc>
          <w:tcPr>
            <w:tcW w:w="0" w:type="auto"/>
            <w:tcBorders>
              <w:top w:val="outset" w:sz="6" w:space="0" w:color="414142"/>
              <w:left w:val="outset" w:sz="6" w:space="0" w:color="414142"/>
              <w:bottom w:val="outset" w:sz="6" w:space="0" w:color="414142"/>
              <w:right w:val="outset" w:sz="6" w:space="0" w:color="414142"/>
            </w:tcBorders>
            <w:hideMark/>
          </w:tcPr>
          <w:p w14:paraId="4E5A0620" w14:textId="34E526EC" w:rsidR="000B1E7B" w:rsidRPr="007E07C0"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7E07C0">
              <w:rPr>
                <w:rFonts w:ascii="Times New Roman" w:eastAsia="Times New Roman" w:hAnsi="Times New Roman" w:cs="Times New Roman"/>
                <w:color w:val="414142"/>
                <w:kern w:val="0"/>
                <w:lang w:eastAsia="lv-LV"/>
                <w14:ligatures w14:val="none"/>
              </w:rPr>
              <w:t xml:space="preserve">Viedās administrācijas un reģionālās attīstības ministrija (turpmāk </w:t>
            </w:r>
            <w:r w:rsidR="00413EF9" w:rsidRPr="007E07C0">
              <w:rPr>
                <w:rFonts w:ascii="Times New Roman" w:eastAsia="Times New Roman" w:hAnsi="Times New Roman" w:cs="Times New Roman"/>
                <w:color w:val="414142"/>
                <w:kern w:val="0"/>
                <w:lang w:eastAsia="lv-LV"/>
                <w14:ligatures w14:val="none"/>
              </w:rPr>
              <w:t>–</w:t>
            </w:r>
            <w:r w:rsidRPr="007E07C0">
              <w:rPr>
                <w:rFonts w:ascii="Times New Roman" w:eastAsia="Times New Roman" w:hAnsi="Times New Roman" w:cs="Times New Roman"/>
                <w:color w:val="414142"/>
                <w:kern w:val="0"/>
                <w:lang w:eastAsia="lv-LV"/>
                <w14:ligatures w14:val="none"/>
              </w:rPr>
              <w:t xml:space="preserve"> VARAM)</w:t>
            </w:r>
          </w:p>
          <w:p w14:paraId="6EA9D1E3" w14:textId="15CD6FD5" w:rsidR="000B1E7B" w:rsidRPr="007E07C0" w:rsidRDefault="000B1E7B"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7E07C0">
              <w:rPr>
                <w:rFonts w:ascii="Times New Roman" w:eastAsia="Times New Roman" w:hAnsi="Times New Roman" w:cs="Times New Roman"/>
                <w:color w:val="414142"/>
                <w:kern w:val="0"/>
                <w:lang w:eastAsia="lv-LV"/>
                <w14:ligatures w14:val="none"/>
              </w:rPr>
              <w:t xml:space="preserve">Latvijas Investīciju un attīstības aģentūra (turpmāk </w:t>
            </w:r>
            <w:r w:rsidR="00413EF9" w:rsidRPr="007E07C0">
              <w:rPr>
                <w:rFonts w:ascii="Times New Roman" w:eastAsia="Times New Roman" w:hAnsi="Times New Roman" w:cs="Times New Roman"/>
                <w:color w:val="414142"/>
                <w:kern w:val="0"/>
                <w:lang w:eastAsia="lv-LV"/>
                <w14:ligatures w14:val="none"/>
              </w:rPr>
              <w:t>–</w:t>
            </w:r>
            <w:r w:rsidRPr="007E07C0">
              <w:rPr>
                <w:rFonts w:ascii="Times New Roman" w:eastAsia="Times New Roman" w:hAnsi="Times New Roman" w:cs="Times New Roman"/>
                <w:color w:val="414142"/>
                <w:kern w:val="0"/>
                <w:lang w:eastAsia="lv-LV"/>
                <w14:ligatures w14:val="none"/>
              </w:rPr>
              <w:t xml:space="preserve"> LIAA)</w:t>
            </w:r>
          </w:p>
          <w:p w14:paraId="03E5F09F" w14:textId="1F902DB7" w:rsidR="000B1E7B" w:rsidRPr="007E07C0" w:rsidRDefault="000B1E7B"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7E07C0">
              <w:rPr>
                <w:rFonts w:ascii="Times New Roman" w:eastAsia="Times New Roman" w:hAnsi="Times New Roman" w:cs="Times New Roman"/>
                <w:color w:val="414142"/>
                <w:kern w:val="0"/>
                <w:lang w:eastAsia="lv-LV"/>
                <w14:ligatures w14:val="none"/>
              </w:rPr>
              <w:t>Veselības un darbspēju ekspertīzes ārstu valsts komisija (turpmāk – VDEĀ</w:t>
            </w:r>
            <w:r w:rsidR="007B2A54" w:rsidRPr="007E07C0">
              <w:rPr>
                <w:rFonts w:ascii="Times New Roman" w:eastAsia="Times New Roman" w:hAnsi="Times New Roman" w:cs="Times New Roman"/>
                <w:color w:val="414142"/>
                <w:kern w:val="0"/>
                <w:lang w:eastAsia="lv-LV"/>
                <w14:ligatures w14:val="none"/>
              </w:rPr>
              <w:t>V</w:t>
            </w:r>
            <w:r w:rsidRPr="007E07C0">
              <w:rPr>
                <w:rFonts w:ascii="Times New Roman" w:eastAsia="Times New Roman" w:hAnsi="Times New Roman" w:cs="Times New Roman"/>
                <w:color w:val="414142"/>
                <w:kern w:val="0"/>
                <w:lang w:eastAsia="lv-LV"/>
                <w14:ligatures w14:val="none"/>
              </w:rPr>
              <w:t>K)</w:t>
            </w:r>
          </w:p>
          <w:p w14:paraId="274CC0AE" w14:textId="77777777" w:rsidR="000B1E7B" w:rsidRPr="007E07C0" w:rsidRDefault="000B1E7B"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7E07C0">
              <w:rPr>
                <w:rFonts w:ascii="Times New Roman" w:eastAsia="Times New Roman" w:hAnsi="Times New Roman" w:cs="Times New Roman"/>
                <w:color w:val="414142"/>
                <w:kern w:val="0"/>
                <w:lang w:eastAsia="lv-LV"/>
                <w14:ligatures w14:val="none"/>
              </w:rPr>
              <w:t>Valsts sociālās apdrošināšanas aģentūra (turpmāk – VSAA)</w:t>
            </w:r>
          </w:p>
        </w:tc>
      </w:tr>
    </w:tbl>
    <w:p w14:paraId="028392FF" w14:textId="77777777" w:rsidR="000B1E7B" w:rsidRPr="000B1E7B" w:rsidRDefault="000B1E7B" w:rsidP="000B1E7B">
      <w:pPr>
        <w:shd w:val="clear" w:color="auto" w:fill="FFFFFF"/>
        <w:spacing w:before="100" w:beforeAutospacing="1" w:after="100" w:afterAutospacing="1" w:line="293" w:lineRule="atLeast"/>
        <w:ind w:firstLine="300"/>
        <w:rPr>
          <w:rFonts w:ascii="Times New Roman" w:eastAsia="Times New Roman" w:hAnsi="Times New Roman" w:cs="Times New Roman"/>
          <w:b/>
          <w:bCs/>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t>2. Saistīto projektu programma</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1522"/>
        <w:gridCol w:w="7533"/>
      </w:tblGrid>
      <w:tr w:rsidR="000B1E7B" w:rsidRPr="000B1E7B" w14:paraId="40BD69AF" w14:textId="77777777" w:rsidTr="00D145F3">
        <w:tc>
          <w:tcPr>
            <w:tcW w:w="0" w:type="auto"/>
            <w:tcBorders>
              <w:top w:val="outset" w:sz="6" w:space="0" w:color="414142"/>
              <w:left w:val="outset" w:sz="6" w:space="0" w:color="414142"/>
              <w:bottom w:val="outset" w:sz="6" w:space="0" w:color="414142"/>
              <w:right w:val="outset" w:sz="6" w:space="0" w:color="414142"/>
            </w:tcBorders>
            <w:hideMark/>
          </w:tcPr>
          <w:p w14:paraId="0CAAF158"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2.1. Programmas nosaukums</w:t>
            </w:r>
          </w:p>
        </w:tc>
        <w:tc>
          <w:tcPr>
            <w:tcW w:w="0" w:type="auto"/>
            <w:tcBorders>
              <w:top w:val="outset" w:sz="6" w:space="0" w:color="414142"/>
              <w:left w:val="outset" w:sz="6" w:space="0" w:color="414142"/>
              <w:bottom w:val="outset" w:sz="6" w:space="0" w:color="414142"/>
              <w:right w:val="outset" w:sz="6" w:space="0" w:color="414142"/>
            </w:tcBorders>
            <w:hideMark/>
          </w:tcPr>
          <w:p w14:paraId="14F972FF" w14:textId="77777777" w:rsidR="000B1E7B" w:rsidRPr="000B1E7B" w:rsidRDefault="000B1E7B" w:rsidP="000B1E7B">
            <w:pPr>
              <w:spacing w:before="195"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Valsts pakalpojumu platformu attīstības programma</w:t>
            </w:r>
          </w:p>
        </w:tc>
      </w:tr>
      <w:tr w:rsidR="000B1E7B" w:rsidRPr="000B1E7B" w14:paraId="2F84F444" w14:textId="77777777" w:rsidTr="00D145F3">
        <w:tc>
          <w:tcPr>
            <w:tcW w:w="0" w:type="auto"/>
            <w:tcBorders>
              <w:top w:val="outset" w:sz="6" w:space="0" w:color="414142"/>
              <w:left w:val="outset" w:sz="6" w:space="0" w:color="414142"/>
              <w:bottom w:val="outset" w:sz="6" w:space="0" w:color="414142"/>
              <w:right w:val="outset" w:sz="6" w:space="0" w:color="414142"/>
            </w:tcBorders>
            <w:hideMark/>
          </w:tcPr>
          <w:p w14:paraId="3D8C2CFD"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2.2. Saistība ar citiem projektiem</w:t>
            </w:r>
          </w:p>
        </w:tc>
        <w:tc>
          <w:tcPr>
            <w:tcW w:w="0" w:type="auto"/>
            <w:tcBorders>
              <w:top w:val="outset" w:sz="6" w:space="0" w:color="414142"/>
              <w:left w:val="outset" w:sz="6" w:space="0" w:color="414142"/>
              <w:bottom w:val="outset" w:sz="6" w:space="0" w:color="414142"/>
              <w:right w:val="outset" w:sz="6" w:space="0" w:color="414142"/>
            </w:tcBorders>
            <w:hideMark/>
          </w:tcPr>
          <w:p w14:paraId="45A6AFF0" w14:textId="77777777" w:rsidR="000B1E7B" w:rsidRPr="000B1E7B" w:rsidRDefault="000B1E7B" w:rsidP="000B1E7B">
            <w:pPr>
              <w:spacing w:before="195"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Projekta īstenotājam nodrošināt šī projekta darbību salāgošanu ar:</w:t>
            </w:r>
          </w:p>
          <w:p w14:paraId="26B875B6" w14:textId="739F8EBC"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1) VDAA īstenotas Datu pārvaldības attīstības programmas 2.1.3.1.i. investīcijas projekta "Vienotā datu koplietošanas platforma publiskā sektora un tautsaimniecības datu koplietošanai nacionāli un Eiropas datu telpas </w:t>
            </w:r>
            <w:r w:rsidRPr="000B1E7B">
              <w:rPr>
                <w:rFonts w:ascii="Times New Roman" w:eastAsia="Times New Roman" w:hAnsi="Times New Roman" w:cs="Times New Roman"/>
                <w:color w:val="414142"/>
                <w:kern w:val="0"/>
                <w:lang w:eastAsia="lv-LV"/>
                <w14:ligatures w14:val="none"/>
              </w:rPr>
              <w:lastRenderedPageBreak/>
              <w:t xml:space="preserve">ietvaros, t. sk. ieviešot risinājumus datu depersonalizācijai, kā arī personas pārvaldītai un kontrolētai datu koplietošanai" ietvaros veicamajām aktivitātēm, kur paredzēts veikt Datu izplatīšanas un pārvaldības platformas (turpmāk - DAGR) attīstīšanu un valsts reģistru pieslēgumu apjoma palielināšanu, savukārt šajā projektā paredzēts izmantot DAGR pieejamos valsts reģistra datus </w:t>
            </w:r>
            <w:r w:rsidR="006720B8">
              <w:rPr>
                <w:rFonts w:ascii="Times New Roman" w:eastAsia="Times New Roman" w:hAnsi="Times New Roman" w:cs="Times New Roman"/>
                <w:color w:val="414142"/>
                <w:kern w:val="0"/>
                <w:lang w:eastAsia="lv-LV"/>
                <w14:ligatures w14:val="none"/>
              </w:rPr>
              <w:t xml:space="preserve">Valsts pārvaldes pakalpojumu </w:t>
            </w:r>
            <w:r w:rsidRPr="000B1E7B">
              <w:rPr>
                <w:rFonts w:ascii="Times New Roman" w:eastAsia="Times New Roman" w:hAnsi="Times New Roman" w:cs="Times New Roman"/>
                <w:color w:val="414142"/>
                <w:kern w:val="0"/>
                <w:lang w:eastAsia="lv-LV"/>
                <w14:ligatures w14:val="none"/>
              </w:rPr>
              <w:t xml:space="preserve">portālā un </w:t>
            </w:r>
            <w:r w:rsidR="00260FCD">
              <w:rPr>
                <w:rFonts w:ascii="Times New Roman" w:eastAsia="Times New Roman" w:hAnsi="Times New Roman" w:cs="Times New Roman"/>
                <w:color w:val="414142"/>
                <w:kern w:val="0"/>
                <w:lang w:eastAsia="lv-LV"/>
                <w14:ligatures w14:val="none"/>
              </w:rPr>
              <w:t>e-</w:t>
            </w:r>
            <w:r w:rsidRPr="000B1E7B">
              <w:rPr>
                <w:rFonts w:ascii="Times New Roman" w:eastAsia="Times New Roman" w:hAnsi="Times New Roman" w:cs="Times New Roman"/>
                <w:color w:val="414142"/>
                <w:kern w:val="0"/>
                <w:lang w:eastAsia="lv-LV"/>
                <w14:ligatures w14:val="none"/>
              </w:rPr>
              <w:t>pakalpojumu sniegšanas vidē;</w:t>
            </w:r>
          </w:p>
          <w:p w14:paraId="0D8893B3"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2) VARAM īstenotu Pašvaldību koplietošanas platformu programmas 2.1.1.1.i. investīcijas projektu "Līdzdalības budžeta pārvaldību nodrošinošas koplietošanas platformas attīstība un ieviešana".</w:t>
            </w:r>
          </w:p>
          <w:p w14:paraId="4B96DF91" w14:textId="1035E102"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Turpināt projektos iesāktās aktivitātes un nodrošināt mērķtiecīgu ilgtermiņa Digitālo pakalpojumu koplietošanas platformas (iepriekš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Pakalpojumu sniegšanas un pārvaldības platforma) attīstīšanu, lai attīstītu portāla Latvija.lv, </w:t>
            </w:r>
            <w:r w:rsidR="00260FCD">
              <w:rPr>
                <w:rFonts w:ascii="Times New Roman" w:eastAsia="Times New Roman" w:hAnsi="Times New Roman" w:cs="Times New Roman"/>
                <w:color w:val="414142"/>
                <w:kern w:val="0"/>
                <w:lang w:eastAsia="lv-LV"/>
                <w14:ligatures w14:val="none"/>
              </w:rPr>
              <w:t>e-</w:t>
            </w:r>
            <w:r w:rsidRPr="000B1E7B">
              <w:rPr>
                <w:rFonts w:ascii="Times New Roman" w:eastAsia="Times New Roman" w:hAnsi="Times New Roman" w:cs="Times New Roman"/>
                <w:color w:val="414142"/>
                <w:kern w:val="0"/>
                <w:lang w:eastAsia="lv-LV"/>
                <w14:ligatures w14:val="none"/>
              </w:rPr>
              <w:t>pakalpojumu sniegšanas vidi un saistītās koplietošanas komponentes, kas izstrādātas un pilnveidotas projektos:</w:t>
            </w:r>
          </w:p>
          <w:p w14:paraId="760B9796" w14:textId="1967FBA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a) Nr. 2.2.1.1/16/I/001 "Publiskās pārvaldes informācijas un komunikāciju tehnoloģiju arhitektūras pārvaldības sistēma"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izstrādāts Pakalpojumu sniegšanas un pārvaldības platformas projektējums projekta "Pakalpojumu sniegšanas un pārvaldības platforma" ietvarā, savukārt šajā projektā tiks izmantota platforma un turpināta tās attīstīšana;</w:t>
            </w:r>
          </w:p>
          <w:p w14:paraId="35C3547F" w14:textId="2E7F9B7A"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b) Nr. 2.2.1.1/17/I/015 "Pakalpojumu sniegšanas un pārvaldības platforma"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projekta ietvaros veikta Pakalpojumu sniegšanas un pārvaldības platformas izstrāde un ieviešana, kas ietver pakalpojuma kataloga modernizēšanu, e-</w:t>
            </w:r>
            <w:r w:rsidRPr="7C9C57D0">
              <w:rPr>
                <w:rFonts w:ascii="Times New Roman" w:eastAsia="Times New Roman" w:hAnsi="Times New Roman" w:cs="Times New Roman"/>
                <w:color w:val="414142"/>
                <w:lang w:eastAsia="lv-LV"/>
              </w:rPr>
              <w:t>pakalpojumu</w:t>
            </w:r>
            <w:r w:rsidRPr="000B1E7B">
              <w:rPr>
                <w:rFonts w:ascii="Times New Roman" w:eastAsia="Times New Roman" w:hAnsi="Times New Roman" w:cs="Times New Roman"/>
                <w:color w:val="414142"/>
                <w:kern w:val="0"/>
                <w:lang w:eastAsia="lv-LV"/>
                <w14:ligatures w14:val="none"/>
              </w:rPr>
              <w:t xml:space="preserve"> izpildes vides modernizēšanu un integrēšanu ar portālu Latvija.lv, koplietošanas risinājuma e-formas izstrādi (iestāžu veidlapu digitalizācijai), valsts un pašvaldību vienoto klientu apkalpošanas centru pakalpojumu vadības risinājuma pilnveidi (datu apmaiņai ar publisko pakalpojumu katalogu) un portāla Latvija.lv jaunā dizaina prototipa izstrādi, savukārt šajā projektā tiks izmantota platforma un turpināta tās attīstīšana;</w:t>
            </w:r>
          </w:p>
          <w:p w14:paraId="218D617B" w14:textId="71308203"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c) Nr. 2.2.1.1/17/I/009 "Vienotā datu telpa"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projekta ietvaros ieviesta IKT infrastruktūras platforma, kas nodrošina VARAM resora iestādēm infrastruktūras resursus jau esošām, kā arī nākotnes informācijas sistēmām, savukārt šajā projektā paredzēts turpināt izmantot platformas resursus;</w:t>
            </w:r>
          </w:p>
          <w:p w14:paraId="47E18140" w14:textId="4006E53B"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d) Nr. 2.2.1.1/21/I/002 "Atvieglojumu vienotās informācijas sistēmas un latvija.lv atvēršana komersantiem un valsts un pašvaldības vienoto klientu apkalpošanas centru attīstība"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projekta ietvaros tiek attīstīts portāls Latvija.lv, ieviešot portālā jauno dizainu, uzlabojot pieejamību no mobilajām iekārtām, modernizējot uz atvērtā koda risinājumu, konteinerizāciju un </w:t>
            </w:r>
            <w:proofErr w:type="spellStart"/>
            <w:r w:rsidRPr="000B1E7B">
              <w:rPr>
                <w:rFonts w:ascii="Times New Roman" w:eastAsia="Times New Roman" w:hAnsi="Times New Roman" w:cs="Times New Roman"/>
                <w:color w:val="414142"/>
                <w:kern w:val="0"/>
                <w:lang w:eastAsia="lv-LV"/>
                <w14:ligatures w14:val="none"/>
              </w:rPr>
              <w:t>mikroservisu</w:t>
            </w:r>
            <w:proofErr w:type="spellEnd"/>
            <w:r w:rsidRPr="000B1E7B">
              <w:rPr>
                <w:rFonts w:ascii="Times New Roman" w:eastAsia="Times New Roman" w:hAnsi="Times New Roman" w:cs="Times New Roman"/>
                <w:color w:val="414142"/>
                <w:kern w:val="0"/>
                <w:lang w:eastAsia="lv-LV"/>
                <w14:ligatures w14:val="none"/>
              </w:rPr>
              <w:t xml:space="preserve"> izmantošanu, savukārt šajā projektā tiks izmantots portāls un turpināta tā attīstīšana;</w:t>
            </w:r>
          </w:p>
          <w:p w14:paraId="31285EB9" w14:textId="627CE04E"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e) Nr. 3DP/3.2.2.1.1/08/IPIA/IUMEPLS/017 "E-pakalpojumi un to infrastruktūras attīstība (EPAK)"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projekta ietvarā attīstīta e-</w:t>
            </w:r>
            <w:r w:rsidRPr="0E72A7C5">
              <w:rPr>
                <w:rFonts w:ascii="Times New Roman" w:eastAsia="Times New Roman" w:hAnsi="Times New Roman" w:cs="Times New Roman"/>
                <w:color w:val="414142"/>
                <w:lang w:eastAsia="lv-LV"/>
              </w:rPr>
              <w:t xml:space="preserve">pakalpojumu </w:t>
            </w:r>
            <w:r w:rsidRPr="000B1E7B">
              <w:rPr>
                <w:rFonts w:ascii="Times New Roman" w:eastAsia="Times New Roman" w:hAnsi="Times New Roman" w:cs="Times New Roman"/>
                <w:color w:val="414142"/>
                <w:kern w:val="0"/>
                <w:lang w:eastAsia="lv-LV"/>
                <w14:ligatures w14:val="none"/>
              </w:rPr>
              <w:t xml:space="preserve">prezentācijas vide valsts pārvaldes pakalpojumu portālā Latvija.lv, ieviešot </w:t>
            </w:r>
            <w:r w:rsidRPr="000B1E7B">
              <w:rPr>
                <w:rFonts w:ascii="Times New Roman" w:eastAsia="Times New Roman" w:hAnsi="Times New Roman" w:cs="Times New Roman"/>
                <w:color w:val="414142"/>
                <w:kern w:val="0"/>
                <w:lang w:eastAsia="lv-LV"/>
                <w14:ligatures w14:val="none"/>
              </w:rPr>
              <w:lastRenderedPageBreak/>
              <w:t>vienotu e-</w:t>
            </w:r>
            <w:r w:rsidRPr="0E72A7C5">
              <w:rPr>
                <w:rFonts w:ascii="Times New Roman" w:eastAsia="Times New Roman" w:hAnsi="Times New Roman" w:cs="Times New Roman"/>
                <w:color w:val="414142"/>
                <w:lang w:eastAsia="lv-LV"/>
              </w:rPr>
              <w:t>pakalpojumu</w:t>
            </w:r>
            <w:r w:rsidRPr="000B1E7B">
              <w:rPr>
                <w:rFonts w:ascii="Times New Roman" w:eastAsia="Times New Roman" w:hAnsi="Times New Roman" w:cs="Times New Roman"/>
                <w:color w:val="414142"/>
                <w:kern w:val="0"/>
                <w:lang w:eastAsia="lv-LV"/>
                <w14:ligatures w14:val="none"/>
              </w:rPr>
              <w:t xml:space="preserve"> attēlojumu, izveidojot sadaļu "Tavi maksājumi", pilnveidojot publisko pakalpojumu meklētāju, ieviešot </w:t>
            </w:r>
            <w:proofErr w:type="spellStart"/>
            <w:r w:rsidRPr="000B1E7B">
              <w:rPr>
                <w:rFonts w:ascii="Times New Roman" w:eastAsia="Times New Roman" w:hAnsi="Times New Roman" w:cs="Times New Roman"/>
                <w:color w:val="414142"/>
                <w:kern w:val="0"/>
                <w:lang w:eastAsia="lv-LV"/>
                <w14:ligatures w14:val="none"/>
              </w:rPr>
              <w:t>personalizācijas</w:t>
            </w:r>
            <w:proofErr w:type="spellEnd"/>
            <w:r w:rsidRPr="000B1E7B">
              <w:rPr>
                <w:rFonts w:ascii="Times New Roman" w:eastAsia="Times New Roman" w:hAnsi="Times New Roman" w:cs="Times New Roman"/>
                <w:color w:val="414142"/>
                <w:kern w:val="0"/>
                <w:lang w:eastAsia="lv-LV"/>
                <w14:ligatures w14:val="none"/>
              </w:rPr>
              <w:t xml:space="preserve"> parametru attēlošanu, savukārt šajā projektā tiks izmantoti norādītie risinājumi un turpināta to attīstīšana;</w:t>
            </w:r>
          </w:p>
          <w:p w14:paraId="74C6BD50" w14:textId="40D3A4C1"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f) Nr. 3DP/3.2.2.1.1/08/IPIA/IUMEPLS/005 "Pašvaldību funkciju atbalsta sistēmas izveides 1. kārta (PFAS1)"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projekta ietvarā izveidots lietotāju reģistrs darbam ar savietotāju un pašvaldību sistēmām PFAS AUTH autorizācijas moduļa ietvaros, savukārt šajā projektā tiks izmantots risinājums un, ja nepieciešams, turpināta tā attīstīšana;</w:t>
            </w:r>
          </w:p>
          <w:p w14:paraId="0759ABAA" w14:textId="311A9D73"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g) Nr. 3DP/3.2.2.1.1/09/IPIA/IUMEPLS/009 "Pašvaldību funkciju atbalsta sistēmas 2. kārta (PFAS2)"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izveidots pakalpojumu katalogs, izstrādāta programmatūra, kas nodrošina pakalpojumu kataloga cenrāža integrāciju ar maksājumu moduli, un izstrādāta vienota vide informācijas pieprasījumiem par pakalpojumiem, kas saistīti ar uzņēmējdarbības veikšanu, savukārt šajā projektā tiks izmantoti nosauktie risinājumi un, ja nepieciešams, turpināta to attīstīšana.</w:t>
            </w:r>
          </w:p>
          <w:p w14:paraId="161B4724"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Šis projekts nerada dubultā finansējuma risku un šī projekta ietvaros netiks īstenotas darbības un aktivitātes, kas tikušas vai tiek īstenotas no citu projektu finansējuma</w:t>
            </w:r>
          </w:p>
        </w:tc>
      </w:tr>
    </w:tbl>
    <w:p w14:paraId="1A9B936C" w14:textId="77777777" w:rsidR="000B1E7B" w:rsidRPr="000B1E7B" w:rsidRDefault="000B1E7B" w:rsidP="000B1E7B">
      <w:pPr>
        <w:shd w:val="clear" w:color="auto" w:fill="FFFFFF"/>
        <w:spacing w:before="100" w:beforeAutospacing="1" w:after="100" w:afterAutospacing="1" w:line="293" w:lineRule="atLeast"/>
        <w:ind w:firstLine="300"/>
        <w:rPr>
          <w:rFonts w:ascii="Times New Roman" w:eastAsia="Times New Roman" w:hAnsi="Times New Roman" w:cs="Times New Roman"/>
          <w:b/>
          <w:bCs/>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lastRenderedPageBreak/>
        <w:t>3. Projekta mērķis un galvenie ieguvumi</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1978"/>
        <w:gridCol w:w="7077"/>
      </w:tblGrid>
      <w:tr w:rsidR="000B1E7B" w:rsidRPr="000B1E7B" w14:paraId="0514DB1E" w14:textId="77777777" w:rsidTr="00413EF9">
        <w:tc>
          <w:tcPr>
            <w:tcW w:w="1092" w:type="pct"/>
            <w:tcBorders>
              <w:top w:val="outset" w:sz="6" w:space="0" w:color="414142"/>
              <w:left w:val="outset" w:sz="6" w:space="0" w:color="414142"/>
              <w:bottom w:val="nil"/>
              <w:right w:val="outset" w:sz="6" w:space="0" w:color="414142"/>
            </w:tcBorders>
            <w:hideMark/>
          </w:tcPr>
          <w:p w14:paraId="5D734AFC"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3.1. Projekta mērķis un galvenais saturs</w:t>
            </w:r>
          </w:p>
        </w:tc>
        <w:tc>
          <w:tcPr>
            <w:tcW w:w="3908" w:type="pct"/>
            <w:tcBorders>
              <w:top w:val="outset" w:sz="6" w:space="0" w:color="414142"/>
              <w:left w:val="outset" w:sz="6" w:space="0" w:color="414142"/>
              <w:bottom w:val="nil"/>
              <w:right w:val="outset" w:sz="6" w:space="0" w:color="414142"/>
            </w:tcBorders>
            <w:hideMark/>
          </w:tcPr>
          <w:p w14:paraId="2B107A98" w14:textId="77777777" w:rsidR="000B1E7B" w:rsidRPr="000B1E7B" w:rsidRDefault="000B1E7B" w:rsidP="000B1E7B">
            <w:pPr>
              <w:spacing w:before="195"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u w:val="single"/>
                <w:lang w:eastAsia="lv-LV"/>
                <w14:ligatures w14:val="none"/>
              </w:rPr>
              <w:t>Projekta virsmērķis</w:t>
            </w:r>
            <w:r w:rsidRPr="000B1E7B">
              <w:rPr>
                <w:rFonts w:ascii="Times New Roman" w:eastAsia="Times New Roman" w:hAnsi="Times New Roman" w:cs="Times New Roman"/>
                <w:color w:val="414142"/>
                <w:kern w:val="0"/>
                <w:lang w:eastAsia="lv-LV"/>
                <w14:ligatures w14:val="none"/>
              </w:rPr>
              <w:t> ir attīstīt pakalpojumu koplietošanas platformas lietojamību un funkcionalitāti, uzlabot pakalpojumu izstrādes un sniegšanas vidi pakalpojumu pārziņiem un veicināt valsts pārvaldes pakalpojumu pieejamību pārrobežu digitālajā vidē.</w:t>
            </w:r>
          </w:p>
          <w:p w14:paraId="323BD2EA"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u w:val="single"/>
                <w:lang w:eastAsia="lv-LV"/>
                <w14:ligatures w14:val="none"/>
              </w:rPr>
              <w:t>Projekta mērķis</w:t>
            </w:r>
            <w:r w:rsidRPr="000B1E7B">
              <w:rPr>
                <w:rFonts w:ascii="Times New Roman" w:eastAsia="Times New Roman" w:hAnsi="Times New Roman" w:cs="Times New Roman"/>
                <w:color w:val="414142"/>
                <w:kern w:val="0"/>
                <w:lang w:eastAsia="lv-LV"/>
                <w14:ligatures w14:val="none"/>
              </w:rPr>
              <w:t xml:space="preserve"> ir nodrošināt lietotāju vajadzībām pielāgotu un modernu portālu Latvija.lv kā vienotu pieejas punktu valsts pārvaldē sniegtiem pakalpojumiem, ieviešot mākslīgā intelekta risinājumu, profilētu informāciju un </w:t>
            </w:r>
            <w:proofErr w:type="spellStart"/>
            <w:r w:rsidRPr="000B1E7B">
              <w:rPr>
                <w:rFonts w:ascii="Times New Roman" w:eastAsia="Times New Roman" w:hAnsi="Times New Roman" w:cs="Times New Roman"/>
                <w:color w:val="414142"/>
                <w:kern w:val="0"/>
                <w:lang w:eastAsia="lv-LV"/>
                <w14:ligatures w14:val="none"/>
              </w:rPr>
              <w:t>proaktīvus</w:t>
            </w:r>
            <w:proofErr w:type="spellEnd"/>
            <w:r w:rsidRPr="000B1E7B">
              <w:rPr>
                <w:rFonts w:ascii="Times New Roman" w:eastAsia="Times New Roman" w:hAnsi="Times New Roman" w:cs="Times New Roman"/>
                <w:color w:val="414142"/>
                <w:kern w:val="0"/>
                <w:lang w:eastAsia="lv-LV"/>
                <w14:ligatures w14:val="none"/>
              </w:rPr>
              <w:t xml:space="preserve"> pakalpojumus, attīstot personas datu pārlūkošanas pakalpojumu ar plašāku tajā pieejamo valsts datu apjomu un lietotājiem pielāgotu funkcionalitāti, izveidot pašapkalpošanās pakalpojumu izstrādes un sniegšanas vidi valsts pārvaldes iestādēm un to pakalpojumu lietotņu izstrādātājiem un integrēt digitālo pakalpojumu koplietošanas platformu ar </w:t>
            </w:r>
            <w:proofErr w:type="spellStart"/>
            <w:r w:rsidRPr="000B1E7B">
              <w:rPr>
                <w:rFonts w:ascii="Times New Roman" w:eastAsia="Times New Roman" w:hAnsi="Times New Roman" w:cs="Times New Roman"/>
                <w:color w:val="414142"/>
                <w:kern w:val="0"/>
                <w:lang w:eastAsia="lv-LV"/>
                <w14:ligatures w14:val="none"/>
              </w:rPr>
              <w:t>vienreizes</w:t>
            </w:r>
            <w:proofErr w:type="spellEnd"/>
            <w:r w:rsidRPr="000B1E7B">
              <w:rPr>
                <w:rFonts w:ascii="Times New Roman" w:eastAsia="Times New Roman" w:hAnsi="Times New Roman" w:cs="Times New Roman"/>
                <w:color w:val="414142"/>
                <w:kern w:val="0"/>
                <w:lang w:eastAsia="lv-LV"/>
                <w14:ligatures w14:val="none"/>
              </w:rPr>
              <w:t xml:space="preserve"> tehnisko sistēmu pārrobežu procedūru un datu apliecinājumu apmaiņu Eiropas Savienībā.</w:t>
            </w:r>
          </w:p>
          <w:p w14:paraId="3C172F9A"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Projekta mērķa sasniegšanai tiks īstenotas šādas darbības:</w:t>
            </w:r>
          </w:p>
          <w:p w14:paraId="608A038E"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1) projekta vadība, kuras ietvaros tiks nodrošināta projekta darbību plānošana un pārvaldība, projekta administratīvo dokumentu sagatavošana un uzglabāšana, projekta publicitātes obligāto pasākumu īstenošana u. c.;</w:t>
            </w:r>
          </w:p>
          <w:p w14:paraId="29B74BE8"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lastRenderedPageBreak/>
              <w:t xml:space="preserve">2) mākslīgā intelekta risinājuma izstrāde un integrēšana portālā Latvija.lv profilētas informācijas un </w:t>
            </w:r>
            <w:proofErr w:type="spellStart"/>
            <w:r w:rsidRPr="000B1E7B">
              <w:rPr>
                <w:rFonts w:ascii="Times New Roman" w:eastAsia="Times New Roman" w:hAnsi="Times New Roman" w:cs="Times New Roman"/>
                <w:color w:val="414142"/>
                <w:kern w:val="0"/>
                <w:lang w:eastAsia="lv-LV"/>
                <w14:ligatures w14:val="none"/>
              </w:rPr>
              <w:t>proaktīvai</w:t>
            </w:r>
            <w:proofErr w:type="spellEnd"/>
            <w:r w:rsidRPr="000B1E7B">
              <w:rPr>
                <w:rFonts w:ascii="Times New Roman" w:eastAsia="Times New Roman" w:hAnsi="Times New Roman" w:cs="Times New Roman"/>
                <w:color w:val="414142"/>
                <w:kern w:val="0"/>
                <w:lang w:eastAsia="lv-LV"/>
                <w14:ligatures w14:val="none"/>
              </w:rPr>
              <w:t xml:space="preserve"> pakalpojumu piedāvāšanai, meklētāja inteliģences pilnveidošanai un profilēta lietotāja moduļa izveidei, kā arī Valsts vienotā reģistra</w:t>
            </w:r>
            <w:r w:rsidRPr="000B1E7B">
              <w:rPr>
                <w:rFonts w:ascii="Times New Roman" w:eastAsia="Times New Roman" w:hAnsi="Times New Roman" w:cs="Times New Roman"/>
                <w:color w:val="414142"/>
                <w:kern w:val="0"/>
                <w:vertAlign w:val="superscript"/>
                <w:lang w:eastAsia="lv-LV"/>
                <w14:ligatures w14:val="none"/>
              </w:rPr>
              <w:t>1</w:t>
            </w:r>
            <w:r w:rsidRPr="000B1E7B">
              <w:rPr>
                <w:rFonts w:ascii="Times New Roman" w:eastAsia="Times New Roman" w:hAnsi="Times New Roman" w:cs="Times New Roman"/>
                <w:color w:val="414142"/>
                <w:kern w:val="0"/>
                <w:lang w:eastAsia="lv-LV"/>
                <w14:ligatures w14:val="none"/>
              </w:rPr>
              <w:t> un lietotāju pārvaldības pilnveide, kuras ietvarā tiks realizētas šādas aktivitātes:</w:t>
            </w:r>
          </w:p>
          <w:p w14:paraId="77E7DDA4"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a) mašīnmācīšanās moduļa izstrāde un sadarbspējas izveide ar Valsts vienoto reģistru, lai spētu noteikt lietotāju vajadzības un piedāvāt atbilstošu informāciju un pakalpojumus;</w:t>
            </w:r>
          </w:p>
          <w:p w14:paraId="152EDF08"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b) profilēta lietotāja moduļa izveide, lai spētu lietotāju identificēt pēc dažādām pazīmēm;</w:t>
            </w:r>
          </w:p>
          <w:p w14:paraId="422EF286"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c) profilētas informācijas piedāvāšana mākslīgā intelekta risinājuma lietotājiem, radot iespējas saņemt specifiski viņam (vai viņa mērķgrupai) domātas informācijas ieteikumus;</w:t>
            </w:r>
          </w:p>
          <w:p w14:paraId="1E1AD67F" w14:textId="77777777" w:rsidR="000B1E7B" w:rsidRPr="000B1E7B" w:rsidRDefault="000B1E7B"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lang w:eastAsia="lv-LV"/>
              </w:rPr>
              <w:t xml:space="preserve">d) </w:t>
            </w:r>
            <w:proofErr w:type="spellStart"/>
            <w:r w:rsidRPr="000B1E7B">
              <w:rPr>
                <w:rFonts w:ascii="Times New Roman" w:eastAsia="Times New Roman" w:hAnsi="Times New Roman" w:cs="Times New Roman"/>
                <w:color w:val="414142"/>
                <w:lang w:eastAsia="lv-LV"/>
              </w:rPr>
              <w:t>proaktīva</w:t>
            </w:r>
            <w:proofErr w:type="spellEnd"/>
            <w:r w:rsidRPr="000B1E7B">
              <w:rPr>
                <w:rFonts w:ascii="Times New Roman" w:eastAsia="Times New Roman" w:hAnsi="Times New Roman" w:cs="Times New Roman"/>
                <w:color w:val="414142"/>
                <w:lang w:eastAsia="lv-LV"/>
              </w:rPr>
              <w:t xml:space="preserve"> pakalpojumu piedāvāšana mākslīgā intelekta risinājuma lietotājiem, radot iespējas saņemt specifiski viņam (vai viņa mērķgrupai) domātu pakalpojumu ieteikumus;</w:t>
            </w:r>
          </w:p>
          <w:p w14:paraId="06A39B7C" w14:textId="77777777" w:rsidR="000B1E7B" w:rsidRPr="000B1E7B" w:rsidRDefault="000B1E7B"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lang w:eastAsia="lv-LV"/>
              </w:rPr>
              <w:t xml:space="preserve">e) meklētāja pilnveidošana, attīstot meklētāja inteliģenci un tajā izmantotos algoritmus, kā arī izveidojot sinonīmu vārdnīcas un nodrošinot meklētāja rezultātu kārtošanu pēc ranga atbilstoši iepriekšējo lietotāju pieredzei </w:t>
            </w:r>
            <w:proofErr w:type="spellStart"/>
            <w:r w:rsidRPr="000B1E7B">
              <w:rPr>
                <w:rFonts w:ascii="Times New Roman" w:eastAsia="Times New Roman" w:hAnsi="Times New Roman" w:cs="Times New Roman"/>
                <w:color w:val="414142"/>
                <w:lang w:eastAsia="lv-LV"/>
              </w:rPr>
              <w:t>mašīnbalstītā</w:t>
            </w:r>
            <w:proofErr w:type="spellEnd"/>
            <w:r w:rsidRPr="000B1E7B">
              <w:rPr>
                <w:rFonts w:ascii="Times New Roman" w:eastAsia="Times New Roman" w:hAnsi="Times New Roman" w:cs="Times New Roman"/>
                <w:color w:val="414142"/>
                <w:lang w:eastAsia="lv-LV"/>
              </w:rPr>
              <w:t xml:space="preserve"> veidā, kas nodrošinās uz lietotāja vajadzībām orientētu rezultātu attēlošanu;</w:t>
            </w:r>
          </w:p>
          <w:p w14:paraId="4D909340" w14:textId="77777777" w:rsidR="000B1E7B" w:rsidRPr="000B1E7B" w:rsidRDefault="000B1E7B"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lang w:eastAsia="lv-LV"/>
              </w:rPr>
              <w:t xml:space="preserve">f) darbības ietvarā izstrādājamo risinājumu izmitināšana valsts </w:t>
            </w:r>
            <w:proofErr w:type="spellStart"/>
            <w:r w:rsidRPr="000B1E7B">
              <w:rPr>
                <w:rFonts w:ascii="Times New Roman" w:eastAsia="Times New Roman" w:hAnsi="Times New Roman" w:cs="Times New Roman"/>
                <w:color w:val="414142"/>
                <w:lang w:eastAsia="lv-LV"/>
              </w:rPr>
              <w:t>federētā</w:t>
            </w:r>
            <w:proofErr w:type="spellEnd"/>
            <w:r w:rsidRPr="000B1E7B">
              <w:rPr>
                <w:rFonts w:ascii="Times New Roman" w:eastAsia="Times New Roman" w:hAnsi="Times New Roman" w:cs="Times New Roman"/>
                <w:color w:val="414142"/>
                <w:lang w:eastAsia="lv-LV"/>
              </w:rPr>
              <w:t xml:space="preserve"> mākonī;</w:t>
            </w:r>
          </w:p>
          <w:p w14:paraId="3E6DE8B9" w14:textId="77777777" w:rsidR="000B1E7B" w:rsidRPr="000B1E7B" w:rsidRDefault="000B1E7B"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g) mākslīgā intelekta risinājuma integrācijas iespēju nodrošināšana citos portālos;</w:t>
            </w:r>
          </w:p>
          <w:p w14:paraId="1985DF52" w14:textId="2ECF44CE" w:rsidR="000B1E7B" w:rsidRPr="000B1E7B" w:rsidRDefault="000B1E7B"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h) </w:t>
            </w:r>
            <w:r w:rsidR="007B2A54" w:rsidRPr="007B2A54">
              <w:rPr>
                <w:rFonts w:ascii="Times New Roman" w:eastAsia="Times New Roman" w:hAnsi="Times New Roman" w:cs="Times New Roman"/>
                <w:color w:val="414142"/>
                <w:kern w:val="0"/>
                <w:lang w:eastAsia="lv-LV"/>
                <w14:ligatures w14:val="none"/>
              </w:rPr>
              <w:t xml:space="preserve">valsts pārvaldes koplietošanas risinājumu lietotāju pārvaldības pilnveidošana, nodrošinot iespēju pārvaldīt lietotāju piekļuvi koplietošanas </w:t>
            </w:r>
            <w:r w:rsidR="007B2A54" w:rsidRPr="00D06DCC">
              <w:rPr>
                <w:rFonts w:ascii="Times New Roman" w:eastAsia="Times New Roman" w:hAnsi="Times New Roman" w:cs="Times New Roman"/>
                <w:color w:val="414142"/>
                <w:kern w:val="0"/>
                <w:lang w:eastAsia="lv-LV"/>
                <w14:ligatures w14:val="none"/>
              </w:rPr>
              <w:t xml:space="preserve">risinājumiem, </w:t>
            </w:r>
            <w:r w:rsidR="00427BD9" w:rsidRPr="00D06DCC">
              <w:rPr>
                <w:rFonts w:ascii="Times New Roman" w:eastAsia="Times New Roman" w:hAnsi="Times New Roman" w:cs="Times New Roman"/>
                <w:color w:val="414142"/>
                <w:kern w:val="0"/>
                <w:lang w:eastAsia="lv-LV"/>
                <w14:ligatures w14:val="none"/>
              </w:rPr>
              <w:t>tai skaitā e-pakalpojumiem. Jauna identitātes un piekļuves pārvaldības pakalpojuma ieviešana, kas aizstās līdzšinējo pašvaldību funkciju atbalsta sistēmas risinājumu un nodrošinās autorizāciju un drošības talonu pārvaldību</w:t>
            </w:r>
            <w:r w:rsidR="007B2A54" w:rsidRPr="00D06DCC">
              <w:rPr>
                <w:rFonts w:ascii="Times New Roman" w:eastAsia="Times New Roman" w:hAnsi="Times New Roman" w:cs="Times New Roman"/>
                <w:color w:val="414142"/>
                <w:kern w:val="0"/>
                <w:lang w:eastAsia="lv-LV"/>
                <w14:ligatures w14:val="none"/>
              </w:rPr>
              <w:t>;</w:t>
            </w:r>
          </w:p>
          <w:p w14:paraId="3FD505A9" w14:textId="77777777" w:rsidR="000B1E7B" w:rsidRPr="000B1E7B" w:rsidRDefault="000B1E7B"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i) Valsts vienotā reģistra funkcionalitātes pilnveidošana, nodrošinot atbalstu pakalpojumu pārvaldībai, resursu uzskaitei un pieteikumu vadības sistēmas funkcionalitātei.</w:t>
            </w:r>
          </w:p>
          <w:p w14:paraId="6A46F910" w14:textId="57337D40" w:rsidR="000B1E7B" w:rsidRPr="000B1E7B" w:rsidRDefault="000B1E7B"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Darbība īstenota sadarbībā ar LIAA</w:t>
            </w:r>
            <w:r w:rsidRPr="000B1E7B">
              <w:rPr>
                <w:rFonts w:ascii="Times New Roman" w:eastAsia="Times New Roman" w:hAnsi="Times New Roman" w:cs="Times New Roman"/>
                <w:color w:val="414142"/>
                <w:lang w:eastAsia="lv-LV"/>
              </w:rPr>
              <w:t>,</w:t>
            </w:r>
            <w:r w:rsidRPr="000B1E7B">
              <w:rPr>
                <w:rFonts w:ascii="Times New Roman" w:eastAsia="Times New Roman" w:hAnsi="Times New Roman" w:cs="Times New Roman"/>
                <w:color w:val="414142"/>
                <w:kern w:val="0"/>
                <w:lang w:eastAsia="lv-LV"/>
                <w14:ligatures w14:val="none"/>
              </w:rPr>
              <w:t xml:space="preserve"> VARAM</w:t>
            </w:r>
            <w:r w:rsidRPr="000B1E7B">
              <w:rPr>
                <w:rFonts w:ascii="Times New Roman" w:eastAsia="Times New Roman" w:hAnsi="Times New Roman" w:cs="Times New Roman"/>
                <w:color w:val="414142"/>
                <w:lang w:eastAsia="lv-LV"/>
              </w:rPr>
              <w:t>, VDEĀ</w:t>
            </w:r>
            <w:r w:rsidR="007B2A54">
              <w:rPr>
                <w:rFonts w:ascii="Times New Roman" w:eastAsia="Times New Roman" w:hAnsi="Times New Roman" w:cs="Times New Roman"/>
                <w:color w:val="414142"/>
                <w:lang w:eastAsia="lv-LV"/>
              </w:rPr>
              <w:t>V</w:t>
            </w:r>
            <w:r w:rsidRPr="000B1E7B">
              <w:rPr>
                <w:rFonts w:ascii="Times New Roman" w:eastAsia="Times New Roman" w:hAnsi="Times New Roman" w:cs="Times New Roman"/>
                <w:color w:val="414142"/>
                <w:lang w:eastAsia="lv-LV"/>
              </w:rPr>
              <w:t>K un VSAA</w:t>
            </w:r>
            <w:r w:rsidRPr="000B1E7B">
              <w:rPr>
                <w:rFonts w:ascii="Times New Roman" w:eastAsia="Times New Roman" w:hAnsi="Times New Roman" w:cs="Times New Roman"/>
                <w:color w:val="414142"/>
                <w:kern w:val="0"/>
                <w:lang w:eastAsia="lv-LV"/>
                <w14:ligatures w14:val="none"/>
              </w:rPr>
              <w:t>;</w:t>
            </w:r>
          </w:p>
          <w:p w14:paraId="581174C8" w14:textId="70033187" w:rsidR="000B1E7B" w:rsidRPr="000B1E7B" w:rsidRDefault="000B1E7B"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D06DCC">
              <w:rPr>
                <w:rFonts w:ascii="Times New Roman" w:eastAsia="Times New Roman" w:hAnsi="Times New Roman" w:cs="Times New Roman"/>
                <w:color w:val="414142"/>
                <w:kern w:val="0"/>
                <w:lang w:eastAsia="lv-LV"/>
                <w14:ligatures w14:val="none"/>
              </w:rPr>
              <w:t xml:space="preserve">3) </w:t>
            </w:r>
            <w:r w:rsidR="00091EDD" w:rsidRPr="00D06DCC">
              <w:rPr>
                <w:rFonts w:ascii="Times New Roman" w:eastAsia="Times New Roman" w:hAnsi="Times New Roman" w:cs="Times New Roman"/>
                <w:color w:val="414142"/>
                <w:lang w:eastAsia="lv-LV"/>
              </w:rPr>
              <w:t xml:space="preserve">personas datu pārlūkošanas pakalpojuma pilnveide, palielinot lietotāja datu pieejamību no valsts reģistriem, </w:t>
            </w:r>
            <w:r w:rsidR="00FA729D" w:rsidRPr="00D06DCC">
              <w:rPr>
                <w:rFonts w:ascii="Times New Roman" w:eastAsia="Times New Roman" w:hAnsi="Times New Roman" w:cs="Times New Roman"/>
                <w:color w:val="414142"/>
                <w:lang w:eastAsia="lv-LV"/>
              </w:rPr>
              <w:t>attīstot</w:t>
            </w:r>
            <w:r w:rsidR="00091EDD" w:rsidRPr="00D06DCC">
              <w:rPr>
                <w:rFonts w:ascii="Times New Roman" w:eastAsia="Times New Roman" w:hAnsi="Times New Roman" w:cs="Times New Roman"/>
                <w:color w:val="414142"/>
                <w:lang w:eastAsia="lv-LV"/>
              </w:rPr>
              <w:t xml:space="preserve"> portāla Latvija.lv darba </w:t>
            </w:r>
            <w:r w:rsidR="00091EDD" w:rsidRPr="00D06DCC">
              <w:rPr>
                <w:rFonts w:ascii="Times New Roman" w:eastAsia="Times New Roman" w:hAnsi="Times New Roman" w:cs="Times New Roman"/>
                <w:color w:val="414142"/>
                <w:lang w:eastAsia="lv-LV"/>
              </w:rPr>
              <w:lastRenderedPageBreak/>
              <w:t>vietas lietotāja personas datu pārlūkošanas pakalpojum</w:t>
            </w:r>
            <w:r w:rsidR="009F4EB4" w:rsidRPr="00D06DCC">
              <w:rPr>
                <w:rFonts w:ascii="Times New Roman" w:eastAsia="Times New Roman" w:hAnsi="Times New Roman" w:cs="Times New Roman"/>
                <w:color w:val="414142"/>
                <w:lang w:eastAsia="lv-LV"/>
              </w:rPr>
              <w:t>u</w:t>
            </w:r>
            <w:r w:rsidR="00091EDD" w:rsidRPr="00D06DCC">
              <w:rPr>
                <w:rFonts w:ascii="Times New Roman" w:eastAsia="Times New Roman" w:hAnsi="Times New Roman" w:cs="Times New Roman"/>
                <w:color w:val="414142"/>
                <w:lang w:eastAsia="lv-LV"/>
              </w:rPr>
              <w:t xml:space="preserve"> (tai skaitā ieviešot konfigurēšanas funkcionalitāti) un </w:t>
            </w:r>
            <w:r w:rsidR="009F4EB4" w:rsidRPr="00D06DCC">
              <w:rPr>
                <w:rFonts w:ascii="Times New Roman" w:eastAsia="Times New Roman" w:hAnsi="Times New Roman" w:cs="Times New Roman"/>
                <w:color w:val="414142"/>
                <w:lang w:eastAsia="lv-LV"/>
              </w:rPr>
              <w:t xml:space="preserve">veicinot </w:t>
            </w:r>
            <w:r w:rsidR="00091EDD" w:rsidRPr="00D06DCC">
              <w:rPr>
                <w:rFonts w:ascii="Times New Roman" w:eastAsia="Times New Roman" w:hAnsi="Times New Roman" w:cs="Times New Roman"/>
                <w:color w:val="414142"/>
                <w:lang w:eastAsia="lv-LV"/>
              </w:rPr>
              <w:t xml:space="preserve">valsts reģistru lietotāju </w:t>
            </w:r>
            <w:r w:rsidR="009F4EB4" w:rsidRPr="00D06DCC">
              <w:rPr>
                <w:rFonts w:ascii="Times New Roman" w:eastAsia="Times New Roman" w:hAnsi="Times New Roman" w:cs="Times New Roman"/>
                <w:color w:val="414142"/>
                <w:lang w:eastAsia="lv-LV"/>
              </w:rPr>
              <w:t xml:space="preserve">plašāku </w:t>
            </w:r>
            <w:r w:rsidR="00091EDD" w:rsidRPr="00D06DCC">
              <w:rPr>
                <w:rFonts w:ascii="Times New Roman" w:eastAsia="Times New Roman" w:hAnsi="Times New Roman" w:cs="Times New Roman"/>
                <w:color w:val="414142"/>
                <w:lang w:eastAsia="lv-LV"/>
              </w:rPr>
              <w:t>datu pieejamīb</w:t>
            </w:r>
            <w:r w:rsidR="009F4EB4" w:rsidRPr="00D06DCC">
              <w:rPr>
                <w:rFonts w:ascii="Times New Roman" w:eastAsia="Times New Roman" w:hAnsi="Times New Roman" w:cs="Times New Roman"/>
                <w:color w:val="414142"/>
                <w:lang w:eastAsia="lv-LV"/>
              </w:rPr>
              <w:t>u</w:t>
            </w:r>
            <w:r w:rsidR="00C215B0" w:rsidRPr="00D06DCC">
              <w:rPr>
                <w:rFonts w:ascii="Times New Roman" w:eastAsia="Times New Roman" w:hAnsi="Times New Roman" w:cs="Times New Roman"/>
                <w:color w:val="414142"/>
                <w:lang w:eastAsia="lv-LV"/>
              </w:rPr>
              <w:t>;</w:t>
            </w:r>
          </w:p>
          <w:p w14:paraId="30B9F539" w14:textId="5AE1198F" w:rsidR="000B1E7B" w:rsidRPr="000B1E7B" w:rsidRDefault="000B1E7B" w:rsidP="370300F0">
            <w:pPr>
              <w:spacing w:beforeAutospacing="1" w:after="0" w:line="293" w:lineRule="atLeast"/>
              <w:rPr>
                <w:rFonts w:ascii="Times New Roman" w:eastAsia="Times New Roman" w:hAnsi="Times New Roman" w:cs="Times New Roman"/>
                <w:color w:val="414142"/>
                <w:lang w:eastAsia="lv-LV"/>
              </w:rPr>
            </w:pPr>
            <w:r w:rsidRPr="000B1E7B">
              <w:rPr>
                <w:rFonts w:ascii="Times New Roman" w:eastAsia="Times New Roman" w:hAnsi="Times New Roman" w:cs="Times New Roman"/>
                <w:color w:val="414142"/>
                <w:kern w:val="0"/>
                <w:lang w:eastAsia="lv-LV"/>
                <w14:ligatures w14:val="none"/>
              </w:rPr>
              <w:t>4) e-</w:t>
            </w:r>
            <w:r w:rsidRPr="370300F0">
              <w:rPr>
                <w:rFonts w:ascii="Times New Roman" w:eastAsia="Times New Roman" w:hAnsi="Times New Roman" w:cs="Times New Roman"/>
                <w:color w:val="414142"/>
                <w:lang w:eastAsia="lv-LV"/>
              </w:rPr>
              <w:t>pakalpojumu</w:t>
            </w:r>
            <w:r w:rsidRPr="000B1E7B">
              <w:rPr>
                <w:rFonts w:ascii="Times New Roman" w:eastAsia="Times New Roman" w:hAnsi="Times New Roman" w:cs="Times New Roman"/>
                <w:color w:val="414142"/>
                <w:kern w:val="0"/>
                <w:lang w:eastAsia="lv-LV"/>
                <w14:ligatures w14:val="none"/>
              </w:rPr>
              <w:t xml:space="preserve"> izstrādes un publicēšanas pašapkalpošanās vides (platformas) izveide un integrācija pakalpojumu izpildes platformā, kuras ietvaros tiks īstenotas šādas aktivitātes:</w:t>
            </w:r>
          </w:p>
          <w:p w14:paraId="69015A01" w14:textId="5F63B3D4" w:rsidR="000B1E7B" w:rsidRPr="000B1E7B" w:rsidRDefault="000B1E7B" w:rsidP="370300F0">
            <w:pPr>
              <w:spacing w:beforeAutospacing="1" w:after="0" w:line="293" w:lineRule="atLeast"/>
              <w:rPr>
                <w:rFonts w:ascii="Times New Roman" w:eastAsia="Times New Roman" w:hAnsi="Times New Roman" w:cs="Times New Roman"/>
                <w:color w:val="414142"/>
                <w:lang w:eastAsia="lv-LV"/>
              </w:rPr>
            </w:pPr>
            <w:r w:rsidRPr="000B1E7B">
              <w:rPr>
                <w:rFonts w:ascii="Times New Roman" w:eastAsia="Times New Roman" w:hAnsi="Times New Roman" w:cs="Times New Roman"/>
                <w:color w:val="414142"/>
                <w:lang w:eastAsia="lv-LV"/>
              </w:rPr>
              <w:t xml:space="preserve">a) e-pakalpojumu pašapkalpošanās intuitīvas grafiskās saskarnes izstrādāšana, kas nodrošina iespēju e-pakalpojuma turētājam un tā pakalpojuma izstrādātājam autonomi pārvaldīt, izstrādāt, piegādāt un publicēt e-pakalpojumu portālā Latvija.lv un citos pakalpojumu portālos, tādējādi vienkāršojot </w:t>
            </w:r>
            <w:r w:rsidRPr="0E9B96AC">
              <w:rPr>
                <w:rFonts w:ascii="Times New Roman" w:eastAsia="Times New Roman" w:hAnsi="Times New Roman" w:cs="Times New Roman"/>
                <w:color w:val="414142"/>
                <w:lang w:eastAsia="lv-LV"/>
              </w:rPr>
              <w:t>jauno</w:t>
            </w:r>
            <w:r w:rsidRPr="000B1E7B">
              <w:rPr>
                <w:rFonts w:ascii="Times New Roman" w:eastAsia="Times New Roman" w:hAnsi="Times New Roman" w:cs="Times New Roman"/>
                <w:color w:val="414142"/>
                <w:lang w:eastAsia="lv-LV"/>
              </w:rPr>
              <w:t xml:space="preserve"> e-pakalpojumu ieviešanas un </w:t>
            </w:r>
            <w:r w:rsidRPr="0E9B96AC">
              <w:rPr>
                <w:rFonts w:ascii="Times New Roman" w:eastAsia="Times New Roman" w:hAnsi="Times New Roman" w:cs="Times New Roman"/>
                <w:color w:val="414142"/>
                <w:lang w:eastAsia="lv-LV"/>
              </w:rPr>
              <w:t>esošo</w:t>
            </w:r>
            <w:r w:rsidRPr="000B1E7B">
              <w:rPr>
                <w:rFonts w:ascii="Times New Roman" w:eastAsia="Times New Roman" w:hAnsi="Times New Roman" w:cs="Times New Roman"/>
                <w:color w:val="414142"/>
                <w:lang w:eastAsia="lv-LV"/>
              </w:rPr>
              <w:t xml:space="preserve"> e-pakalpojumu attīstības procesu;</w:t>
            </w:r>
          </w:p>
          <w:p w14:paraId="73E6D172" w14:textId="09793755" w:rsidR="000B1E7B" w:rsidRPr="000B1E7B" w:rsidRDefault="000B1E7B" w:rsidP="370300F0">
            <w:pPr>
              <w:spacing w:beforeAutospacing="1" w:after="0" w:line="293" w:lineRule="atLeast"/>
              <w:rPr>
                <w:rFonts w:ascii="Times New Roman" w:eastAsia="Times New Roman" w:hAnsi="Times New Roman" w:cs="Times New Roman"/>
                <w:color w:val="414142"/>
                <w:lang w:eastAsia="lv-LV"/>
              </w:rPr>
            </w:pPr>
            <w:r w:rsidRPr="000B1E7B">
              <w:rPr>
                <w:rFonts w:ascii="Times New Roman" w:eastAsia="Times New Roman" w:hAnsi="Times New Roman" w:cs="Times New Roman"/>
                <w:color w:val="414142"/>
                <w:kern w:val="0"/>
                <w:lang w:eastAsia="lv-LV"/>
                <w14:ligatures w14:val="none"/>
              </w:rPr>
              <w:t>b) e-</w:t>
            </w:r>
            <w:r w:rsidRPr="370300F0">
              <w:rPr>
                <w:rFonts w:ascii="Times New Roman" w:eastAsia="Times New Roman" w:hAnsi="Times New Roman" w:cs="Times New Roman"/>
                <w:color w:val="414142"/>
                <w:lang w:eastAsia="lv-LV"/>
              </w:rPr>
              <w:t>pakalpojumu</w:t>
            </w:r>
            <w:r w:rsidRPr="000B1E7B">
              <w:rPr>
                <w:rFonts w:ascii="Times New Roman" w:eastAsia="Times New Roman" w:hAnsi="Times New Roman" w:cs="Times New Roman"/>
                <w:color w:val="414142"/>
                <w:kern w:val="0"/>
                <w:lang w:eastAsia="lv-LV"/>
                <w14:ligatures w14:val="none"/>
              </w:rPr>
              <w:t xml:space="preserve"> ietvara būtiska funkcionalitātes papildināšana atbilstoši to izmantotāju vajadzībām un prasībām;</w:t>
            </w:r>
          </w:p>
          <w:p w14:paraId="78FDF0A1" w14:textId="0D3D0F6F" w:rsidR="000B1E7B" w:rsidRPr="000B1E7B" w:rsidRDefault="000B1E7B" w:rsidP="370300F0">
            <w:pPr>
              <w:spacing w:beforeAutospacing="1" w:after="0" w:line="293" w:lineRule="atLeast"/>
              <w:rPr>
                <w:rFonts w:ascii="Times New Roman" w:eastAsia="Times New Roman" w:hAnsi="Times New Roman" w:cs="Times New Roman"/>
                <w:color w:val="414142"/>
                <w:lang w:eastAsia="lv-LV"/>
              </w:rPr>
            </w:pPr>
            <w:r w:rsidRPr="000B1E7B">
              <w:rPr>
                <w:rFonts w:ascii="Times New Roman" w:eastAsia="Times New Roman" w:hAnsi="Times New Roman" w:cs="Times New Roman"/>
                <w:color w:val="414142"/>
                <w:kern w:val="0"/>
                <w:lang w:eastAsia="lv-LV"/>
                <w14:ligatures w14:val="none"/>
              </w:rPr>
              <w:t>c) kartes/atrašanās vietas noteikšanas funkcionalitātes ieviešana e-</w:t>
            </w:r>
            <w:r w:rsidRPr="370300F0">
              <w:rPr>
                <w:rFonts w:ascii="Times New Roman" w:eastAsia="Times New Roman" w:hAnsi="Times New Roman" w:cs="Times New Roman"/>
                <w:color w:val="414142"/>
                <w:lang w:eastAsia="lv-LV"/>
              </w:rPr>
              <w:t>pakalpojumu</w:t>
            </w:r>
            <w:r w:rsidRPr="000B1E7B">
              <w:rPr>
                <w:rFonts w:ascii="Times New Roman" w:eastAsia="Times New Roman" w:hAnsi="Times New Roman" w:cs="Times New Roman"/>
                <w:color w:val="414142"/>
                <w:kern w:val="0"/>
                <w:lang w:eastAsia="lv-LV"/>
                <w14:ligatures w14:val="none"/>
              </w:rPr>
              <w:t xml:space="preserve"> ietvarā;</w:t>
            </w:r>
          </w:p>
          <w:p w14:paraId="4105582F" w14:textId="4914DC75" w:rsidR="000B1E7B" w:rsidRPr="000B1E7B" w:rsidRDefault="000B1E7B" w:rsidP="370300F0">
            <w:pPr>
              <w:spacing w:beforeAutospacing="1" w:after="0" w:line="293" w:lineRule="atLeast"/>
              <w:rPr>
                <w:rFonts w:ascii="Times New Roman" w:eastAsia="Times New Roman" w:hAnsi="Times New Roman" w:cs="Times New Roman"/>
                <w:color w:val="414142"/>
                <w:lang w:eastAsia="lv-LV"/>
              </w:rPr>
            </w:pPr>
            <w:r w:rsidRPr="000B1E7B">
              <w:rPr>
                <w:rFonts w:ascii="Times New Roman" w:eastAsia="Times New Roman" w:hAnsi="Times New Roman" w:cs="Times New Roman"/>
                <w:color w:val="414142"/>
                <w:lang w:eastAsia="lv-LV"/>
              </w:rPr>
              <w:t xml:space="preserve">d) e-pakalpojumu </w:t>
            </w:r>
            <w:proofErr w:type="spellStart"/>
            <w:r w:rsidRPr="000B1E7B">
              <w:rPr>
                <w:rFonts w:ascii="Times New Roman" w:eastAsia="Times New Roman" w:hAnsi="Times New Roman" w:cs="Times New Roman"/>
                <w:color w:val="414142"/>
                <w:lang w:eastAsia="lv-LV"/>
              </w:rPr>
              <w:t>auditpierakstu</w:t>
            </w:r>
            <w:proofErr w:type="spellEnd"/>
            <w:r w:rsidRPr="000B1E7B">
              <w:rPr>
                <w:rFonts w:ascii="Times New Roman" w:eastAsia="Times New Roman" w:hAnsi="Times New Roman" w:cs="Times New Roman"/>
                <w:color w:val="414142"/>
                <w:lang w:eastAsia="lv-LV"/>
              </w:rPr>
              <w:t xml:space="preserve"> pārvaldības vides izveide e-pakalpojumu darbības uzraudzībai, kā arī pieejamības, incidentu un kļūdu analīzei;</w:t>
            </w:r>
          </w:p>
        </w:tc>
      </w:tr>
      <w:tr w:rsidR="000B1E7B" w:rsidRPr="000B1E7B" w14:paraId="2B5E0BF6" w14:textId="77777777" w:rsidTr="00413EF9">
        <w:tc>
          <w:tcPr>
            <w:tcW w:w="1092" w:type="pct"/>
            <w:tcBorders>
              <w:top w:val="nil"/>
              <w:left w:val="outset" w:sz="6" w:space="0" w:color="414142"/>
              <w:bottom w:val="outset" w:sz="6" w:space="0" w:color="414142"/>
              <w:right w:val="outset" w:sz="6" w:space="0" w:color="414142"/>
            </w:tcBorders>
            <w:hideMark/>
          </w:tcPr>
          <w:p w14:paraId="0C26D1C9" w14:textId="77777777" w:rsidR="000B1E7B" w:rsidRPr="000B1E7B" w:rsidRDefault="000B1E7B" w:rsidP="000B1E7B">
            <w:pPr>
              <w:spacing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lastRenderedPageBreak/>
              <w:t> </w:t>
            </w:r>
          </w:p>
        </w:tc>
        <w:tc>
          <w:tcPr>
            <w:tcW w:w="3908" w:type="pct"/>
            <w:tcBorders>
              <w:top w:val="nil"/>
              <w:left w:val="outset" w:sz="6" w:space="0" w:color="414142"/>
              <w:bottom w:val="outset" w:sz="6" w:space="0" w:color="414142"/>
              <w:right w:val="outset" w:sz="6" w:space="0" w:color="414142"/>
            </w:tcBorders>
            <w:hideMark/>
          </w:tcPr>
          <w:p w14:paraId="484AD539" w14:textId="50C9E805" w:rsidR="000B1E7B" w:rsidRPr="000B1E7B" w:rsidRDefault="000B1E7B" w:rsidP="000B1E7B">
            <w:pPr>
              <w:spacing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e) e-formu</w:t>
            </w:r>
            <w:r w:rsidRPr="000B1E7B">
              <w:rPr>
                <w:rFonts w:ascii="Times New Roman" w:eastAsia="Times New Roman" w:hAnsi="Times New Roman" w:cs="Times New Roman"/>
                <w:color w:val="414142"/>
                <w:kern w:val="0"/>
                <w:vertAlign w:val="superscript"/>
                <w:lang w:eastAsia="lv-LV"/>
                <w14:ligatures w14:val="none"/>
              </w:rPr>
              <w:t>2</w:t>
            </w:r>
            <w:r w:rsidRPr="000B1E7B">
              <w:rPr>
                <w:rFonts w:ascii="Times New Roman" w:eastAsia="Times New Roman" w:hAnsi="Times New Roman" w:cs="Times New Roman"/>
                <w:color w:val="414142"/>
                <w:kern w:val="0"/>
                <w:lang w:eastAsia="lv-LV"/>
                <w14:ligatures w14:val="none"/>
              </w:rPr>
              <w:t> veidošanas risinājuma integrēšana e-</w:t>
            </w:r>
            <w:r w:rsidRPr="370300F0">
              <w:rPr>
                <w:rFonts w:ascii="Times New Roman" w:eastAsia="Times New Roman" w:hAnsi="Times New Roman" w:cs="Times New Roman"/>
                <w:color w:val="414142"/>
                <w:lang w:eastAsia="lv-LV"/>
              </w:rPr>
              <w:t>pakalpojumu</w:t>
            </w:r>
            <w:r w:rsidRPr="000B1E7B">
              <w:rPr>
                <w:rFonts w:ascii="Times New Roman" w:eastAsia="Times New Roman" w:hAnsi="Times New Roman" w:cs="Times New Roman"/>
                <w:color w:val="414142"/>
                <w:kern w:val="0"/>
                <w:lang w:eastAsia="lv-LV"/>
                <w14:ligatures w14:val="none"/>
              </w:rPr>
              <w:t xml:space="preserve"> izstrādes un publicēšanas pašapkalpošanās platformā;</w:t>
            </w:r>
          </w:p>
          <w:p w14:paraId="79E2D74D"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5) pakalpojumu izpildes vides platformas integrācija ar Vienotās digitālās vārtejas regulas piemērošanai nepieciešamo </w:t>
            </w:r>
            <w:proofErr w:type="spellStart"/>
            <w:r w:rsidRPr="000B1E7B">
              <w:rPr>
                <w:rFonts w:ascii="Times New Roman" w:eastAsia="Times New Roman" w:hAnsi="Times New Roman" w:cs="Times New Roman"/>
                <w:color w:val="414142"/>
                <w:kern w:val="0"/>
                <w:lang w:eastAsia="lv-LV"/>
                <w14:ligatures w14:val="none"/>
              </w:rPr>
              <w:t>vienreizes</w:t>
            </w:r>
            <w:proofErr w:type="spellEnd"/>
            <w:r w:rsidRPr="000B1E7B">
              <w:rPr>
                <w:rFonts w:ascii="Times New Roman" w:eastAsia="Times New Roman" w:hAnsi="Times New Roman" w:cs="Times New Roman"/>
                <w:color w:val="414142"/>
                <w:kern w:val="0"/>
                <w:lang w:eastAsia="lv-LV"/>
                <w14:ligatures w14:val="none"/>
              </w:rPr>
              <w:t xml:space="preserve"> principa tehnisko sistēmu, kuras ietvaros tiks nodrošināta tehniska sistēma automatizētai pārrobežu procedūru un datu apliecinājumu apmaiņai starp pakalpojumu sniedzēju iestādēm dažādās Eiropas Savienības dalībvalstīs, t. sk. darbības ietvarā izstrādājamo risinājumu izmitināšana valsts </w:t>
            </w:r>
            <w:proofErr w:type="spellStart"/>
            <w:r w:rsidRPr="000B1E7B">
              <w:rPr>
                <w:rFonts w:ascii="Times New Roman" w:eastAsia="Times New Roman" w:hAnsi="Times New Roman" w:cs="Times New Roman"/>
                <w:color w:val="414142"/>
                <w:kern w:val="0"/>
                <w:lang w:eastAsia="lv-LV"/>
                <w14:ligatures w14:val="none"/>
              </w:rPr>
              <w:t>federētā</w:t>
            </w:r>
            <w:proofErr w:type="spellEnd"/>
            <w:r w:rsidRPr="000B1E7B">
              <w:rPr>
                <w:rFonts w:ascii="Times New Roman" w:eastAsia="Times New Roman" w:hAnsi="Times New Roman" w:cs="Times New Roman"/>
                <w:color w:val="414142"/>
                <w:kern w:val="0"/>
                <w:lang w:eastAsia="lv-LV"/>
                <w14:ligatures w14:val="none"/>
              </w:rPr>
              <w:t xml:space="preserve"> mākonī.</w:t>
            </w:r>
          </w:p>
          <w:p w14:paraId="0E6A9EE2" w14:textId="0AAAD82A"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Darbība īstenota sadarbībā ar VARAM</w:t>
            </w:r>
          </w:p>
        </w:tc>
      </w:tr>
      <w:tr w:rsidR="000B1E7B" w:rsidRPr="000B1E7B" w14:paraId="41D3E5A3" w14:textId="77777777" w:rsidTr="00413EF9">
        <w:tc>
          <w:tcPr>
            <w:tcW w:w="1092" w:type="pct"/>
            <w:tcBorders>
              <w:top w:val="outset" w:sz="6" w:space="0" w:color="414142"/>
              <w:left w:val="outset" w:sz="6" w:space="0" w:color="414142"/>
              <w:bottom w:val="outset" w:sz="6" w:space="0" w:color="414142"/>
              <w:right w:val="outset" w:sz="6" w:space="0" w:color="414142"/>
            </w:tcBorders>
            <w:hideMark/>
          </w:tcPr>
          <w:p w14:paraId="51FD9743" w14:textId="77777777" w:rsidR="000B1E7B" w:rsidRPr="000B1E7B" w:rsidRDefault="000B1E7B" w:rsidP="000B1E7B">
            <w:pPr>
              <w:spacing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3.2. Projekta pamatojums (aktualitāte/ nepieciešamība/ risināmā problēma)</w:t>
            </w:r>
          </w:p>
        </w:tc>
        <w:tc>
          <w:tcPr>
            <w:tcW w:w="3908" w:type="pct"/>
            <w:tcBorders>
              <w:top w:val="outset" w:sz="6" w:space="0" w:color="414142"/>
              <w:left w:val="outset" w:sz="6" w:space="0" w:color="414142"/>
              <w:bottom w:val="outset" w:sz="6" w:space="0" w:color="414142"/>
              <w:right w:val="outset" w:sz="6" w:space="0" w:color="414142"/>
            </w:tcBorders>
            <w:hideMark/>
          </w:tcPr>
          <w:p w14:paraId="08A0B657" w14:textId="37CE0474" w:rsidR="000B1E7B" w:rsidRPr="000B1E7B" w:rsidRDefault="000B1E7B" w:rsidP="000B1E7B">
            <w:pPr>
              <w:spacing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Digitālo pakalpojumu koplietošanas platformu veido būtiski valsts informācijas un komunikācijas tehnoloģiju risinājumi, kam nepieciešama mērķtiecīga un ilgtspējīga attīstība, lai nodrošinātu mūsdienu lietotāju prasībām un vajadzībām piemērotu valsts pārvaldes pakalpojumu portālu un e-</w:t>
            </w:r>
            <w:r w:rsidRPr="370300F0">
              <w:rPr>
                <w:rFonts w:ascii="Times New Roman" w:eastAsia="Times New Roman" w:hAnsi="Times New Roman" w:cs="Times New Roman"/>
                <w:color w:val="414142"/>
                <w:lang w:eastAsia="lv-LV"/>
              </w:rPr>
              <w:t>pakalpojumu</w:t>
            </w:r>
            <w:r w:rsidRPr="000B1E7B">
              <w:rPr>
                <w:rFonts w:ascii="Times New Roman" w:eastAsia="Times New Roman" w:hAnsi="Times New Roman" w:cs="Times New Roman"/>
                <w:color w:val="414142"/>
                <w:kern w:val="0"/>
                <w:lang w:eastAsia="lv-LV"/>
                <w14:ligatures w14:val="none"/>
              </w:rPr>
              <w:t xml:space="preserve"> sniegšanas vidi no privātpersonu un valsts pārvaldes iestāžu lietojuma skatu punkta. Nepieciešamību attīstībai pamato lietotāju vajadzības, informācijas sistēmu attīstības tendences, valsts pārvaldes noteikti politikas mērķi, prioritātes un normatīvie akti, tai skaitā:</w:t>
            </w:r>
          </w:p>
          <w:p w14:paraId="187FE8A5"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Ministru kabineta (turpmāk - MK) 07.07.2021. rīkojums Nr. 490 "Par Digitālās transformācijas pamatnostādnēm 2021.‒2027. gadam";</w:t>
            </w:r>
          </w:p>
          <w:p w14:paraId="7E0CCEE4" w14:textId="3DCDD479"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MK 04.02.2020. rīkojums Nr. 39 "Par pakalpojumu vides pilnveides plānu 2020.</w:t>
            </w:r>
            <w:r w:rsidR="009F4EB4" w:rsidRPr="000B1E7B">
              <w:rPr>
                <w:rFonts w:ascii="Times New Roman" w:eastAsia="Times New Roman" w:hAnsi="Times New Roman" w:cs="Times New Roman"/>
                <w:color w:val="414142"/>
                <w:kern w:val="0"/>
                <w:lang w:eastAsia="lv-LV"/>
                <w14:ligatures w14:val="none"/>
              </w:rPr>
              <w:t xml:space="preserve"> ‒</w:t>
            </w:r>
            <w:r w:rsidRPr="000B1E7B">
              <w:rPr>
                <w:rFonts w:ascii="Times New Roman" w:eastAsia="Times New Roman" w:hAnsi="Times New Roman" w:cs="Times New Roman"/>
                <w:color w:val="414142"/>
                <w:kern w:val="0"/>
                <w:lang w:eastAsia="lv-LV"/>
                <w14:ligatures w14:val="none"/>
              </w:rPr>
              <w:t>2023. gadam";</w:t>
            </w:r>
          </w:p>
          <w:p w14:paraId="4C69EF92"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lastRenderedPageBreak/>
              <w:t>- "Latvija.lv pilnveides arhitektūras apraksta dokuments" (nodevums atbilstoši VARAM 11.12.2020. darba uzdevumam Nr. IL-IKT/65/2020 "Datu izplatīšanas un pārvaldības platformas (DAGR), Mērķa finansējuma izlietojuma pārvaldības platformas (MAP), portāla Latvija.lv izstrādei nepieciešamo tehnisko specifikāciju izveide, izstrādes iepirkumu atbalsts un autoruzraudzības pakalpojumi" (saskaņā ar Vispārīgo vienošanos Nr. VRAA/2017/09/AK/CI-110PKP_1 "Par standarta programmatūras pakalpojumu sniegšanu Elektronisko iepirkumu sistēmas dalībniekiem"));</w:t>
            </w:r>
          </w:p>
          <w:p w14:paraId="17189FDD"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Eiropas Parlamenta un Padomes 02.10.2018. regula (ES) </w:t>
            </w:r>
            <w:hyperlink r:id="rId10" w:tgtFrame="_blank" w:history="1">
              <w:r w:rsidRPr="000B1E7B">
                <w:rPr>
                  <w:rFonts w:ascii="Times New Roman" w:eastAsia="Times New Roman" w:hAnsi="Times New Roman" w:cs="Times New Roman"/>
                  <w:color w:val="16497B"/>
                  <w:kern w:val="0"/>
                  <w:u w:val="single"/>
                  <w:lang w:eastAsia="lv-LV"/>
                  <w14:ligatures w14:val="none"/>
                </w:rPr>
                <w:t>2018/1724</w:t>
              </w:r>
            </w:hyperlink>
            <w:r w:rsidRPr="000B1E7B">
              <w:rPr>
                <w:rFonts w:ascii="Times New Roman" w:eastAsia="Times New Roman" w:hAnsi="Times New Roman" w:cs="Times New Roman"/>
                <w:color w:val="414142"/>
                <w:kern w:val="0"/>
                <w:lang w:eastAsia="lv-LV"/>
                <w14:ligatures w14:val="none"/>
              </w:rPr>
              <w:t>, ar ko izveido vienotu digitālo vārteju, lai sniegtu piekļuvi informācijai, procedūrām un palīdzības un problēmu risināšanas pakalpojumiem, un ar ko groza Regulu (ES) Nr. </w:t>
            </w:r>
            <w:hyperlink r:id="rId11" w:tgtFrame="_blank" w:history="1">
              <w:r w:rsidRPr="000B1E7B">
                <w:rPr>
                  <w:rFonts w:ascii="Times New Roman" w:eastAsia="Times New Roman" w:hAnsi="Times New Roman" w:cs="Times New Roman"/>
                  <w:color w:val="16497B"/>
                  <w:kern w:val="0"/>
                  <w:u w:val="single"/>
                  <w:lang w:eastAsia="lv-LV"/>
                  <w14:ligatures w14:val="none"/>
                </w:rPr>
                <w:t>1024/2012</w:t>
              </w:r>
            </w:hyperlink>
            <w:r w:rsidRPr="000B1E7B">
              <w:rPr>
                <w:rFonts w:ascii="Times New Roman" w:eastAsia="Times New Roman" w:hAnsi="Times New Roman" w:cs="Times New Roman"/>
                <w:color w:val="414142"/>
                <w:kern w:val="0"/>
                <w:lang w:eastAsia="lv-LV"/>
                <w14:ligatures w14:val="none"/>
              </w:rPr>
              <w:t>;</w:t>
            </w:r>
          </w:p>
          <w:p w14:paraId="26B9A360"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Eiropas Komisijas 05.08.2022. Īstenošanas regula (ES) </w:t>
            </w:r>
            <w:hyperlink r:id="rId12" w:tgtFrame="_blank" w:history="1">
              <w:r w:rsidRPr="000B1E7B">
                <w:rPr>
                  <w:rFonts w:ascii="Times New Roman" w:eastAsia="Times New Roman" w:hAnsi="Times New Roman" w:cs="Times New Roman"/>
                  <w:color w:val="16497B"/>
                  <w:kern w:val="0"/>
                  <w:u w:val="single"/>
                  <w:lang w:eastAsia="lv-LV"/>
                  <w14:ligatures w14:val="none"/>
                </w:rPr>
                <w:t>2022/1463</w:t>
              </w:r>
            </w:hyperlink>
            <w:r w:rsidRPr="000B1E7B">
              <w:rPr>
                <w:rFonts w:ascii="Times New Roman" w:eastAsia="Times New Roman" w:hAnsi="Times New Roman" w:cs="Times New Roman"/>
                <w:color w:val="414142"/>
                <w:kern w:val="0"/>
                <w:lang w:eastAsia="lv-LV"/>
                <w14:ligatures w14:val="none"/>
              </w:rPr>
              <w:t>, ar ko nosaka tehniskās un darbības specifikācijas tehniskajai sistēmai apliecinājumu automatizētai pārrobežu apmaiņai un vienreizējas iesniegšanas principa piemērošanai saskaņā ar Eiropas Parlamenta un Padomes Regulu (ES) </w:t>
            </w:r>
            <w:hyperlink r:id="rId13" w:tgtFrame="_blank" w:history="1">
              <w:r w:rsidRPr="000B1E7B">
                <w:rPr>
                  <w:rFonts w:ascii="Times New Roman" w:eastAsia="Times New Roman" w:hAnsi="Times New Roman" w:cs="Times New Roman"/>
                  <w:color w:val="16497B"/>
                  <w:kern w:val="0"/>
                  <w:u w:val="single"/>
                  <w:lang w:eastAsia="lv-LV"/>
                  <w14:ligatures w14:val="none"/>
                </w:rPr>
                <w:t>2018/1724</w:t>
              </w:r>
            </w:hyperlink>
            <w:r w:rsidRPr="000B1E7B">
              <w:rPr>
                <w:rFonts w:ascii="Times New Roman" w:eastAsia="Times New Roman" w:hAnsi="Times New Roman" w:cs="Times New Roman"/>
                <w:color w:val="414142"/>
                <w:kern w:val="0"/>
                <w:lang w:eastAsia="lv-LV"/>
                <w14:ligatures w14:val="none"/>
              </w:rPr>
              <w:t>;</w:t>
            </w:r>
          </w:p>
          <w:p w14:paraId="3ABD554B"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Valsts pārvaldes iekārtas likums.</w:t>
            </w:r>
          </w:p>
          <w:p w14:paraId="0C7DF9A9" w14:textId="5DE98FAE"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Projekta ietvaros tiks risinātas vairākas problēmas un īstenoti politikas attīstības mērķi un prioritātes, kas aktuāli portāla Latvija.lv un e-</w:t>
            </w:r>
            <w:r w:rsidRPr="370300F0">
              <w:rPr>
                <w:rFonts w:ascii="Times New Roman" w:eastAsia="Times New Roman" w:hAnsi="Times New Roman" w:cs="Times New Roman"/>
                <w:color w:val="414142"/>
                <w:lang w:eastAsia="lv-LV"/>
              </w:rPr>
              <w:t>pakalpojuma</w:t>
            </w:r>
            <w:r w:rsidRPr="000B1E7B">
              <w:rPr>
                <w:rFonts w:ascii="Times New Roman" w:eastAsia="Times New Roman" w:hAnsi="Times New Roman" w:cs="Times New Roman"/>
                <w:color w:val="414142"/>
                <w:kern w:val="0"/>
                <w:lang w:eastAsia="lv-LV"/>
                <w14:ligatures w14:val="none"/>
              </w:rPr>
              <w:t xml:space="preserve"> sniegšanas vides pilnveidošanai.</w:t>
            </w:r>
          </w:p>
          <w:p w14:paraId="57DF92F2" w14:textId="2400344B" w:rsidR="000B1E7B" w:rsidRPr="000B1E7B" w:rsidRDefault="000B1E7B" w:rsidP="370300F0">
            <w:pPr>
              <w:spacing w:beforeAutospacing="1" w:after="0" w:line="293" w:lineRule="atLeast"/>
              <w:jc w:val="both"/>
              <w:rPr>
                <w:rFonts w:ascii="Times New Roman" w:eastAsia="Times New Roman" w:hAnsi="Times New Roman" w:cs="Times New Roman"/>
                <w:color w:val="414142"/>
                <w:lang w:eastAsia="lv-LV"/>
              </w:rPr>
            </w:pPr>
            <w:r w:rsidRPr="000B1E7B">
              <w:rPr>
                <w:rFonts w:ascii="Times New Roman" w:eastAsia="Times New Roman" w:hAnsi="Times New Roman" w:cs="Times New Roman"/>
                <w:color w:val="414142"/>
                <w:kern w:val="0"/>
                <w:lang w:eastAsia="lv-LV"/>
                <w14:ligatures w14:val="none"/>
              </w:rPr>
              <w:t>1. Šobrīd portāla saturs un e-</w:t>
            </w:r>
            <w:r w:rsidRPr="370300F0">
              <w:rPr>
                <w:rFonts w:ascii="Times New Roman" w:eastAsia="Times New Roman" w:hAnsi="Times New Roman" w:cs="Times New Roman"/>
                <w:color w:val="414142"/>
                <w:lang w:eastAsia="lv-LV"/>
              </w:rPr>
              <w:t>pakalpojumu</w:t>
            </w:r>
            <w:r w:rsidRPr="000B1E7B">
              <w:rPr>
                <w:rFonts w:ascii="Times New Roman" w:eastAsia="Times New Roman" w:hAnsi="Times New Roman" w:cs="Times New Roman"/>
                <w:color w:val="414142"/>
                <w:kern w:val="0"/>
                <w:lang w:eastAsia="lv-LV"/>
                <w14:ligatures w14:val="none"/>
              </w:rPr>
              <w:t xml:space="preserve"> piedāvājums nav veidots tā, lai ļautu konkrētam lietotājam ātri un viegli saņemt tieši to pakalpojumu vai informāciju, kas viņam nepieciešama. Turklāt meklētājs ir vājš palīgs, jo atgriež lielu apjomu dažādu ierakstu, kas nav saistīti ar meklēto. Biznesa analīzes ietvaros ir secināts, ka nepieciešams uzlabot Latvija.lv lietojamību, izstrādājot un ieviešot portāla un ar tā lietošanu saistītajos risinājumos mākslīgo intelektu, kas ļautu izmantot konkrētā lietotāja datus lietotāja profilā un valsts reģistros par viņa un citu lietotāju veiktajām darbībām portālā, lai piedāvātu lietotājam pielāgotu e-</w:t>
            </w:r>
            <w:r w:rsidRPr="370300F0">
              <w:rPr>
                <w:rFonts w:ascii="Times New Roman" w:eastAsia="Times New Roman" w:hAnsi="Times New Roman" w:cs="Times New Roman"/>
                <w:color w:val="414142"/>
                <w:lang w:eastAsia="lv-LV"/>
              </w:rPr>
              <w:t>pakalpojumu</w:t>
            </w:r>
            <w:r w:rsidRPr="000B1E7B">
              <w:rPr>
                <w:rFonts w:ascii="Times New Roman" w:eastAsia="Times New Roman" w:hAnsi="Times New Roman" w:cs="Times New Roman"/>
                <w:color w:val="414142"/>
                <w:kern w:val="0"/>
                <w:lang w:eastAsia="lv-LV"/>
                <w14:ligatures w14:val="none"/>
              </w:rPr>
              <w:t xml:space="preserve"> vai informāciju, t. sk. </w:t>
            </w:r>
            <w:proofErr w:type="spellStart"/>
            <w:r w:rsidRPr="000B1E7B">
              <w:rPr>
                <w:rFonts w:ascii="Times New Roman" w:eastAsia="Times New Roman" w:hAnsi="Times New Roman" w:cs="Times New Roman"/>
                <w:color w:val="414142"/>
                <w:kern w:val="0"/>
                <w:lang w:eastAsia="lv-LV"/>
                <w14:ligatures w14:val="none"/>
              </w:rPr>
              <w:t>proaktīv</w:t>
            </w:r>
            <w:r w:rsidRPr="370300F0">
              <w:rPr>
                <w:rFonts w:ascii="Times New Roman" w:eastAsia="Times New Roman" w:hAnsi="Times New Roman" w:cs="Times New Roman"/>
                <w:color w:val="414142"/>
                <w:lang w:eastAsia="lv-LV"/>
              </w:rPr>
              <w:t>us</w:t>
            </w:r>
            <w:proofErr w:type="spellEnd"/>
            <w:r w:rsidRPr="000B1E7B">
              <w:rPr>
                <w:rFonts w:ascii="Times New Roman" w:eastAsia="Times New Roman" w:hAnsi="Times New Roman" w:cs="Times New Roman"/>
                <w:color w:val="414142"/>
                <w:kern w:val="0"/>
                <w:lang w:eastAsia="lv-LV"/>
                <w14:ligatures w14:val="none"/>
              </w:rPr>
              <w:t xml:space="preserve"> e-</w:t>
            </w:r>
            <w:r w:rsidRPr="370300F0">
              <w:rPr>
                <w:rFonts w:ascii="Times New Roman" w:eastAsia="Times New Roman" w:hAnsi="Times New Roman" w:cs="Times New Roman"/>
                <w:color w:val="414142"/>
                <w:lang w:eastAsia="lv-LV"/>
              </w:rPr>
              <w:t>pakalpojumus</w:t>
            </w:r>
            <w:r w:rsidRPr="000B1E7B">
              <w:rPr>
                <w:rFonts w:ascii="Times New Roman" w:eastAsia="Times New Roman" w:hAnsi="Times New Roman" w:cs="Times New Roman"/>
                <w:color w:val="414142"/>
                <w:kern w:val="0"/>
                <w:lang w:eastAsia="lv-LV"/>
                <w14:ligatures w14:val="none"/>
              </w:rPr>
              <w:t>, kā arī uzlabotu meklētāja funkcionalitāti un algoritmus</w:t>
            </w:r>
            <w:r w:rsidRPr="000B1E7B">
              <w:rPr>
                <w:rFonts w:ascii="Times New Roman" w:eastAsia="Times New Roman" w:hAnsi="Times New Roman" w:cs="Times New Roman"/>
                <w:color w:val="414142"/>
                <w:kern w:val="0"/>
                <w:vertAlign w:val="superscript"/>
                <w:lang w:eastAsia="lv-LV"/>
                <w14:ligatures w14:val="none"/>
              </w:rPr>
              <w:t>3</w:t>
            </w:r>
            <w:r w:rsidRPr="000B1E7B">
              <w:rPr>
                <w:rFonts w:ascii="Times New Roman" w:eastAsia="Times New Roman" w:hAnsi="Times New Roman" w:cs="Times New Roman"/>
                <w:color w:val="414142"/>
                <w:kern w:val="0"/>
                <w:lang w:eastAsia="lv-LV"/>
                <w14:ligatures w14:val="none"/>
              </w:rPr>
              <w:t>.</w:t>
            </w:r>
          </w:p>
          <w:p w14:paraId="371543DA" w14:textId="02C68D66"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2. </w:t>
            </w:r>
            <w:r w:rsidR="00287663" w:rsidRPr="41548BE4">
              <w:rPr>
                <w:rFonts w:ascii="Times New Roman" w:eastAsia="Times New Roman" w:hAnsi="Times New Roman" w:cs="Times New Roman"/>
                <w:color w:val="414142"/>
                <w:lang w:eastAsia="lv-LV"/>
              </w:rPr>
              <w:t xml:space="preserve">Valsts reģistros tiek uzkrāts plašs datu apjoms par privātpersonām, kas izmantojams komunikācijā un sadarbībā ar valsts pārvaldi, tomēr reti šie dati ir ērti pieejami attiecīgajai privātpersonai. Tāpēc portāla Latvija.lv lietotāja darbavietā projekta "Atvieglojumu vienotās informācijas sistēmas un </w:t>
            </w:r>
            <w:r w:rsidR="1BF06122" w:rsidRPr="048B9B16">
              <w:rPr>
                <w:rFonts w:ascii="Times New Roman" w:eastAsia="Times New Roman" w:hAnsi="Times New Roman" w:cs="Times New Roman"/>
                <w:color w:val="414142"/>
                <w:lang w:eastAsia="lv-LV"/>
              </w:rPr>
              <w:t>L</w:t>
            </w:r>
            <w:r w:rsidR="00287663" w:rsidRPr="41548BE4">
              <w:rPr>
                <w:rFonts w:ascii="Times New Roman" w:eastAsia="Times New Roman" w:hAnsi="Times New Roman" w:cs="Times New Roman"/>
                <w:color w:val="414142"/>
                <w:lang w:eastAsia="lv-LV"/>
              </w:rPr>
              <w:t>atvija.lv atvēršana komersantiem un valsts un pašvaldības vienoto klientu apkalpošanas centru attīstība" ietvaros tiek ieviests personas datu pārlūkošanas pakalpojums. Šī projekta ietvaros paredzēts paplašināt valsts reģistru un to datu apjomu, kas būs pieejams personas datu pārlūkošanas pakalpojumā.</w:t>
            </w:r>
          </w:p>
          <w:p w14:paraId="45D8D84A" w14:textId="3EE07EB5" w:rsidR="000B1E7B" w:rsidRPr="000B1E7B" w:rsidRDefault="000B1E7B" w:rsidP="370300F0">
            <w:pPr>
              <w:spacing w:beforeAutospacing="1" w:after="0" w:line="293" w:lineRule="atLeast"/>
              <w:jc w:val="both"/>
              <w:rPr>
                <w:rFonts w:ascii="Times New Roman" w:eastAsia="Times New Roman" w:hAnsi="Times New Roman" w:cs="Times New Roman"/>
                <w:color w:val="414142"/>
                <w:lang w:eastAsia="lv-LV"/>
              </w:rPr>
            </w:pPr>
            <w:r w:rsidRPr="000B1E7B">
              <w:rPr>
                <w:rFonts w:ascii="Times New Roman" w:eastAsia="Times New Roman" w:hAnsi="Times New Roman" w:cs="Times New Roman"/>
                <w:color w:val="414142"/>
                <w:kern w:val="0"/>
                <w:lang w:eastAsia="lv-LV"/>
                <w14:ligatures w14:val="none"/>
              </w:rPr>
              <w:lastRenderedPageBreak/>
              <w:t>3. E-</w:t>
            </w:r>
            <w:r w:rsidRPr="370300F0">
              <w:rPr>
                <w:rFonts w:ascii="Times New Roman" w:eastAsia="Times New Roman" w:hAnsi="Times New Roman" w:cs="Times New Roman"/>
                <w:color w:val="414142"/>
                <w:lang w:eastAsia="lv-LV"/>
              </w:rPr>
              <w:t>pakalpojumu</w:t>
            </w:r>
            <w:r w:rsidRPr="000B1E7B">
              <w:rPr>
                <w:rFonts w:ascii="Times New Roman" w:eastAsia="Times New Roman" w:hAnsi="Times New Roman" w:cs="Times New Roman"/>
                <w:color w:val="414142"/>
                <w:kern w:val="0"/>
                <w:lang w:eastAsia="lv-LV"/>
                <w14:ligatures w14:val="none"/>
              </w:rPr>
              <w:t xml:space="preserve"> izstrāde un ieviešana portālā Latvija.lv ir liels slogs e-</w:t>
            </w:r>
            <w:r w:rsidRPr="370300F0">
              <w:rPr>
                <w:rFonts w:ascii="Times New Roman" w:eastAsia="Times New Roman" w:hAnsi="Times New Roman" w:cs="Times New Roman"/>
                <w:color w:val="414142"/>
                <w:lang w:eastAsia="lv-LV"/>
              </w:rPr>
              <w:t>pakalpojuma</w:t>
            </w:r>
            <w:r w:rsidRPr="000B1E7B">
              <w:rPr>
                <w:rFonts w:ascii="Times New Roman" w:eastAsia="Times New Roman" w:hAnsi="Times New Roman" w:cs="Times New Roman"/>
                <w:color w:val="414142"/>
                <w:kern w:val="0"/>
                <w:lang w:eastAsia="lv-LV"/>
                <w14:ligatures w14:val="none"/>
              </w:rPr>
              <w:t xml:space="preserve"> turētājam un VDAA kā portāla un e-</w:t>
            </w:r>
            <w:r w:rsidRPr="370300F0">
              <w:rPr>
                <w:rFonts w:ascii="Times New Roman" w:eastAsia="Times New Roman" w:hAnsi="Times New Roman" w:cs="Times New Roman"/>
                <w:color w:val="414142"/>
                <w:lang w:eastAsia="lv-LV"/>
              </w:rPr>
              <w:t>pakalpojuma</w:t>
            </w:r>
            <w:r w:rsidRPr="000B1E7B">
              <w:rPr>
                <w:rFonts w:ascii="Times New Roman" w:eastAsia="Times New Roman" w:hAnsi="Times New Roman" w:cs="Times New Roman"/>
                <w:color w:val="414142"/>
                <w:kern w:val="0"/>
                <w:lang w:eastAsia="lv-LV"/>
                <w14:ligatures w14:val="none"/>
              </w:rPr>
              <w:t xml:space="preserve"> ietvara pārzinim. Veicot biznesa procesa analīzi</w:t>
            </w:r>
            <w:r w:rsidRPr="000B1E7B">
              <w:rPr>
                <w:rFonts w:ascii="Times New Roman" w:eastAsia="Times New Roman" w:hAnsi="Times New Roman" w:cs="Times New Roman"/>
                <w:color w:val="414142"/>
                <w:kern w:val="0"/>
                <w:vertAlign w:val="superscript"/>
                <w:lang w:eastAsia="lv-LV"/>
                <w14:ligatures w14:val="none"/>
              </w:rPr>
              <w:t>4</w:t>
            </w:r>
            <w:r w:rsidRPr="000B1E7B">
              <w:rPr>
                <w:rFonts w:ascii="Times New Roman" w:eastAsia="Times New Roman" w:hAnsi="Times New Roman" w:cs="Times New Roman"/>
                <w:color w:val="414142"/>
                <w:kern w:val="0"/>
                <w:lang w:eastAsia="lv-LV"/>
                <w14:ligatures w14:val="none"/>
              </w:rPr>
              <w:t>, secināts, ka e-</w:t>
            </w:r>
            <w:r w:rsidRPr="370300F0">
              <w:rPr>
                <w:rFonts w:ascii="Times New Roman" w:eastAsia="Times New Roman" w:hAnsi="Times New Roman" w:cs="Times New Roman"/>
                <w:color w:val="414142"/>
                <w:lang w:eastAsia="lv-LV"/>
              </w:rPr>
              <w:t>pakalpojuma</w:t>
            </w:r>
            <w:r w:rsidRPr="000B1E7B">
              <w:rPr>
                <w:rFonts w:ascii="Times New Roman" w:eastAsia="Times New Roman" w:hAnsi="Times New Roman" w:cs="Times New Roman"/>
                <w:color w:val="414142"/>
                <w:kern w:val="0"/>
                <w:lang w:eastAsia="lv-LV"/>
                <w14:ligatures w14:val="none"/>
              </w:rPr>
              <w:t xml:space="preserve"> turētājam, uzsākot e-</w:t>
            </w:r>
            <w:r w:rsidRPr="370300F0">
              <w:rPr>
                <w:rFonts w:ascii="Times New Roman" w:eastAsia="Times New Roman" w:hAnsi="Times New Roman" w:cs="Times New Roman"/>
                <w:color w:val="414142"/>
                <w:lang w:eastAsia="lv-LV"/>
              </w:rPr>
              <w:t>pakalpojuma</w:t>
            </w:r>
            <w:r w:rsidRPr="000B1E7B">
              <w:rPr>
                <w:rFonts w:ascii="Times New Roman" w:eastAsia="Times New Roman" w:hAnsi="Times New Roman" w:cs="Times New Roman"/>
                <w:color w:val="414142"/>
                <w:kern w:val="0"/>
                <w:lang w:eastAsia="lv-LV"/>
                <w14:ligatures w14:val="none"/>
              </w:rPr>
              <w:t xml:space="preserve"> ietvara izmantošanu, nepieciešamas padziļinātas apmācības un jāapgūst e-</w:t>
            </w:r>
            <w:r w:rsidRPr="370300F0">
              <w:rPr>
                <w:rFonts w:ascii="Times New Roman" w:eastAsia="Times New Roman" w:hAnsi="Times New Roman" w:cs="Times New Roman"/>
                <w:color w:val="414142"/>
                <w:lang w:eastAsia="lv-LV"/>
              </w:rPr>
              <w:t>pakalpojuma</w:t>
            </w:r>
            <w:r w:rsidRPr="000B1E7B">
              <w:rPr>
                <w:rFonts w:ascii="Times New Roman" w:eastAsia="Times New Roman" w:hAnsi="Times New Roman" w:cs="Times New Roman"/>
                <w:color w:val="414142"/>
                <w:kern w:val="0"/>
                <w:lang w:eastAsia="lv-LV"/>
                <w14:ligatures w14:val="none"/>
              </w:rPr>
              <w:t xml:space="preserve"> ietvars, turklāt bieži netiek ņemta vērā e-</w:t>
            </w:r>
            <w:r w:rsidRPr="370300F0">
              <w:rPr>
                <w:rFonts w:ascii="Times New Roman" w:eastAsia="Times New Roman" w:hAnsi="Times New Roman" w:cs="Times New Roman"/>
                <w:color w:val="414142"/>
                <w:lang w:eastAsia="lv-LV"/>
              </w:rPr>
              <w:t>pakalpojuma</w:t>
            </w:r>
            <w:r w:rsidRPr="000B1E7B">
              <w:rPr>
                <w:rFonts w:ascii="Times New Roman" w:eastAsia="Times New Roman" w:hAnsi="Times New Roman" w:cs="Times New Roman"/>
                <w:color w:val="414142"/>
                <w:kern w:val="0"/>
                <w:lang w:eastAsia="lv-LV"/>
                <w14:ligatures w14:val="none"/>
              </w:rPr>
              <w:t xml:space="preserve"> uzturēšana, kas īstenojama pēc tā ieviešanas ekspluatācijā. Ir arī identificēti vairāki soļi portāla pārziņa un e-</w:t>
            </w:r>
            <w:r w:rsidRPr="370300F0">
              <w:rPr>
                <w:rFonts w:ascii="Times New Roman" w:eastAsia="Times New Roman" w:hAnsi="Times New Roman" w:cs="Times New Roman"/>
                <w:color w:val="414142"/>
                <w:lang w:eastAsia="lv-LV"/>
              </w:rPr>
              <w:t>pakalpojuma</w:t>
            </w:r>
            <w:r w:rsidRPr="000B1E7B">
              <w:rPr>
                <w:rFonts w:ascii="Times New Roman" w:eastAsia="Times New Roman" w:hAnsi="Times New Roman" w:cs="Times New Roman"/>
                <w:color w:val="414142"/>
                <w:kern w:val="0"/>
                <w:lang w:eastAsia="lv-LV"/>
                <w14:ligatures w14:val="none"/>
              </w:rPr>
              <w:t xml:space="preserve"> turētāja pusē, kuros ir jāveic manuālas saskaņošanas darbības. Rezultātā e-</w:t>
            </w:r>
            <w:r w:rsidRPr="370300F0">
              <w:rPr>
                <w:rFonts w:ascii="Times New Roman" w:eastAsia="Times New Roman" w:hAnsi="Times New Roman" w:cs="Times New Roman"/>
                <w:color w:val="414142"/>
                <w:lang w:eastAsia="lv-LV"/>
              </w:rPr>
              <w:t>pakalpojuma</w:t>
            </w:r>
            <w:r w:rsidRPr="000B1E7B">
              <w:rPr>
                <w:rFonts w:ascii="Times New Roman" w:eastAsia="Times New Roman" w:hAnsi="Times New Roman" w:cs="Times New Roman"/>
                <w:color w:val="414142"/>
                <w:kern w:val="0"/>
                <w:lang w:eastAsia="lv-LV"/>
                <w14:ligatures w14:val="none"/>
              </w:rPr>
              <w:t xml:space="preserve"> turētājiem, aktīvi ieviešot sav</w:t>
            </w:r>
            <w:r w:rsidRPr="370300F0" w:rsidDel="000B1E7B">
              <w:rPr>
                <w:rFonts w:ascii="Times New Roman" w:eastAsia="Times New Roman" w:hAnsi="Times New Roman" w:cs="Times New Roman"/>
                <w:color w:val="414142"/>
                <w:lang w:eastAsia="lv-LV"/>
              </w:rPr>
              <w:t>u</w:t>
            </w:r>
            <w:r w:rsidRPr="000B1E7B">
              <w:rPr>
                <w:rFonts w:ascii="Times New Roman" w:eastAsia="Times New Roman" w:hAnsi="Times New Roman" w:cs="Times New Roman"/>
                <w:color w:val="414142"/>
                <w:kern w:val="0"/>
                <w:lang w:eastAsia="lv-LV"/>
                <w14:ligatures w14:val="none"/>
              </w:rPr>
              <w:t>s e-</w:t>
            </w:r>
            <w:r w:rsidRPr="370300F0">
              <w:rPr>
                <w:rFonts w:ascii="Times New Roman" w:eastAsia="Times New Roman" w:hAnsi="Times New Roman" w:cs="Times New Roman"/>
                <w:color w:val="414142"/>
                <w:lang w:eastAsia="lv-LV"/>
              </w:rPr>
              <w:t>pakalpojumus</w:t>
            </w:r>
            <w:r w:rsidRPr="000B1E7B">
              <w:rPr>
                <w:rFonts w:ascii="Times New Roman" w:eastAsia="Times New Roman" w:hAnsi="Times New Roman" w:cs="Times New Roman"/>
                <w:color w:val="414142"/>
                <w:kern w:val="0"/>
                <w:lang w:eastAsia="lv-LV"/>
                <w14:ligatures w14:val="none"/>
              </w:rPr>
              <w:t>, to pārvaldībai nepieciešamais laiks un administratīvais resurss var nesamērīgi palielināties. Tas savukārt var radīt problēmu, ka, pagarinoties e-</w:t>
            </w:r>
            <w:r w:rsidRPr="370300F0">
              <w:rPr>
                <w:rFonts w:ascii="Times New Roman" w:eastAsia="Times New Roman" w:hAnsi="Times New Roman" w:cs="Times New Roman"/>
                <w:color w:val="414142"/>
                <w:lang w:eastAsia="lv-LV"/>
              </w:rPr>
              <w:t>pakalpojumu</w:t>
            </w:r>
            <w:r w:rsidRPr="000B1E7B">
              <w:rPr>
                <w:rFonts w:ascii="Times New Roman" w:eastAsia="Times New Roman" w:hAnsi="Times New Roman" w:cs="Times New Roman"/>
                <w:color w:val="414142"/>
                <w:kern w:val="0"/>
                <w:lang w:eastAsia="lv-LV"/>
                <w14:ligatures w14:val="none"/>
              </w:rPr>
              <w:t xml:space="preserve"> publicēšanas, saskaņošanas un izstrādes laikam, radīsies barjera, kas apgrūtinās izmantot Latvija.lv un e-</w:t>
            </w:r>
            <w:r w:rsidRPr="13413789">
              <w:rPr>
                <w:rFonts w:ascii="Times New Roman" w:eastAsia="Times New Roman" w:hAnsi="Times New Roman" w:cs="Times New Roman"/>
                <w:color w:val="414142"/>
                <w:lang w:eastAsia="lv-LV"/>
              </w:rPr>
              <w:t>pakalpojuma</w:t>
            </w:r>
            <w:r w:rsidRPr="000B1E7B">
              <w:rPr>
                <w:rFonts w:ascii="Times New Roman" w:eastAsia="Times New Roman" w:hAnsi="Times New Roman" w:cs="Times New Roman"/>
                <w:color w:val="414142"/>
                <w:kern w:val="0"/>
                <w:lang w:eastAsia="lv-LV"/>
                <w14:ligatures w14:val="none"/>
              </w:rPr>
              <w:t xml:space="preserve"> ietvara iespējas. Šīs problēmas risināšanai nepieciešams izstrādāt un ieviest e-</w:t>
            </w:r>
            <w:r w:rsidRPr="13413789">
              <w:rPr>
                <w:rFonts w:ascii="Times New Roman" w:eastAsia="Times New Roman" w:hAnsi="Times New Roman" w:cs="Times New Roman"/>
                <w:color w:val="414142"/>
                <w:lang w:eastAsia="lv-LV"/>
              </w:rPr>
              <w:t>pakalpojumu</w:t>
            </w:r>
            <w:r w:rsidRPr="000B1E7B">
              <w:rPr>
                <w:rFonts w:ascii="Times New Roman" w:eastAsia="Times New Roman" w:hAnsi="Times New Roman" w:cs="Times New Roman"/>
                <w:color w:val="414142"/>
                <w:kern w:val="0"/>
                <w:lang w:eastAsia="lv-LV"/>
                <w14:ligatures w14:val="none"/>
              </w:rPr>
              <w:t xml:space="preserve"> izstrādes un publicēšanas pašapkalpošanās vidi (platformu), kas nodrošinās iespēju e-</w:t>
            </w:r>
            <w:r w:rsidRPr="13413789">
              <w:rPr>
                <w:rFonts w:ascii="Times New Roman" w:eastAsia="Times New Roman" w:hAnsi="Times New Roman" w:cs="Times New Roman"/>
                <w:color w:val="414142"/>
                <w:lang w:eastAsia="lv-LV"/>
              </w:rPr>
              <w:t>pakalpojuma</w:t>
            </w:r>
            <w:r w:rsidRPr="000B1E7B">
              <w:rPr>
                <w:rFonts w:ascii="Times New Roman" w:eastAsia="Times New Roman" w:hAnsi="Times New Roman" w:cs="Times New Roman"/>
                <w:color w:val="414142"/>
                <w:kern w:val="0"/>
                <w:lang w:eastAsia="lv-LV"/>
                <w14:ligatures w14:val="none"/>
              </w:rPr>
              <w:t xml:space="preserve"> turētājam autonomi pārvaldīt, izstrādāt, piegādāt un publicēt e-</w:t>
            </w:r>
            <w:r w:rsidRPr="13413789">
              <w:rPr>
                <w:rFonts w:ascii="Times New Roman" w:eastAsia="Times New Roman" w:hAnsi="Times New Roman" w:cs="Times New Roman"/>
                <w:color w:val="414142"/>
                <w:lang w:eastAsia="lv-LV"/>
              </w:rPr>
              <w:t>pakalpojumu lietotnes</w:t>
            </w:r>
            <w:r w:rsidRPr="000B1E7B">
              <w:rPr>
                <w:rFonts w:ascii="Times New Roman" w:eastAsia="Times New Roman" w:hAnsi="Times New Roman" w:cs="Times New Roman"/>
                <w:color w:val="414142"/>
                <w:kern w:val="0"/>
                <w:lang w:eastAsia="lv-LV"/>
                <w14:ligatures w14:val="none"/>
              </w:rPr>
              <w:t>, tai skaitā e-formas, tādējādi vienkāršojot jaunu e-</w:t>
            </w:r>
            <w:r w:rsidRPr="668854C9" w:rsidDel="000B1E7B">
              <w:rPr>
                <w:rFonts w:ascii="Times New Roman" w:eastAsia="Times New Roman" w:hAnsi="Times New Roman" w:cs="Times New Roman"/>
                <w:color w:val="414142"/>
                <w:lang w:eastAsia="lv-LV"/>
              </w:rPr>
              <w:t>pakalpojumu</w:t>
            </w:r>
            <w:r w:rsidRPr="000B1E7B">
              <w:rPr>
                <w:rFonts w:ascii="Times New Roman" w:eastAsia="Times New Roman" w:hAnsi="Times New Roman" w:cs="Times New Roman"/>
                <w:color w:val="414142"/>
                <w:kern w:val="0"/>
                <w:lang w:eastAsia="lv-LV"/>
                <w14:ligatures w14:val="none"/>
              </w:rPr>
              <w:t xml:space="preserve"> ieviešanas procesu.</w:t>
            </w:r>
          </w:p>
          <w:p w14:paraId="2AEE5D69"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4. Lai veicinātu Eiropas Savienības valstu pilsoņu un uzņēmumu mobilitāti, atvieglojot tiešsaistes piekļuvi informācijai un administratīvajām procedūrām, kā arī palīdzības un problēmu risināšanas pakalpojumiem, kas ES pilsoņiem un uzņēmumiem ir nepieciešami, lai produktīvi darbotos, atrodoties citā ES valstī, Latvijā mērķtiecīgi tiek ieviestas Eiropas Parlamenta un Padomes 02.10.2018. Regulas (ES) </w:t>
            </w:r>
            <w:hyperlink r:id="rId14" w:tgtFrame="_blank" w:history="1">
              <w:r w:rsidRPr="000B1E7B">
                <w:rPr>
                  <w:rFonts w:ascii="Times New Roman" w:eastAsia="Times New Roman" w:hAnsi="Times New Roman" w:cs="Times New Roman"/>
                  <w:color w:val="16497B"/>
                  <w:kern w:val="0"/>
                  <w:u w:val="single"/>
                  <w:lang w:eastAsia="lv-LV"/>
                  <w14:ligatures w14:val="none"/>
                </w:rPr>
                <w:t>2018/1724</w:t>
              </w:r>
            </w:hyperlink>
            <w:r w:rsidRPr="000B1E7B">
              <w:rPr>
                <w:rFonts w:ascii="Times New Roman" w:eastAsia="Times New Roman" w:hAnsi="Times New Roman" w:cs="Times New Roman"/>
                <w:color w:val="414142"/>
                <w:kern w:val="0"/>
                <w:lang w:eastAsia="lv-LV"/>
                <w14:ligatures w14:val="none"/>
              </w:rPr>
              <w:t>, ar ko izveido vienotu digitālo vārteju, lai sniegtu piekļuvi informācijai, procedūrām un palīdzības un problēmu risināšanas pakalpojumiem, un ar ko groza Regulu (ES) Nr. </w:t>
            </w:r>
            <w:hyperlink r:id="rId15" w:tgtFrame="_blank" w:history="1">
              <w:r w:rsidRPr="000B1E7B">
                <w:rPr>
                  <w:rFonts w:ascii="Times New Roman" w:eastAsia="Times New Roman" w:hAnsi="Times New Roman" w:cs="Times New Roman"/>
                  <w:color w:val="16497B"/>
                  <w:kern w:val="0"/>
                  <w:u w:val="single"/>
                  <w:lang w:eastAsia="lv-LV"/>
                  <w14:ligatures w14:val="none"/>
                </w:rPr>
                <w:t>1024/2012</w:t>
              </w:r>
            </w:hyperlink>
            <w:r w:rsidRPr="000B1E7B">
              <w:rPr>
                <w:rFonts w:ascii="Times New Roman" w:eastAsia="Times New Roman" w:hAnsi="Times New Roman" w:cs="Times New Roman"/>
                <w:color w:val="414142"/>
                <w:kern w:val="0"/>
                <w:vertAlign w:val="superscript"/>
                <w:lang w:eastAsia="lv-LV"/>
                <w14:ligatures w14:val="none"/>
              </w:rPr>
              <w:t>5</w:t>
            </w:r>
            <w:r w:rsidRPr="000B1E7B">
              <w:rPr>
                <w:rFonts w:ascii="Times New Roman" w:eastAsia="Times New Roman" w:hAnsi="Times New Roman" w:cs="Times New Roman"/>
                <w:color w:val="414142"/>
                <w:kern w:val="0"/>
                <w:lang w:eastAsia="lv-LV"/>
                <w14:ligatures w14:val="none"/>
              </w:rPr>
              <w:t xml:space="preserve"> (turpmāk - regula) prasības. Šobrīd nav ieviesta </w:t>
            </w:r>
            <w:proofErr w:type="spellStart"/>
            <w:r w:rsidRPr="000B1E7B">
              <w:rPr>
                <w:rFonts w:ascii="Times New Roman" w:eastAsia="Times New Roman" w:hAnsi="Times New Roman" w:cs="Times New Roman"/>
                <w:color w:val="414142"/>
                <w:kern w:val="0"/>
                <w:lang w:eastAsia="lv-LV"/>
                <w14:ligatures w14:val="none"/>
              </w:rPr>
              <w:t>vienreizes</w:t>
            </w:r>
            <w:proofErr w:type="spellEnd"/>
            <w:r w:rsidRPr="000B1E7B">
              <w:rPr>
                <w:rFonts w:ascii="Times New Roman" w:eastAsia="Times New Roman" w:hAnsi="Times New Roman" w:cs="Times New Roman"/>
                <w:color w:val="414142"/>
                <w:kern w:val="0"/>
                <w:lang w:eastAsia="lv-LV"/>
                <w14:ligatures w14:val="none"/>
              </w:rPr>
              <w:t xml:space="preserve"> principa tehniskā sistēma </w:t>
            </w:r>
            <w:proofErr w:type="spellStart"/>
            <w:r w:rsidRPr="000B1E7B">
              <w:rPr>
                <w:rFonts w:ascii="Times New Roman" w:eastAsia="Times New Roman" w:hAnsi="Times New Roman" w:cs="Times New Roman"/>
                <w:color w:val="414142"/>
                <w:kern w:val="0"/>
                <w:lang w:eastAsia="lv-LV"/>
                <w14:ligatures w14:val="none"/>
              </w:rPr>
              <w:t>vienreizes</w:t>
            </w:r>
            <w:proofErr w:type="spellEnd"/>
            <w:r w:rsidRPr="000B1E7B">
              <w:rPr>
                <w:rFonts w:ascii="Times New Roman" w:eastAsia="Times New Roman" w:hAnsi="Times New Roman" w:cs="Times New Roman"/>
                <w:color w:val="414142"/>
                <w:kern w:val="0"/>
                <w:lang w:eastAsia="lv-LV"/>
                <w14:ligatures w14:val="none"/>
              </w:rPr>
              <w:t xml:space="preserve"> principa piemērošanai regulas 2. pielikumā norādītajām procedūrām</w:t>
            </w:r>
            <w:r w:rsidRPr="000B1E7B">
              <w:rPr>
                <w:rFonts w:ascii="Times New Roman" w:eastAsia="Times New Roman" w:hAnsi="Times New Roman" w:cs="Times New Roman"/>
                <w:color w:val="414142"/>
                <w:kern w:val="0"/>
                <w:vertAlign w:val="superscript"/>
                <w:lang w:eastAsia="lv-LV"/>
                <w14:ligatures w14:val="none"/>
              </w:rPr>
              <w:t>6</w:t>
            </w:r>
            <w:r w:rsidRPr="000B1E7B">
              <w:rPr>
                <w:rFonts w:ascii="Times New Roman" w:eastAsia="Times New Roman" w:hAnsi="Times New Roman" w:cs="Times New Roman"/>
                <w:color w:val="414142"/>
                <w:kern w:val="0"/>
                <w:lang w:eastAsia="lv-LV"/>
                <w14:ligatures w14:val="none"/>
              </w:rPr>
              <w:t>. Sistēma nodrošinās automātisku dokumentu un cita veida apliecinājumu apmaiņu starp valstīm pēc lietotāja atļaujas saņemšanas.</w:t>
            </w:r>
          </w:p>
          <w:p w14:paraId="15824669"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Investīcijas projekta īstenošana veicinās Eiropas Savienības Atveseļošanas un noturības mehānisma plāna apstiprināto rādītāju sasniegšanu</w:t>
            </w:r>
          </w:p>
        </w:tc>
      </w:tr>
    </w:tbl>
    <w:p w14:paraId="791D8098" w14:textId="77777777" w:rsidR="000B1E7B" w:rsidRPr="000B1E7B" w:rsidRDefault="000B1E7B" w:rsidP="000B1E7B">
      <w:pPr>
        <w:shd w:val="clear" w:color="auto" w:fill="FFFFFF"/>
        <w:spacing w:after="0" w:line="240" w:lineRule="auto"/>
        <w:rPr>
          <w:rFonts w:ascii="Times New Roman" w:eastAsia="Times New Roman" w:hAnsi="Times New Roman" w:cs="Times New Roman"/>
          <w:vanish/>
          <w:color w:val="000000"/>
          <w:kern w:val="0"/>
          <w:lang w:eastAsia="lv-LV"/>
          <w14:ligatures w14:val="none"/>
        </w:rPr>
      </w:pPr>
    </w:p>
    <w:tbl>
      <w:tblPr>
        <w:tblW w:w="8306" w:type="dxa"/>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2169"/>
        <w:gridCol w:w="4070"/>
        <w:gridCol w:w="760"/>
        <w:gridCol w:w="1307"/>
      </w:tblGrid>
      <w:tr w:rsidR="000B1E7B" w:rsidRPr="000B1E7B" w14:paraId="75229730" w14:textId="77777777" w:rsidTr="00D145F3">
        <w:trPr>
          <w:trHeight w:val="200"/>
        </w:trPr>
        <w:tc>
          <w:tcPr>
            <w:tcW w:w="2220" w:type="dxa"/>
            <w:tcBorders>
              <w:top w:val="nil"/>
              <w:left w:val="nil"/>
              <w:bottom w:val="outset" w:sz="6" w:space="0" w:color="414142"/>
              <w:right w:val="nil"/>
            </w:tcBorders>
            <w:hideMark/>
          </w:tcPr>
          <w:p w14:paraId="7BDB3403"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w:t>
            </w:r>
          </w:p>
        </w:tc>
        <w:tc>
          <w:tcPr>
            <w:tcW w:w="4256" w:type="dxa"/>
            <w:tcBorders>
              <w:top w:val="nil"/>
              <w:left w:val="nil"/>
              <w:bottom w:val="outset" w:sz="6" w:space="0" w:color="414142"/>
              <w:right w:val="nil"/>
            </w:tcBorders>
            <w:hideMark/>
          </w:tcPr>
          <w:p w14:paraId="23674D67"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w:t>
            </w:r>
          </w:p>
        </w:tc>
        <w:tc>
          <w:tcPr>
            <w:tcW w:w="674" w:type="dxa"/>
            <w:tcBorders>
              <w:top w:val="nil"/>
              <w:left w:val="nil"/>
              <w:bottom w:val="outset" w:sz="6" w:space="0" w:color="414142"/>
              <w:right w:val="nil"/>
            </w:tcBorders>
            <w:hideMark/>
          </w:tcPr>
          <w:p w14:paraId="4D113B10"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w:t>
            </w:r>
          </w:p>
        </w:tc>
        <w:tc>
          <w:tcPr>
            <w:tcW w:w="1156" w:type="dxa"/>
            <w:tcBorders>
              <w:top w:val="nil"/>
              <w:left w:val="nil"/>
              <w:bottom w:val="outset" w:sz="6" w:space="0" w:color="414142"/>
              <w:right w:val="nil"/>
            </w:tcBorders>
            <w:hideMark/>
          </w:tcPr>
          <w:p w14:paraId="2913BC11"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w:t>
            </w:r>
          </w:p>
        </w:tc>
      </w:tr>
      <w:tr w:rsidR="000B1E7B" w:rsidRPr="000B1E7B" w14:paraId="0CEC2235" w14:textId="77777777" w:rsidTr="00D145F3">
        <w:trPr>
          <w:trHeight w:val="300"/>
        </w:trPr>
        <w:tc>
          <w:tcPr>
            <w:tcW w:w="2220" w:type="dxa"/>
            <w:tcBorders>
              <w:top w:val="outset" w:sz="6" w:space="0" w:color="414142"/>
              <w:left w:val="outset" w:sz="6" w:space="0" w:color="414142"/>
              <w:bottom w:val="outset" w:sz="6" w:space="0" w:color="414142"/>
              <w:right w:val="outset" w:sz="6" w:space="0" w:color="414142"/>
            </w:tcBorders>
            <w:hideMark/>
          </w:tcPr>
          <w:p w14:paraId="4B0F036C"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3.3. Projekta ieguvumi</w:t>
            </w:r>
            <w:r w:rsidRPr="000B1E7B">
              <w:rPr>
                <w:rFonts w:ascii="Times New Roman" w:eastAsia="Times New Roman" w:hAnsi="Times New Roman" w:cs="Times New Roman"/>
                <w:color w:val="414142"/>
                <w:kern w:val="0"/>
                <w:vertAlign w:val="superscript"/>
                <w:lang w:eastAsia="lv-LV"/>
                <w14:ligatures w14:val="none"/>
              </w:rPr>
              <w:t>7</w:t>
            </w:r>
          </w:p>
        </w:tc>
        <w:tc>
          <w:tcPr>
            <w:tcW w:w="4256" w:type="dxa"/>
            <w:tcBorders>
              <w:top w:val="outset" w:sz="6" w:space="0" w:color="414142"/>
              <w:left w:val="outset" w:sz="6" w:space="0" w:color="414142"/>
              <w:bottom w:val="outset" w:sz="6" w:space="0" w:color="414142"/>
              <w:right w:val="outset" w:sz="6" w:space="0" w:color="414142"/>
            </w:tcBorders>
            <w:hideMark/>
          </w:tcPr>
          <w:p w14:paraId="1A033129"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Ieguvuma mērīšanas vai verificēšanas metode un mērāmais rādītājs</w:t>
            </w:r>
            <w:r w:rsidRPr="000B1E7B">
              <w:rPr>
                <w:rFonts w:ascii="Times New Roman" w:eastAsia="Times New Roman" w:hAnsi="Times New Roman" w:cs="Times New Roman"/>
                <w:color w:val="414142"/>
                <w:kern w:val="0"/>
                <w:vertAlign w:val="superscript"/>
                <w:lang w:eastAsia="lv-LV"/>
                <w14:ligatures w14:val="none"/>
              </w:rPr>
              <w:t>8</w:t>
            </w:r>
          </w:p>
        </w:tc>
        <w:tc>
          <w:tcPr>
            <w:tcW w:w="674" w:type="dxa"/>
            <w:tcBorders>
              <w:top w:val="outset" w:sz="6" w:space="0" w:color="414142"/>
              <w:left w:val="outset" w:sz="6" w:space="0" w:color="414142"/>
              <w:bottom w:val="outset" w:sz="6" w:space="0" w:color="414142"/>
              <w:right w:val="outset" w:sz="6" w:space="0" w:color="414142"/>
            </w:tcBorders>
            <w:hideMark/>
          </w:tcPr>
          <w:p w14:paraId="0781AD17"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Vērtība</w:t>
            </w:r>
          </w:p>
        </w:tc>
        <w:tc>
          <w:tcPr>
            <w:tcW w:w="1156" w:type="dxa"/>
            <w:tcBorders>
              <w:top w:val="outset" w:sz="6" w:space="0" w:color="414142"/>
              <w:left w:val="outset" w:sz="6" w:space="0" w:color="414142"/>
              <w:bottom w:val="outset" w:sz="6" w:space="0" w:color="414142"/>
              <w:right w:val="outset" w:sz="6" w:space="0" w:color="414142"/>
            </w:tcBorders>
            <w:hideMark/>
          </w:tcPr>
          <w:p w14:paraId="14DA11DE" w14:textId="162B2593"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Sasniegšanas </w:t>
            </w:r>
            <w:r w:rsidR="000E4D08">
              <w:rPr>
                <w:rFonts w:ascii="Times New Roman" w:eastAsia="Times New Roman" w:hAnsi="Times New Roman" w:cs="Times New Roman"/>
                <w:color w:val="414142"/>
                <w:kern w:val="0"/>
                <w:lang w:eastAsia="lv-LV"/>
                <w14:ligatures w14:val="none"/>
              </w:rPr>
              <w:t>datums</w:t>
            </w:r>
          </w:p>
        </w:tc>
      </w:tr>
      <w:tr w:rsidR="000B1E7B" w:rsidRPr="000B1E7B" w14:paraId="1369A248" w14:textId="77777777" w:rsidTr="00D145F3">
        <w:trPr>
          <w:trHeight w:val="300"/>
        </w:trPr>
        <w:tc>
          <w:tcPr>
            <w:tcW w:w="2220" w:type="dxa"/>
            <w:tcBorders>
              <w:top w:val="outset" w:sz="6" w:space="0" w:color="414142"/>
              <w:left w:val="outset" w:sz="6" w:space="0" w:color="414142"/>
              <w:bottom w:val="outset" w:sz="6" w:space="0" w:color="414142"/>
              <w:right w:val="outset" w:sz="6" w:space="0" w:color="414142"/>
            </w:tcBorders>
            <w:hideMark/>
          </w:tcPr>
          <w:p w14:paraId="59E8F357" w14:textId="104D2FA1" w:rsidR="000B1E7B" w:rsidRPr="00D06DCC"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D06DCC">
              <w:rPr>
                <w:rFonts w:ascii="Times New Roman" w:eastAsia="Times New Roman" w:hAnsi="Times New Roman" w:cs="Times New Roman"/>
                <w:color w:val="414142"/>
                <w:kern w:val="0"/>
                <w:lang w:eastAsia="lv-LV"/>
                <w14:ligatures w14:val="none"/>
              </w:rPr>
              <w:t xml:space="preserve">3.3.1. </w:t>
            </w:r>
            <w:proofErr w:type="spellStart"/>
            <w:r w:rsidR="00943EBC" w:rsidRPr="00D06DCC">
              <w:rPr>
                <w:rFonts w:ascii="Times New Roman" w:eastAsia="Times New Roman" w:hAnsi="Times New Roman" w:cs="Times New Roman"/>
                <w:color w:val="414142"/>
                <w:kern w:val="0"/>
                <w:lang w:eastAsia="lv-LV"/>
                <w14:ligatures w14:val="none"/>
              </w:rPr>
              <w:t>Piekļūstamības</w:t>
            </w:r>
            <w:proofErr w:type="spellEnd"/>
            <w:r w:rsidR="00943EBC" w:rsidRPr="00D06DCC">
              <w:rPr>
                <w:rFonts w:ascii="Times New Roman" w:eastAsia="Times New Roman" w:hAnsi="Times New Roman" w:cs="Times New Roman"/>
                <w:color w:val="414142"/>
                <w:kern w:val="0"/>
                <w:lang w:eastAsia="lv-LV"/>
                <w14:ligatures w14:val="none"/>
              </w:rPr>
              <w:t xml:space="preserve"> prasībām atbilstoša digitālo pakalpojumu koplietošanas platforma</w:t>
            </w:r>
          </w:p>
        </w:tc>
        <w:tc>
          <w:tcPr>
            <w:tcW w:w="4256" w:type="dxa"/>
            <w:tcBorders>
              <w:top w:val="outset" w:sz="6" w:space="0" w:color="414142"/>
              <w:left w:val="outset" w:sz="6" w:space="0" w:color="414142"/>
              <w:bottom w:val="outset" w:sz="6" w:space="0" w:color="414142"/>
              <w:right w:val="outset" w:sz="6" w:space="0" w:color="414142"/>
            </w:tcBorders>
            <w:hideMark/>
          </w:tcPr>
          <w:p w14:paraId="49600922" w14:textId="1CAF0F0F" w:rsidR="003330BD" w:rsidRPr="00D06DCC" w:rsidRDefault="003330BD" w:rsidP="003330BD">
            <w:pPr>
              <w:spacing w:before="100" w:beforeAutospacing="1" w:after="0" w:line="293" w:lineRule="atLeast"/>
              <w:rPr>
                <w:rFonts w:ascii="Times New Roman" w:eastAsia="Times New Roman" w:hAnsi="Times New Roman" w:cs="Times New Roman"/>
                <w:color w:val="414142"/>
                <w:kern w:val="0"/>
                <w:lang w:eastAsia="lv-LV"/>
                <w14:ligatures w14:val="none"/>
              </w:rPr>
            </w:pPr>
            <w:r w:rsidRPr="00D06DCC">
              <w:rPr>
                <w:rFonts w:ascii="Times New Roman" w:eastAsia="Times New Roman" w:hAnsi="Times New Roman" w:cs="Times New Roman"/>
                <w:color w:val="414142"/>
                <w:kern w:val="0"/>
                <w:lang w:eastAsia="lv-LV"/>
                <w14:ligatures w14:val="none"/>
              </w:rPr>
              <w:t xml:space="preserve">Platformas (%) atbilstība </w:t>
            </w:r>
            <w:proofErr w:type="spellStart"/>
            <w:r w:rsidRPr="00D06DCC">
              <w:rPr>
                <w:rFonts w:ascii="Times New Roman" w:eastAsia="Times New Roman" w:hAnsi="Times New Roman" w:cs="Times New Roman"/>
                <w:color w:val="414142"/>
                <w:kern w:val="0"/>
                <w:lang w:eastAsia="lv-LV"/>
                <w14:ligatures w14:val="none"/>
              </w:rPr>
              <w:t>piekļūstamības</w:t>
            </w:r>
            <w:proofErr w:type="spellEnd"/>
            <w:r w:rsidRPr="00D06DCC">
              <w:rPr>
                <w:rFonts w:ascii="Times New Roman" w:eastAsia="Times New Roman" w:hAnsi="Times New Roman" w:cs="Times New Roman"/>
                <w:color w:val="414142"/>
                <w:kern w:val="0"/>
                <w:lang w:eastAsia="lv-LV"/>
                <w14:ligatures w14:val="none"/>
              </w:rPr>
              <w:t xml:space="preserve"> vadlīnijām</w:t>
            </w:r>
          </w:p>
          <w:p w14:paraId="58CC3143" w14:textId="402445EB" w:rsidR="000B1E7B" w:rsidRPr="00D06DCC" w:rsidRDefault="003330BD" w:rsidP="003330BD">
            <w:pPr>
              <w:spacing w:before="100" w:beforeAutospacing="1" w:after="0" w:line="293" w:lineRule="atLeast"/>
              <w:rPr>
                <w:rFonts w:ascii="Times New Roman" w:eastAsia="Times New Roman" w:hAnsi="Times New Roman" w:cs="Times New Roman"/>
                <w:color w:val="414142"/>
                <w:kern w:val="0"/>
                <w:lang w:eastAsia="lv-LV"/>
                <w14:ligatures w14:val="none"/>
              </w:rPr>
            </w:pPr>
            <w:r w:rsidRPr="00D06DCC">
              <w:rPr>
                <w:rFonts w:ascii="Times New Roman" w:eastAsia="Times New Roman" w:hAnsi="Times New Roman" w:cs="Times New Roman"/>
                <w:color w:val="414142"/>
                <w:kern w:val="0"/>
                <w:lang w:eastAsia="lv-LV"/>
                <w14:ligatures w14:val="none"/>
              </w:rPr>
              <w:t xml:space="preserve">Rādītāja vērtība 2025. gada I ceturksnī </w:t>
            </w:r>
            <w:r w:rsidR="00413EF9" w:rsidRPr="00D06DCC">
              <w:rPr>
                <w:rFonts w:ascii="Times New Roman" w:eastAsia="Times New Roman" w:hAnsi="Times New Roman" w:cs="Times New Roman"/>
                <w:color w:val="414142"/>
                <w:kern w:val="0"/>
                <w:lang w:eastAsia="lv-LV"/>
                <w14:ligatures w14:val="none"/>
              </w:rPr>
              <w:t>–</w:t>
            </w:r>
            <w:r w:rsidRPr="00D06DCC">
              <w:rPr>
                <w:rFonts w:ascii="Times New Roman" w:eastAsia="Times New Roman" w:hAnsi="Times New Roman" w:cs="Times New Roman"/>
                <w:color w:val="414142"/>
                <w:kern w:val="0"/>
                <w:lang w:eastAsia="lv-LV"/>
                <w14:ligatures w14:val="none"/>
              </w:rPr>
              <w:t xml:space="preserve"> 73% atbilstība</w:t>
            </w:r>
          </w:p>
        </w:tc>
        <w:tc>
          <w:tcPr>
            <w:tcW w:w="674" w:type="dxa"/>
            <w:tcBorders>
              <w:top w:val="outset" w:sz="6" w:space="0" w:color="414142"/>
              <w:left w:val="outset" w:sz="6" w:space="0" w:color="414142"/>
              <w:bottom w:val="outset" w:sz="6" w:space="0" w:color="414142"/>
              <w:right w:val="outset" w:sz="6" w:space="0" w:color="414142"/>
            </w:tcBorders>
            <w:hideMark/>
          </w:tcPr>
          <w:p w14:paraId="2C8ABD52" w14:textId="00CB5562" w:rsidR="000B1E7B" w:rsidRPr="00D06DCC" w:rsidRDefault="000B1E7B" w:rsidP="000B1E7B">
            <w:pPr>
              <w:spacing w:after="0" w:line="240" w:lineRule="auto"/>
              <w:jc w:val="center"/>
              <w:rPr>
                <w:rFonts w:ascii="Times New Roman" w:eastAsia="Times New Roman" w:hAnsi="Times New Roman" w:cs="Times New Roman"/>
                <w:color w:val="414142"/>
                <w:kern w:val="0"/>
                <w:lang w:eastAsia="lv-LV"/>
                <w14:ligatures w14:val="none"/>
              </w:rPr>
            </w:pPr>
            <w:r w:rsidRPr="00D06DCC">
              <w:rPr>
                <w:rFonts w:ascii="Times New Roman" w:eastAsia="Times New Roman" w:hAnsi="Times New Roman" w:cs="Times New Roman"/>
                <w:color w:val="414142"/>
                <w:kern w:val="0"/>
                <w:lang w:eastAsia="lv-LV"/>
                <w14:ligatures w14:val="none"/>
              </w:rPr>
              <w:t>1</w:t>
            </w:r>
            <w:r w:rsidR="000E4D08" w:rsidRPr="00D06DCC">
              <w:rPr>
                <w:rFonts w:ascii="Times New Roman" w:eastAsia="Times New Roman" w:hAnsi="Times New Roman" w:cs="Times New Roman"/>
                <w:color w:val="414142"/>
                <w:kern w:val="0"/>
                <w:lang w:eastAsia="lv-LV"/>
                <w14:ligatures w14:val="none"/>
              </w:rPr>
              <w:t>00</w:t>
            </w:r>
            <w:r w:rsidR="00790A5F" w:rsidRPr="00D06DCC">
              <w:rPr>
                <w:rFonts w:ascii="Times New Roman" w:eastAsia="Times New Roman" w:hAnsi="Times New Roman" w:cs="Times New Roman"/>
                <w:color w:val="414142"/>
                <w:kern w:val="0"/>
                <w:lang w:eastAsia="lv-LV"/>
                <w14:ligatures w14:val="none"/>
              </w:rPr>
              <w:t>%</w:t>
            </w:r>
          </w:p>
        </w:tc>
        <w:tc>
          <w:tcPr>
            <w:tcW w:w="1156" w:type="dxa"/>
            <w:tcBorders>
              <w:top w:val="outset" w:sz="6" w:space="0" w:color="414142"/>
              <w:left w:val="outset" w:sz="6" w:space="0" w:color="414142"/>
              <w:bottom w:val="outset" w:sz="6" w:space="0" w:color="414142"/>
              <w:right w:val="outset" w:sz="6" w:space="0" w:color="414142"/>
            </w:tcBorders>
            <w:hideMark/>
          </w:tcPr>
          <w:p w14:paraId="618DAE6E" w14:textId="4AE3445D" w:rsidR="000B1E7B" w:rsidRPr="00D06DCC" w:rsidRDefault="000B1E7B" w:rsidP="000B1E7B">
            <w:pPr>
              <w:spacing w:after="0" w:line="240" w:lineRule="auto"/>
              <w:jc w:val="center"/>
              <w:rPr>
                <w:rFonts w:ascii="Times New Roman" w:eastAsia="Times New Roman" w:hAnsi="Times New Roman" w:cs="Times New Roman"/>
                <w:color w:val="414142"/>
                <w:kern w:val="0"/>
                <w:lang w:eastAsia="lv-LV"/>
                <w14:ligatures w14:val="none"/>
              </w:rPr>
            </w:pPr>
            <w:r w:rsidRPr="00D06DCC">
              <w:rPr>
                <w:rFonts w:ascii="Times New Roman" w:eastAsia="Times New Roman" w:hAnsi="Times New Roman" w:cs="Times New Roman"/>
                <w:color w:val="414142"/>
                <w:kern w:val="0"/>
                <w:lang w:eastAsia="lv-LV"/>
                <w14:ligatures w14:val="none"/>
              </w:rPr>
              <w:t>2026</w:t>
            </w:r>
            <w:r w:rsidR="000E4D08" w:rsidRPr="00D06DCC">
              <w:rPr>
                <w:rFonts w:ascii="Times New Roman" w:eastAsia="Times New Roman" w:hAnsi="Times New Roman" w:cs="Times New Roman"/>
                <w:color w:val="414142"/>
                <w:kern w:val="0"/>
                <w:lang w:eastAsia="lv-LV"/>
                <w14:ligatures w14:val="none"/>
              </w:rPr>
              <w:t>. gada 31. maijs</w:t>
            </w:r>
          </w:p>
        </w:tc>
      </w:tr>
      <w:tr w:rsidR="000B1E7B" w:rsidRPr="000B1E7B" w14:paraId="0C8A6D9B" w14:textId="77777777" w:rsidTr="00D145F3">
        <w:trPr>
          <w:trHeight w:val="300"/>
        </w:trPr>
        <w:tc>
          <w:tcPr>
            <w:tcW w:w="2220" w:type="dxa"/>
            <w:tcBorders>
              <w:top w:val="outset" w:sz="6" w:space="0" w:color="414142"/>
              <w:left w:val="outset" w:sz="6" w:space="0" w:color="414142"/>
              <w:bottom w:val="outset" w:sz="6" w:space="0" w:color="414142"/>
              <w:right w:val="outset" w:sz="6" w:space="0" w:color="414142"/>
            </w:tcBorders>
            <w:hideMark/>
          </w:tcPr>
          <w:p w14:paraId="56836258" w14:textId="77777777" w:rsidR="000B1E7B" w:rsidRPr="000B1E7B" w:rsidRDefault="000B1E7B" w:rsidP="000B1E7B">
            <w:pPr>
              <w:spacing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lastRenderedPageBreak/>
              <w:t>3.3.2. Palielināts valsts reģistru un to datu apjoms, kas pieejams personas datu pārlūkošanas pakalpojumā</w:t>
            </w:r>
          </w:p>
        </w:tc>
        <w:tc>
          <w:tcPr>
            <w:tcW w:w="4256" w:type="dxa"/>
            <w:tcBorders>
              <w:top w:val="outset" w:sz="6" w:space="0" w:color="414142"/>
              <w:left w:val="outset" w:sz="6" w:space="0" w:color="414142"/>
              <w:bottom w:val="outset" w:sz="6" w:space="0" w:color="414142"/>
              <w:right w:val="outset" w:sz="6" w:space="0" w:color="414142"/>
            </w:tcBorders>
            <w:hideMark/>
          </w:tcPr>
          <w:p w14:paraId="0960C109" w14:textId="77777777" w:rsidR="000B1E7B" w:rsidRPr="000B1E7B" w:rsidRDefault="000B1E7B" w:rsidP="000B1E7B">
            <w:pPr>
              <w:spacing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Reģistru skaits, no kuriem dati ir pieejami personas datu pārlūkošanas pakalpojumā</w:t>
            </w:r>
          </w:p>
          <w:p w14:paraId="5FDA1B6F" w14:textId="3E0EB12F" w:rsidR="000B1E7B" w:rsidRPr="000B1E7B" w:rsidRDefault="000B1E7B"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Rādītāja vērtība 2022. gadā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0</w:t>
            </w:r>
          </w:p>
        </w:tc>
        <w:tc>
          <w:tcPr>
            <w:tcW w:w="674" w:type="dxa"/>
            <w:tcBorders>
              <w:top w:val="outset" w:sz="6" w:space="0" w:color="414142"/>
              <w:left w:val="outset" w:sz="6" w:space="0" w:color="414142"/>
              <w:bottom w:val="outset" w:sz="6" w:space="0" w:color="414142"/>
              <w:right w:val="outset" w:sz="6" w:space="0" w:color="414142"/>
            </w:tcBorders>
            <w:hideMark/>
          </w:tcPr>
          <w:p w14:paraId="4D5B4EC2" w14:textId="0BC285B8" w:rsidR="000B1E7B" w:rsidRPr="000B1E7B" w:rsidRDefault="000E4D08" w:rsidP="000B1E7B">
            <w:pPr>
              <w:spacing w:after="0" w:line="240" w:lineRule="auto"/>
              <w:jc w:val="center"/>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4</w:t>
            </w:r>
          </w:p>
        </w:tc>
        <w:tc>
          <w:tcPr>
            <w:tcW w:w="1156" w:type="dxa"/>
            <w:tcBorders>
              <w:top w:val="outset" w:sz="6" w:space="0" w:color="414142"/>
              <w:left w:val="outset" w:sz="6" w:space="0" w:color="414142"/>
              <w:bottom w:val="outset" w:sz="6" w:space="0" w:color="414142"/>
              <w:right w:val="outset" w:sz="6" w:space="0" w:color="414142"/>
            </w:tcBorders>
            <w:hideMark/>
          </w:tcPr>
          <w:p w14:paraId="42E955B9" w14:textId="4090A6D4" w:rsidR="000B1E7B" w:rsidRPr="000B1E7B" w:rsidRDefault="000E4D08" w:rsidP="000B1E7B">
            <w:pPr>
              <w:spacing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2026</w:t>
            </w:r>
            <w:r>
              <w:rPr>
                <w:rFonts w:ascii="Times New Roman" w:eastAsia="Times New Roman" w:hAnsi="Times New Roman" w:cs="Times New Roman"/>
                <w:color w:val="414142"/>
                <w:kern w:val="0"/>
                <w:lang w:eastAsia="lv-LV"/>
                <w14:ligatures w14:val="none"/>
              </w:rPr>
              <w:t>. gada 31. maijs</w:t>
            </w:r>
          </w:p>
        </w:tc>
      </w:tr>
      <w:tr w:rsidR="000B1E7B" w:rsidRPr="000B1E7B" w14:paraId="64E59022" w14:textId="77777777" w:rsidTr="00D145F3">
        <w:trPr>
          <w:trHeight w:val="300"/>
        </w:trPr>
        <w:tc>
          <w:tcPr>
            <w:tcW w:w="2220" w:type="dxa"/>
            <w:tcBorders>
              <w:top w:val="outset" w:sz="6" w:space="0" w:color="414142"/>
              <w:left w:val="outset" w:sz="6" w:space="0" w:color="414142"/>
              <w:bottom w:val="outset" w:sz="6" w:space="0" w:color="414142"/>
              <w:right w:val="outset" w:sz="6" w:space="0" w:color="414142"/>
            </w:tcBorders>
            <w:hideMark/>
          </w:tcPr>
          <w:p w14:paraId="359B8D27" w14:textId="77777777" w:rsidR="000B1E7B" w:rsidRPr="00D06DCC" w:rsidRDefault="000B1E7B" w:rsidP="000B1E7B">
            <w:pPr>
              <w:spacing w:after="0" w:line="240" w:lineRule="auto"/>
              <w:rPr>
                <w:rFonts w:ascii="Times New Roman" w:eastAsia="Times New Roman" w:hAnsi="Times New Roman" w:cs="Times New Roman"/>
                <w:color w:val="414142"/>
                <w:kern w:val="0"/>
                <w:lang w:eastAsia="lv-LV"/>
                <w14:ligatures w14:val="none"/>
              </w:rPr>
            </w:pPr>
            <w:r w:rsidRPr="00D06DCC">
              <w:rPr>
                <w:rFonts w:ascii="Times New Roman" w:eastAsia="Times New Roman" w:hAnsi="Times New Roman" w:cs="Times New Roman"/>
                <w:color w:val="414142"/>
                <w:kern w:val="0"/>
                <w:lang w:eastAsia="lv-LV"/>
                <w14:ligatures w14:val="none"/>
              </w:rPr>
              <w:t>3.3.3. Uzlabota pakalpojumu sniegšanas vide iestādēm</w:t>
            </w:r>
          </w:p>
        </w:tc>
        <w:tc>
          <w:tcPr>
            <w:tcW w:w="4256" w:type="dxa"/>
            <w:tcBorders>
              <w:top w:val="outset" w:sz="6" w:space="0" w:color="414142"/>
              <w:left w:val="outset" w:sz="6" w:space="0" w:color="414142"/>
              <w:bottom w:val="outset" w:sz="6" w:space="0" w:color="414142"/>
              <w:right w:val="outset" w:sz="6" w:space="0" w:color="414142"/>
            </w:tcBorders>
            <w:hideMark/>
          </w:tcPr>
          <w:p w14:paraId="745F5AAF" w14:textId="17AD72C8" w:rsidR="00690EFD" w:rsidRPr="00D06DCC" w:rsidRDefault="00690EFD"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D06DCC">
              <w:rPr>
                <w:rFonts w:ascii="Times New Roman" w:eastAsia="Times New Roman" w:hAnsi="Times New Roman" w:cs="Times New Roman"/>
                <w:color w:val="414142"/>
                <w:kern w:val="0"/>
                <w:lang w:eastAsia="lv-LV"/>
                <w14:ligatures w14:val="none"/>
              </w:rPr>
              <w:t>No pašapkalpošanās platformas ir pārvaldāmi</w:t>
            </w:r>
            <w:r w:rsidR="00FE0E73" w:rsidRPr="00D06DCC">
              <w:rPr>
                <w:rFonts w:ascii="Times New Roman" w:eastAsia="Times New Roman" w:hAnsi="Times New Roman" w:cs="Times New Roman"/>
                <w:color w:val="414142"/>
                <w:kern w:val="0"/>
                <w:lang w:eastAsia="lv-LV"/>
                <w14:ligatures w14:val="none"/>
              </w:rPr>
              <w:t xml:space="preserve"> </w:t>
            </w:r>
            <w:r w:rsidRPr="00D06DCC">
              <w:rPr>
                <w:rFonts w:ascii="Times New Roman" w:eastAsia="Times New Roman" w:hAnsi="Times New Roman" w:cs="Times New Roman"/>
                <w:color w:val="414142"/>
                <w:kern w:val="0"/>
                <w:lang w:eastAsia="lv-LV"/>
                <w14:ligatures w14:val="none"/>
              </w:rPr>
              <w:t>100</w:t>
            </w:r>
            <w:r w:rsidR="009F4EB4" w:rsidRPr="00D06DCC">
              <w:rPr>
                <w:rFonts w:ascii="Times New Roman" w:eastAsia="Times New Roman" w:hAnsi="Times New Roman" w:cs="Times New Roman"/>
                <w:color w:val="414142"/>
                <w:kern w:val="0"/>
                <w:lang w:eastAsia="lv-LV"/>
                <w14:ligatures w14:val="none"/>
              </w:rPr>
              <w:t> </w:t>
            </w:r>
            <w:r w:rsidRPr="00D06DCC">
              <w:rPr>
                <w:rFonts w:ascii="Times New Roman" w:eastAsia="Times New Roman" w:hAnsi="Times New Roman" w:cs="Times New Roman"/>
                <w:color w:val="414142"/>
                <w:kern w:val="0"/>
                <w:lang w:eastAsia="lv-LV"/>
                <w14:ligatures w14:val="none"/>
              </w:rPr>
              <w:t>% Valsts pārvaldes pakalpojumu portālā publicē</w:t>
            </w:r>
            <w:r w:rsidR="009F4EB4" w:rsidRPr="00D06DCC">
              <w:rPr>
                <w:rFonts w:ascii="Times New Roman" w:eastAsia="Times New Roman" w:hAnsi="Times New Roman" w:cs="Times New Roman"/>
                <w:color w:val="414142"/>
                <w:kern w:val="0"/>
                <w:lang w:eastAsia="lv-LV"/>
                <w14:ligatures w14:val="none"/>
              </w:rPr>
              <w:t>to</w:t>
            </w:r>
            <w:r w:rsidRPr="00D06DCC">
              <w:rPr>
                <w:rFonts w:ascii="Times New Roman" w:eastAsia="Times New Roman" w:hAnsi="Times New Roman" w:cs="Times New Roman"/>
                <w:color w:val="414142"/>
                <w:kern w:val="0"/>
                <w:lang w:eastAsia="lv-LV"/>
                <w14:ligatures w14:val="none"/>
              </w:rPr>
              <w:t xml:space="preserve"> </w:t>
            </w:r>
            <w:r w:rsidR="00472E3A" w:rsidRPr="00D06DCC">
              <w:rPr>
                <w:rFonts w:ascii="Times New Roman" w:eastAsia="Times New Roman" w:hAnsi="Times New Roman" w:cs="Times New Roman"/>
                <w:color w:val="414142"/>
                <w:kern w:val="0"/>
                <w:lang w:eastAsia="lv-LV"/>
                <w14:ligatures w14:val="none"/>
              </w:rPr>
              <w:t>e-</w:t>
            </w:r>
            <w:r w:rsidRPr="00D06DCC">
              <w:rPr>
                <w:rFonts w:ascii="Times New Roman" w:eastAsia="Times New Roman" w:hAnsi="Times New Roman" w:cs="Times New Roman"/>
                <w:color w:val="414142"/>
                <w:kern w:val="0"/>
                <w:lang w:eastAsia="lv-LV"/>
                <w14:ligatures w14:val="none"/>
              </w:rPr>
              <w:t>pakalpojum</w:t>
            </w:r>
            <w:r w:rsidR="009F4EB4" w:rsidRPr="00D06DCC">
              <w:rPr>
                <w:rFonts w:ascii="Times New Roman" w:eastAsia="Times New Roman" w:hAnsi="Times New Roman" w:cs="Times New Roman"/>
                <w:color w:val="414142"/>
                <w:kern w:val="0"/>
                <w:lang w:eastAsia="lv-LV"/>
                <w14:ligatures w14:val="none"/>
              </w:rPr>
              <w:t>u</w:t>
            </w:r>
            <w:r w:rsidRPr="00D06DCC">
              <w:rPr>
                <w:rFonts w:ascii="Times New Roman" w:eastAsia="Times New Roman" w:hAnsi="Times New Roman" w:cs="Times New Roman"/>
                <w:color w:val="414142"/>
                <w:kern w:val="0"/>
                <w:lang w:eastAsia="lv-LV"/>
                <w14:ligatures w14:val="none"/>
              </w:rPr>
              <w:t>.</w:t>
            </w:r>
          </w:p>
          <w:p w14:paraId="59CBEE65" w14:textId="062CF30C" w:rsidR="000B1E7B" w:rsidRPr="00D06DCC" w:rsidRDefault="000B1E7B"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D06DCC">
              <w:rPr>
                <w:rFonts w:ascii="Times New Roman" w:eastAsia="Times New Roman" w:hAnsi="Times New Roman" w:cs="Times New Roman"/>
                <w:color w:val="414142"/>
                <w:kern w:val="0"/>
                <w:lang w:eastAsia="lv-LV"/>
                <w14:ligatures w14:val="none"/>
              </w:rPr>
              <w:t xml:space="preserve">Rādītāja vērtība 2022. gadā </w:t>
            </w:r>
            <w:r w:rsidR="00413EF9" w:rsidRPr="00D06DCC">
              <w:rPr>
                <w:rFonts w:ascii="Times New Roman" w:eastAsia="Times New Roman" w:hAnsi="Times New Roman" w:cs="Times New Roman"/>
                <w:color w:val="414142"/>
                <w:kern w:val="0"/>
                <w:lang w:eastAsia="lv-LV"/>
                <w14:ligatures w14:val="none"/>
              </w:rPr>
              <w:t>–</w:t>
            </w:r>
            <w:r w:rsidRPr="00D06DCC">
              <w:rPr>
                <w:rFonts w:ascii="Times New Roman" w:eastAsia="Times New Roman" w:hAnsi="Times New Roman" w:cs="Times New Roman"/>
                <w:color w:val="414142"/>
                <w:kern w:val="0"/>
                <w:lang w:eastAsia="lv-LV"/>
                <w14:ligatures w14:val="none"/>
              </w:rPr>
              <w:t xml:space="preserve"> 0</w:t>
            </w:r>
          </w:p>
        </w:tc>
        <w:tc>
          <w:tcPr>
            <w:tcW w:w="674" w:type="dxa"/>
            <w:tcBorders>
              <w:top w:val="outset" w:sz="6" w:space="0" w:color="414142"/>
              <w:left w:val="outset" w:sz="6" w:space="0" w:color="414142"/>
              <w:bottom w:val="outset" w:sz="6" w:space="0" w:color="414142"/>
              <w:right w:val="outset" w:sz="6" w:space="0" w:color="414142"/>
            </w:tcBorders>
            <w:hideMark/>
          </w:tcPr>
          <w:p w14:paraId="7F8586C2" w14:textId="7230859F" w:rsidR="000B1E7B" w:rsidRPr="00D06DCC" w:rsidRDefault="00CD09F0" w:rsidP="000B1E7B">
            <w:pPr>
              <w:spacing w:after="0" w:line="240" w:lineRule="auto"/>
              <w:jc w:val="center"/>
              <w:rPr>
                <w:rFonts w:ascii="Times New Roman" w:eastAsia="Times New Roman" w:hAnsi="Times New Roman" w:cs="Times New Roman"/>
                <w:color w:val="414142"/>
                <w:kern w:val="0"/>
                <w:lang w:eastAsia="lv-LV"/>
                <w14:ligatures w14:val="none"/>
              </w:rPr>
            </w:pPr>
            <w:r w:rsidRPr="00D06DCC">
              <w:rPr>
                <w:rFonts w:ascii="Times New Roman" w:eastAsia="Times New Roman" w:hAnsi="Times New Roman" w:cs="Times New Roman"/>
                <w:color w:val="414142"/>
                <w:kern w:val="0"/>
                <w:lang w:eastAsia="lv-LV"/>
                <w14:ligatures w14:val="none"/>
              </w:rPr>
              <w:t>100</w:t>
            </w:r>
            <w:r w:rsidR="00790A5F" w:rsidRPr="00D06DCC">
              <w:rPr>
                <w:rFonts w:ascii="Times New Roman" w:eastAsia="Times New Roman" w:hAnsi="Times New Roman" w:cs="Times New Roman"/>
                <w:color w:val="414142"/>
                <w:kern w:val="0"/>
                <w:lang w:eastAsia="lv-LV"/>
                <w14:ligatures w14:val="none"/>
              </w:rPr>
              <w:t>%</w:t>
            </w:r>
          </w:p>
        </w:tc>
        <w:tc>
          <w:tcPr>
            <w:tcW w:w="1156" w:type="dxa"/>
            <w:tcBorders>
              <w:top w:val="outset" w:sz="6" w:space="0" w:color="414142"/>
              <w:left w:val="outset" w:sz="6" w:space="0" w:color="414142"/>
              <w:bottom w:val="outset" w:sz="6" w:space="0" w:color="414142"/>
              <w:right w:val="outset" w:sz="6" w:space="0" w:color="414142"/>
            </w:tcBorders>
            <w:hideMark/>
          </w:tcPr>
          <w:p w14:paraId="408FBA29" w14:textId="4A831A2D" w:rsidR="000B1E7B" w:rsidRPr="00D06DCC" w:rsidRDefault="000E4D08" w:rsidP="000B1E7B">
            <w:pPr>
              <w:spacing w:after="0" w:line="240" w:lineRule="auto"/>
              <w:jc w:val="center"/>
              <w:rPr>
                <w:rFonts w:ascii="Times New Roman" w:eastAsia="Times New Roman" w:hAnsi="Times New Roman" w:cs="Times New Roman"/>
                <w:color w:val="414142"/>
                <w:kern w:val="0"/>
                <w:lang w:eastAsia="lv-LV"/>
                <w14:ligatures w14:val="none"/>
              </w:rPr>
            </w:pPr>
            <w:r w:rsidRPr="00D06DCC">
              <w:rPr>
                <w:rFonts w:ascii="Times New Roman" w:eastAsia="Times New Roman" w:hAnsi="Times New Roman" w:cs="Times New Roman"/>
                <w:color w:val="414142"/>
                <w:kern w:val="0"/>
                <w:lang w:eastAsia="lv-LV"/>
                <w14:ligatures w14:val="none"/>
              </w:rPr>
              <w:t>2026. gada 31. maijs</w:t>
            </w:r>
          </w:p>
        </w:tc>
      </w:tr>
      <w:tr w:rsidR="000B1E7B" w:rsidRPr="000B1E7B" w14:paraId="34DCE95F" w14:textId="77777777" w:rsidTr="00D145F3">
        <w:trPr>
          <w:trHeight w:val="300"/>
        </w:trPr>
        <w:tc>
          <w:tcPr>
            <w:tcW w:w="2220" w:type="dxa"/>
            <w:tcBorders>
              <w:top w:val="outset" w:sz="6" w:space="0" w:color="414142"/>
              <w:left w:val="outset" w:sz="6" w:space="0" w:color="414142"/>
              <w:bottom w:val="outset" w:sz="6" w:space="0" w:color="414142"/>
              <w:right w:val="outset" w:sz="6" w:space="0" w:color="414142"/>
            </w:tcBorders>
            <w:hideMark/>
          </w:tcPr>
          <w:p w14:paraId="55D74F01" w14:textId="228FFC1A" w:rsidR="000B1E7B" w:rsidRPr="00D06DCC" w:rsidRDefault="000B1E7B" w:rsidP="000B1E7B">
            <w:pPr>
              <w:spacing w:after="0" w:line="240" w:lineRule="auto"/>
              <w:rPr>
                <w:rFonts w:ascii="Times New Roman" w:hAnsi="Times New Roman" w:cs="Times New Roman"/>
              </w:rPr>
            </w:pPr>
            <w:r w:rsidRPr="00D06DCC">
              <w:rPr>
                <w:rFonts w:ascii="Times New Roman" w:eastAsia="Times New Roman" w:hAnsi="Times New Roman" w:cs="Times New Roman"/>
                <w:color w:val="414142"/>
                <w:kern w:val="0"/>
                <w:lang w:eastAsia="lv-LV"/>
                <w14:ligatures w14:val="none"/>
              </w:rPr>
              <w:t>3.3.4.</w:t>
            </w:r>
            <w:r w:rsidRPr="00D06DCC">
              <w:rPr>
                <w:rFonts w:ascii="Times New Roman" w:eastAsia="Times New Roman" w:hAnsi="Times New Roman" w:cs="Times New Roman"/>
              </w:rPr>
              <w:t xml:space="preserve"> </w:t>
            </w:r>
            <w:r w:rsidR="009447C0" w:rsidRPr="00D06DCC">
              <w:rPr>
                <w:rFonts w:ascii="Times New Roman" w:eastAsia="Times New Roman" w:hAnsi="Times New Roman" w:cs="Times New Roman"/>
              </w:rPr>
              <w:t>Īstenota dalībvalstu procedūru un pierādījumu pieejamība lietotājiem Latvijā</w:t>
            </w:r>
          </w:p>
        </w:tc>
        <w:tc>
          <w:tcPr>
            <w:tcW w:w="4256" w:type="dxa"/>
            <w:tcBorders>
              <w:top w:val="outset" w:sz="6" w:space="0" w:color="414142"/>
              <w:left w:val="outset" w:sz="6" w:space="0" w:color="414142"/>
              <w:bottom w:val="outset" w:sz="6" w:space="0" w:color="414142"/>
              <w:right w:val="outset" w:sz="6" w:space="0" w:color="414142"/>
            </w:tcBorders>
            <w:hideMark/>
          </w:tcPr>
          <w:p w14:paraId="1CB19233" w14:textId="247C5074" w:rsidR="00CD09F0" w:rsidRPr="00D06DCC" w:rsidRDefault="00CD09F0"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proofErr w:type="spellStart"/>
            <w:r w:rsidRPr="00D06DCC">
              <w:rPr>
                <w:rFonts w:ascii="Times New Roman" w:eastAsia="Times New Roman" w:hAnsi="Times New Roman" w:cs="Times New Roman"/>
                <w:color w:val="414142"/>
                <w:kern w:val="0"/>
                <w:lang w:eastAsia="lv-LV"/>
                <w14:ligatures w14:val="none"/>
              </w:rPr>
              <w:t>Vienreizes</w:t>
            </w:r>
            <w:proofErr w:type="spellEnd"/>
            <w:r w:rsidRPr="00D06DCC">
              <w:rPr>
                <w:rFonts w:ascii="Times New Roman" w:eastAsia="Times New Roman" w:hAnsi="Times New Roman" w:cs="Times New Roman"/>
                <w:color w:val="414142"/>
                <w:kern w:val="0"/>
                <w:lang w:eastAsia="lv-LV"/>
                <w14:ligatures w14:val="none"/>
              </w:rPr>
              <w:t xml:space="preserve"> tehnisk</w:t>
            </w:r>
            <w:r w:rsidR="00894746" w:rsidRPr="00D06DCC">
              <w:rPr>
                <w:rFonts w:ascii="Times New Roman" w:eastAsia="Times New Roman" w:hAnsi="Times New Roman" w:cs="Times New Roman"/>
                <w:color w:val="414142"/>
                <w:kern w:val="0"/>
                <w:lang w:eastAsia="lv-LV"/>
                <w14:ligatures w14:val="none"/>
              </w:rPr>
              <w:t>ajā</w:t>
            </w:r>
            <w:r w:rsidRPr="00D06DCC">
              <w:rPr>
                <w:rFonts w:ascii="Times New Roman" w:eastAsia="Times New Roman" w:hAnsi="Times New Roman" w:cs="Times New Roman"/>
                <w:color w:val="414142"/>
                <w:kern w:val="0"/>
                <w:lang w:eastAsia="lv-LV"/>
                <w14:ligatures w14:val="none"/>
              </w:rPr>
              <w:t xml:space="preserve"> sistēm</w:t>
            </w:r>
            <w:r w:rsidR="00894746" w:rsidRPr="00D06DCC">
              <w:rPr>
                <w:rFonts w:ascii="Times New Roman" w:eastAsia="Times New Roman" w:hAnsi="Times New Roman" w:cs="Times New Roman"/>
                <w:color w:val="414142"/>
                <w:kern w:val="0"/>
                <w:lang w:eastAsia="lv-LV"/>
                <w14:ligatures w14:val="none"/>
              </w:rPr>
              <w:t>ā</w:t>
            </w:r>
            <w:r w:rsidRPr="00D06DCC">
              <w:rPr>
                <w:rFonts w:ascii="Times New Roman" w:eastAsia="Times New Roman" w:hAnsi="Times New Roman" w:cs="Times New Roman"/>
                <w:color w:val="414142"/>
                <w:kern w:val="0"/>
                <w:lang w:eastAsia="lv-LV"/>
                <w14:ligatures w14:val="none"/>
              </w:rPr>
              <w:t xml:space="preserve"> pieejamo pierādījumu īpatsvars (%) no Eiropas Savienības dalībvalstu pierādījum</w:t>
            </w:r>
            <w:r w:rsidR="00894746" w:rsidRPr="00D06DCC">
              <w:rPr>
                <w:rFonts w:ascii="Times New Roman" w:eastAsia="Times New Roman" w:hAnsi="Times New Roman" w:cs="Times New Roman"/>
                <w:color w:val="414142"/>
                <w:kern w:val="0"/>
                <w:lang w:eastAsia="lv-LV"/>
                <w14:ligatures w14:val="none"/>
              </w:rPr>
              <w:t>iem</w:t>
            </w:r>
            <w:r w:rsidRPr="00D06DCC">
              <w:rPr>
                <w:rFonts w:ascii="Times New Roman" w:eastAsia="Times New Roman" w:hAnsi="Times New Roman" w:cs="Times New Roman"/>
                <w:color w:val="414142"/>
                <w:kern w:val="0"/>
                <w:lang w:eastAsia="lv-LV"/>
                <w14:ligatures w14:val="none"/>
              </w:rPr>
              <w:t xml:space="preserve"> (evidence). </w:t>
            </w:r>
          </w:p>
          <w:p w14:paraId="284D6DA7" w14:textId="6ABADFE5" w:rsidR="000B1E7B" w:rsidRPr="00D06DCC" w:rsidRDefault="000B1E7B"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D06DCC">
              <w:rPr>
                <w:rFonts w:ascii="Times New Roman" w:eastAsia="Times New Roman" w:hAnsi="Times New Roman" w:cs="Times New Roman"/>
                <w:color w:val="414142"/>
                <w:kern w:val="0"/>
                <w:lang w:eastAsia="lv-LV"/>
                <w14:ligatures w14:val="none"/>
              </w:rPr>
              <w:t xml:space="preserve">Rādītāja vērtība 2022. gadā </w:t>
            </w:r>
            <w:r w:rsidR="00413EF9" w:rsidRPr="00D06DCC">
              <w:rPr>
                <w:rFonts w:ascii="Times New Roman" w:eastAsia="Times New Roman" w:hAnsi="Times New Roman" w:cs="Times New Roman"/>
                <w:color w:val="414142"/>
                <w:kern w:val="0"/>
                <w:lang w:eastAsia="lv-LV"/>
                <w14:ligatures w14:val="none"/>
              </w:rPr>
              <w:t>–</w:t>
            </w:r>
            <w:r w:rsidRPr="00D06DCC">
              <w:rPr>
                <w:rFonts w:ascii="Times New Roman" w:eastAsia="Times New Roman" w:hAnsi="Times New Roman" w:cs="Times New Roman"/>
                <w:color w:val="414142"/>
                <w:kern w:val="0"/>
                <w:lang w:eastAsia="lv-LV"/>
                <w14:ligatures w14:val="none"/>
              </w:rPr>
              <w:t xml:space="preserve"> 0</w:t>
            </w:r>
          </w:p>
        </w:tc>
        <w:tc>
          <w:tcPr>
            <w:tcW w:w="674" w:type="dxa"/>
            <w:tcBorders>
              <w:top w:val="outset" w:sz="6" w:space="0" w:color="414142"/>
              <w:left w:val="outset" w:sz="6" w:space="0" w:color="414142"/>
              <w:bottom w:val="outset" w:sz="6" w:space="0" w:color="414142"/>
              <w:right w:val="outset" w:sz="6" w:space="0" w:color="414142"/>
            </w:tcBorders>
            <w:hideMark/>
          </w:tcPr>
          <w:p w14:paraId="3D74613B" w14:textId="6449B707" w:rsidR="000B1E7B" w:rsidRPr="00D06DCC" w:rsidRDefault="000B1E7B" w:rsidP="000B1E7B">
            <w:pPr>
              <w:spacing w:after="0" w:line="240" w:lineRule="auto"/>
              <w:jc w:val="center"/>
              <w:rPr>
                <w:rFonts w:ascii="Times New Roman" w:eastAsia="Times New Roman" w:hAnsi="Times New Roman" w:cs="Times New Roman"/>
                <w:color w:val="414142"/>
                <w:kern w:val="0"/>
                <w:lang w:eastAsia="lv-LV"/>
                <w14:ligatures w14:val="none"/>
              </w:rPr>
            </w:pPr>
            <w:r w:rsidRPr="00D06DCC">
              <w:rPr>
                <w:rFonts w:ascii="Times New Roman" w:eastAsia="Times New Roman" w:hAnsi="Times New Roman" w:cs="Times New Roman"/>
                <w:color w:val="414142"/>
                <w:lang w:eastAsia="lv-LV"/>
              </w:rPr>
              <w:t>1</w:t>
            </w:r>
            <w:r w:rsidR="00CD09F0" w:rsidRPr="00D06DCC">
              <w:rPr>
                <w:rFonts w:ascii="Times New Roman" w:eastAsia="Times New Roman" w:hAnsi="Times New Roman" w:cs="Times New Roman"/>
                <w:color w:val="414142"/>
                <w:lang w:eastAsia="lv-LV"/>
              </w:rPr>
              <w:t>00%</w:t>
            </w:r>
          </w:p>
        </w:tc>
        <w:tc>
          <w:tcPr>
            <w:tcW w:w="1156" w:type="dxa"/>
            <w:tcBorders>
              <w:top w:val="outset" w:sz="6" w:space="0" w:color="414142"/>
              <w:left w:val="outset" w:sz="6" w:space="0" w:color="414142"/>
              <w:bottom w:val="outset" w:sz="6" w:space="0" w:color="414142"/>
              <w:right w:val="outset" w:sz="6" w:space="0" w:color="414142"/>
            </w:tcBorders>
            <w:hideMark/>
          </w:tcPr>
          <w:p w14:paraId="34C2EBCD" w14:textId="15B78109" w:rsidR="000B1E7B" w:rsidRPr="00D06DCC" w:rsidRDefault="000E4D08" w:rsidP="000B1E7B">
            <w:pPr>
              <w:spacing w:after="0" w:line="240" w:lineRule="auto"/>
              <w:jc w:val="center"/>
              <w:rPr>
                <w:rFonts w:ascii="Times New Roman" w:eastAsia="Times New Roman" w:hAnsi="Times New Roman" w:cs="Times New Roman"/>
                <w:color w:val="414142"/>
                <w:kern w:val="0"/>
                <w:lang w:eastAsia="lv-LV"/>
                <w14:ligatures w14:val="none"/>
              </w:rPr>
            </w:pPr>
            <w:r w:rsidRPr="00D06DCC">
              <w:rPr>
                <w:rFonts w:ascii="Times New Roman" w:eastAsia="Times New Roman" w:hAnsi="Times New Roman" w:cs="Times New Roman"/>
                <w:color w:val="414142"/>
                <w:kern w:val="0"/>
                <w:lang w:eastAsia="lv-LV"/>
                <w14:ligatures w14:val="none"/>
              </w:rPr>
              <w:t>2026. gada 31. maijs</w:t>
            </w:r>
          </w:p>
        </w:tc>
      </w:tr>
      <w:tr w:rsidR="000B1E7B" w:rsidRPr="000B1E7B" w14:paraId="017008B1" w14:textId="77777777" w:rsidTr="00D145F3">
        <w:trPr>
          <w:trHeight w:val="300"/>
        </w:trPr>
        <w:tc>
          <w:tcPr>
            <w:tcW w:w="2220" w:type="dxa"/>
            <w:tcBorders>
              <w:top w:val="outset" w:sz="6" w:space="0" w:color="414142"/>
              <w:left w:val="outset" w:sz="6" w:space="0" w:color="414142"/>
              <w:bottom w:val="outset" w:sz="6" w:space="0" w:color="414142"/>
              <w:right w:val="outset" w:sz="6" w:space="0" w:color="414142"/>
            </w:tcBorders>
            <w:hideMark/>
          </w:tcPr>
          <w:p w14:paraId="19F1A972" w14:textId="77777777" w:rsidR="000B1E7B" w:rsidRPr="000B1E7B" w:rsidRDefault="000B1E7B" w:rsidP="000B1E7B">
            <w:pPr>
              <w:spacing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3.3.5. Regulai atbilstoša digitālo pakalpojumu koplietošanas platforma</w:t>
            </w:r>
          </w:p>
        </w:tc>
        <w:tc>
          <w:tcPr>
            <w:tcW w:w="4256" w:type="dxa"/>
            <w:tcBorders>
              <w:top w:val="outset" w:sz="6" w:space="0" w:color="414142"/>
              <w:left w:val="outset" w:sz="6" w:space="0" w:color="414142"/>
              <w:bottom w:val="outset" w:sz="6" w:space="0" w:color="414142"/>
              <w:right w:val="outset" w:sz="6" w:space="0" w:color="414142"/>
            </w:tcBorders>
            <w:hideMark/>
          </w:tcPr>
          <w:p w14:paraId="66FE3C46" w14:textId="77777777" w:rsidR="000B1E7B" w:rsidRPr="000B1E7B" w:rsidRDefault="000B1E7B" w:rsidP="000B1E7B">
            <w:pPr>
              <w:spacing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Pielāgota digitālo pakalpojumu koplietošanas platforma atbilstoši regulas prasībām</w:t>
            </w:r>
          </w:p>
          <w:p w14:paraId="425B3CAB" w14:textId="25CB3712" w:rsidR="000B1E7B" w:rsidRPr="000B1E7B" w:rsidRDefault="000B1E7B"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Rādītāja vērtība 2022. gadā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0</w:t>
            </w:r>
          </w:p>
        </w:tc>
        <w:tc>
          <w:tcPr>
            <w:tcW w:w="674" w:type="dxa"/>
            <w:tcBorders>
              <w:top w:val="outset" w:sz="6" w:space="0" w:color="414142"/>
              <w:left w:val="outset" w:sz="6" w:space="0" w:color="414142"/>
              <w:bottom w:val="outset" w:sz="6" w:space="0" w:color="414142"/>
              <w:right w:val="outset" w:sz="6" w:space="0" w:color="414142"/>
            </w:tcBorders>
            <w:hideMark/>
          </w:tcPr>
          <w:p w14:paraId="413353E6" w14:textId="77777777" w:rsidR="000B1E7B" w:rsidRPr="000B1E7B" w:rsidRDefault="000B1E7B" w:rsidP="000B1E7B">
            <w:pPr>
              <w:spacing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1</w:t>
            </w:r>
          </w:p>
        </w:tc>
        <w:tc>
          <w:tcPr>
            <w:tcW w:w="1156" w:type="dxa"/>
            <w:tcBorders>
              <w:top w:val="outset" w:sz="6" w:space="0" w:color="414142"/>
              <w:left w:val="outset" w:sz="6" w:space="0" w:color="414142"/>
              <w:bottom w:val="outset" w:sz="6" w:space="0" w:color="414142"/>
              <w:right w:val="outset" w:sz="6" w:space="0" w:color="414142"/>
            </w:tcBorders>
            <w:hideMark/>
          </w:tcPr>
          <w:p w14:paraId="692667FB" w14:textId="4B62D5CD" w:rsidR="000B1E7B" w:rsidRPr="000B1E7B" w:rsidRDefault="000E4D08" w:rsidP="000B1E7B">
            <w:pPr>
              <w:spacing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2026</w:t>
            </w:r>
            <w:r>
              <w:rPr>
                <w:rFonts w:ascii="Times New Roman" w:eastAsia="Times New Roman" w:hAnsi="Times New Roman" w:cs="Times New Roman"/>
                <w:color w:val="414142"/>
                <w:kern w:val="0"/>
                <w:lang w:eastAsia="lv-LV"/>
                <w14:ligatures w14:val="none"/>
              </w:rPr>
              <w:t>. gada 31. maijs</w:t>
            </w:r>
          </w:p>
        </w:tc>
      </w:tr>
    </w:tbl>
    <w:p w14:paraId="417ED518" w14:textId="77777777" w:rsidR="000B1E7B" w:rsidRPr="000B1E7B" w:rsidRDefault="000B1E7B" w:rsidP="000B1E7B">
      <w:pPr>
        <w:shd w:val="clear" w:color="auto" w:fill="FFFFFF"/>
        <w:spacing w:before="100" w:beforeAutospacing="1" w:after="100" w:afterAutospacing="1" w:line="293" w:lineRule="atLeast"/>
        <w:ind w:firstLine="300"/>
        <w:rPr>
          <w:rFonts w:ascii="Times New Roman" w:eastAsia="Times New Roman" w:hAnsi="Times New Roman" w:cs="Times New Roman"/>
          <w:b/>
          <w:bCs/>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t>4. Nepieciešamā finansējuma apjoms un tā sadalījums pa projekta darbībām iznākumu sasniegšanai un būtisko izmaksu veidiem</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774"/>
        <w:gridCol w:w="2639"/>
        <w:gridCol w:w="3642"/>
      </w:tblGrid>
      <w:tr w:rsidR="000B1E7B" w:rsidRPr="000B1E7B" w14:paraId="5EFF6E57" w14:textId="77777777" w:rsidTr="00D145F3">
        <w:tc>
          <w:tcPr>
            <w:tcW w:w="0" w:type="auto"/>
            <w:tcBorders>
              <w:top w:val="outset" w:sz="6" w:space="0" w:color="414142"/>
              <w:left w:val="outset" w:sz="6" w:space="0" w:color="414142"/>
              <w:bottom w:val="outset" w:sz="6" w:space="0" w:color="414142"/>
              <w:right w:val="outset" w:sz="6" w:space="0" w:color="414142"/>
            </w:tcBorders>
            <w:hideMark/>
          </w:tcPr>
          <w:p w14:paraId="39C1D6DB"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4.1. Atveseļošanas fonda plāna finansējums (kopā)</w:t>
            </w:r>
          </w:p>
        </w:tc>
        <w:tc>
          <w:tcPr>
            <w:tcW w:w="0" w:type="auto"/>
            <w:gridSpan w:val="2"/>
            <w:tcBorders>
              <w:top w:val="outset" w:sz="6" w:space="0" w:color="414142"/>
              <w:left w:val="outset" w:sz="6" w:space="0" w:color="414142"/>
              <w:bottom w:val="outset" w:sz="6" w:space="0" w:color="414142"/>
              <w:right w:val="outset" w:sz="6" w:space="0" w:color="414142"/>
            </w:tcBorders>
            <w:hideMark/>
          </w:tcPr>
          <w:p w14:paraId="5C5C60EE"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4.2. Plānotais pievienotās vērtības nodokļa (PVN) apmērs (kopā), ja tiks pieprasīta tā segšana,</w:t>
            </w:r>
            <w:r w:rsidRPr="000B1E7B">
              <w:rPr>
                <w:rFonts w:ascii="Times New Roman" w:eastAsia="Times New Roman" w:hAnsi="Times New Roman" w:cs="Times New Roman"/>
                <w:color w:val="414142"/>
                <w:kern w:val="0"/>
                <w:vertAlign w:val="superscript"/>
                <w:lang w:eastAsia="lv-LV"/>
                <w14:ligatures w14:val="none"/>
              </w:rPr>
              <w:t>9</w:t>
            </w:r>
            <w:r w:rsidRPr="000B1E7B">
              <w:rPr>
                <w:rFonts w:ascii="Times New Roman" w:eastAsia="Times New Roman" w:hAnsi="Times New Roman" w:cs="Times New Roman"/>
                <w:color w:val="414142"/>
                <w:kern w:val="0"/>
                <w:lang w:eastAsia="lv-LV"/>
                <w14:ligatures w14:val="none"/>
              </w:rPr>
              <w:t> un avansa apmērs, ja plānots to pieprasīt</w:t>
            </w:r>
            <w:r w:rsidRPr="000B1E7B">
              <w:rPr>
                <w:rFonts w:ascii="Times New Roman" w:eastAsia="Times New Roman" w:hAnsi="Times New Roman" w:cs="Times New Roman"/>
                <w:color w:val="414142"/>
                <w:kern w:val="0"/>
                <w:vertAlign w:val="superscript"/>
                <w:lang w:eastAsia="lv-LV"/>
                <w14:ligatures w14:val="none"/>
              </w:rPr>
              <w:t>10</w:t>
            </w:r>
          </w:p>
        </w:tc>
      </w:tr>
      <w:tr w:rsidR="000B1E7B" w:rsidRPr="000B1E7B" w14:paraId="5080E801" w14:textId="77777777" w:rsidTr="00D145F3">
        <w:tc>
          <w:tcPr>
            <w:tcW w:w="0" w:type="auto"/>
            <w:tcBorders>
              <w:top w:val="outset" w:sz="6" w:space="0" w:color="414142"/>
              <w:left w:val="outset" w:sz="6" w:space="0" w:color="414142"/>
              <w:bottom w:val="outset" w:sz="6" w:space="0" w:color="414142"/>
              <w:right w:val="outset" w:sz="6" w:space="0" w:color="414142"/>
            </w:tcBorders>
            <w:hideMark/>
          </w:tcPr>
          <w:p w14:paraId="0838DE52" w14:textId="29B0EA9F" w:rsidR="000B1E7B" w:rsidRPr="000B1E7B" w:rsidRDefault="00A6266A" w:rsidP="000B1E7B">
            <w:pPr>
              <w:spacing w:before="195" w:after="0" w:line="240" w:lineRule="auto"/>
              <w:rPr>
                <w:rFonts w:ascii="Times New Roman" w:eastAsia="Times New Roman" w:hAnsi="Times New Roman" w:cs="Times New Roman"/>
                <w:color w:val="414142"/>
                <w:kern w:val="0"/>
                <w:lang w:eastAsia="lv-LV"/>
                <w14:ligatures w14:val="none"/>
              </w:rPr>
            </w:pPr>
            <w:r w:rsidRPr="00A6266A">
              <w:rPr>
                <w:rFonts w:ascii="Times New Roman" w:eastAsia="Times New Roman" w:hAnsi="Times New Roman" w:cs="Times New Roman"/>
                <w:color w:val="414142"/>
                <w:kern w:val="0"/>
                <w:lang w:eastAsia="lv-LV"/>
                <w14:ligatures w14:val="none"/>
              </w:rPr>
              <w:t>7 926 545</w:t>
            </w:r>
            <w:r>
              <w:rPr>
                <w:rFonts w:ascii="Times New Roman" w:eastAsia="Times New Roman" w:hAnsi="Times New Roman" w:cs="Times New Roman"/>
                <w:color w:val="414142"/>
                <w:kern w:val="0"/>
                <w:lang w:eastAsia="lv-LV"/>
                <w14:ligatures w14:val="none"/>
              </w:rPr>
              <w:t xml:space="preserve"> </w:t>
            </w:r>
            <w:r w:rsidR="000B1E7B" w:rsidRPr="000B1E7B">
              <w:rPr>
                <w:rFonts w:ascii="Times New Roman" w:eastAsia="Times New Roman" w:hAnsi="Times New Roman" w:cs="Times New Roman"/>
                <w:color w:val="414142"/>
                <w:kern w:val="0"/>
                <w:lang w:eastAsia="lv-LV"/>
                <w14:ligatures w14:val="none"/>
              </w:rPr>
              <w:t>EUR</w:t>
            </w:r>
          </w:p>
        </w:tc>
        <w:tc>
          <w:tcPr>
            <w:tcW w:w="0" w:type="auto"/>
            <w:tcBorders>
              <w:top w:val="outset" w:sz="6" w:space="0" w:color="414142"/>
              <w:left w:val="outset" w:sz="6" w:space="0" w:color="414142"/>
              <w:bottom w:val="outset" w:sz="6" w:space="0" w:color="414142"/>
              <w:right w:val="outset" w:sz="6" w:space="0" w:color="414142"/>
            </w:tcBorders>
            <w:hideMark/>
          </w:tcPr>
          <w:p w14:paraId="08B593AF" w14:textId="7B33EB99"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PVN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w:t>
            </w:r>
            <w:r w:rsidR="007F3F4C" w:rsidRPr="007F3F4C">
              <w:rPr>
                <w:rFonts w:ascii="Times New Roman" w:eastAsia="Times New Roman" w:hAnsi="Times New Roman" w:cs="Times New Roman"/>
                <w:color w:val="414142"/>
                <w:kern w:val="0"/>
                <w:lang w:eastAsia="lv-LV"/>
                <w14:ligatures w14:val="none"/>
              </w:rPr>
              <w:t>1 354</w:t>
            </w:r>
            <w:r w:rsidR="007F3F4C">
              <w:rPr>
                <w:rFonts w:ascii="Times New Roman" w:eastAsia="Times New Roman" w:hAnsi="Times New Roman" w:cs="Times New Roman"/>
                <w:color w:val="414142"/>
                <w:kern w:val="0"/>
                <w:lang w:eastAsia="lv-LV"/>
                <w14:ligatures w14:val="none"/>
              </w:rPr>
              <w:t> </w:t>
            </w:r>
            <w:r w:rsidR="007F3F4C" w:rsidRPr="007F3F4C">
              <w:rPr>
                <w:rFonts w:ascii="Times New Roman" w:eastAsia="Times New Roman" w:hAnsi="Times New Roman" w:cs="Times New Roman"/>
                <w:color w:val="414142"/>
                <w:kern w:val="0"/>
                <w:lang w:eastAsia="lv-LV"/>
                <w14:ligatures w14:val="none"/>
              </w:rPr>
              <w:t>752</w:t>
            </w:r>
            <w:r w:rsidR="007F3F4C">
              <w:rPr>
                <w:rFonts w:ascii="Times New Roman" w:eastAsia="Times New Roman" w:hAnsi="Times New Roman" w:cs="Times New Roman"/>
                <w:color w:val="414142"/>
                <w:kern w:val="0"/>
                <w:lang w:eastAsia="lv-LV"/>
                <w14:ligatures w14:val="none"/>
              </w:rPr>
              <w:t xml:space="preserve"> </w:t>
            </w:r>
            <w:r w:rsidRPr="000B1E7B">
              <w:rPr>
                <w:rFonts w:ascii="Times New Roman" w:eastAsia="Times New Roman" w:hAnsi="Times New Roman" w:cs="Times New Roman"/>
                <w:color w:val="414142"/>
                <w:kern w:val="0"/>
                <w:lang w:eastAsia="lv-LV"/>
                <w14:ligatures w14:val="none"/>
              </w:rPr>
              <w:t xml:space="preserve">EUR </w:t>
            </w:r>
          </w:p>
        </w:tc>
        <w:tc>
          <w:tcPr>
            <w:tcW w:w="0" w:type="auto"/>
            <w:tcBorders>
              <w:top w:val="outset" w:sz="6" w:space="0" w:color="414142"/>
              <w:left w:val="outset" w:sz="6" w:space="0" w:color="414142"/>
              <w:bottom w:val="outset" w:sz="6" w:space="0" w:color="414142"/>
              <w:right w:val="outset" w:sz="6" w:space="0" w:color="414142"/>
            </w:tcBorders>
            <w:hideMark/>
          </w:tcPr>
          <w:p w14:paraId="38EF5447" w14:textId="6D8FB820"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Avanss </w:t>
            </w:r>
            <w:r w:rsidR="009F4EB4"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0,00 (netiks pieprasīts)</w:t>
            </w:r>
          </w:p>
        </w:tc>
      </w:tr>
    </w:tbl>
    <w:p w14:paraId="7C5161C0" w14:textId="7F4FA824" w:rsidR="000B1E7B" w:rsidRPr="00CA218B" w:rsidRDefault="000B1E7B" w:rsidP="00CA218B">
      <w:pPr>
        <w:shd w:val="clear" w:color="auto" w:fill="FFFFFF"/>
        <w:spacing w:before="100" w:beforeAutospacing="1" w:after="100" w:afterAutospacing="1" w:line="293" w:lineRule="atLeast"/>
        <w:ind w:firstLine="300"/>
        <w:rPr>
          <w:rFonts w:ascii="Times New Roman" w:eastAsia="Times New Roman" w:hAnsi="Times New Roman" w:cs="Times New Roman"/>
          <w:i/>
          <w:iCs/>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Piezīme. Īstenojot projektu, netiks pārsniegts kopējais projektam piešķirtais Atveseļošanas fonda plāna finansējums </w:t>
      </w:r>
      <w:r w:rsidR="00A6266A" w:rsidRPr="00A6266A">
        <w:rPr>
          <w:rFonts w:ascii="Times New Roman" w:eastAsia="Times New Roman" w:hAnsi="Times New Roman" w:cs="Times New Roman"/>
          <w:color w:val="414142"/>
          <w:kern w:val="0"/>
          <w:lang w:eastAsia="lv-LV"/>
          <w14:ligatures w14:val="none"/>
        </w:rPr>
        <w:t>7 926</w:t>
      </w:r>
      <w:r w:rsidR="00A6266A">
        <w:rPr>
          <w:rFonts w:ascii="Times New Roman" w:eastAsia="Times New Roman" w:hAnsi="Times New Roman" w:cs="Times New Roman"/>
          <w:color w:val="414142"/>
          <w:kern w:val="0"/>
          <w:lang w:eastAsia="lv-LV"/>
          <w14:ligatures w14:val="none"/>
        </w:rPr>
        <w:t> </w:t>
      </w:r>
      <w:r w:rsidR="00A6266A" w:rsidRPr="00A6266A">
        <w:rPr>
          <w:rFonts w:ascii="Times New Roman" w:eastAsia="Times New Roman" w:hAnsi="Times New Roman" w:cs="Times New Roman"/>
          <w:color w:val="414142"/>
          <w:kern w:val="0"/>
          <w:lang w:eastAsia="lv-LV"/>
          <w14:ligatures w14:val="none"/>
        </w:rPr>
        <w:t>545</w:t>
      </w:r>
      <w:r w:rsidR="00A6266A">
        <w:rPr>
          <w:rFonts w:ascii="Times New Roman" w:eastAsia="Times New Roman" w:hAnsi="Times New Roman" w:cs="Times New Roman"/>
          <w:color w:val="414142"/>
          <w:kern w:val="0"/>
          <w:lang w:eastAsia="lv-LV"/>
          <w14:ligatures w14:val="none"/>
        </w:rPr>
        <w:t xml:space="preserve"> </w:t>
      </w:r>
      <w:r w:rsidRPr="000B1E7B">
        <w:rPr>
          <w:rFonts w:ascii="Times New Roman" w:eastAsia="Times New Roman" w:hAnsi="Times New Roman" w:cs="Times New Roman"/>
          <w:i/>
          <w:iCs/>
          <w:color w:val="414142"/>
          <w:kern w:val="0"/>
          <w:lang w:eastAsia="lv-LV"/>
          <w14:ligatures w14:val="none"/>
        </w:rPr>
        <w:t>euro.</w:t>
      </w:r>
      <w:r w:rsidR="00CA218B">
        <w:rPr>
          <w:rFonts w:ascii="Times New Roman" w:eastAsia="Times New Roman" w:hAnsi="Times New Roman" w:cs="Times New Roman"/>
          <w:i/>
          <w:iCs/>
          <w:color w:val="414142"/>
          <w:kern w:val="0"/>
          <w:lang w:eastAsia="lv-LV"/>
          <w14:ligatures w14:val="none"/>
        </w:rPr>
        <w:t xml:space="preserve"> </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3824"/>
        <w:gridCol w:w="1592"/>
        <w:gridCol w:w="1532"/>
        <w:gridCol w:w="2107"/>
      </w:tblGrid>
      <w:tr w:rsidR="000B1E7B" w:rsidRPr="000B1E7B" w14:paraId="607D6C71" w14:textId="77777777" w:rsidTr="00D145F3">
        <w:tc>
          <w:tcPr>
            <w:tcW w:w="0" w:type="auto"/>
            <w:tcBorders>
              <w:top w:val="outset" w:sz="6" w:space="0" w:color="414142"/>
              <w:left w:val="outset" w:sz="6" w:space="0" w:color="414142"/>
              <w:bottom w:val="outset" w:sz="6" w:space="0" w:color="414142"/>
              <w:right w:val="outset" w:sz="6" w:space="0" w:color="414142"/>
            </w:tcBorders>
            <w:vAlign w:val="center"/>
            <w:hideMark/>
          </w:tcPr>
          <w:p w14:paraId="591FF876"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Projekta ietvaros veicamo darbību un būtisko izmaksu veidu raksturojošs apzīmējums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8BAE7E"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Izmaksu apmērs (indikatīvi)</w:t>
            </w:r>
          </w:p>
        </w:tc>
        <w:tc>
          <w:tcPr>
            <w:tcW w:w="0" w:type="auto"/>
            <w:tcBorders>
              <w:top w:val="outset" w:sz="6" w:space="0" w:color="414142"/>
              <w:left w:val="outset" w:sz="6" w:space="0" w:color="414142"/>
              <w:bottom w:val="outset" w:sz="6" w:space="0" w:color="414142"/>
              <w:right w:val="outset" w:sz="6" w:space="0" w:color="414142"/>
            </w:tcBorders>
            <w:hideMark/>
          </w:tcPr>
          <w:p w14:paraId="1BB1F9A2"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Maksimālais apmērs</w:t>
            </w:r>
            <w:r w:rsidRPr="000B1E7B">
              <w:rPr>
                <w:rFonts w:ascii="Times New Roman" w:eastAsia="Times New Roman" w:hAnsi="Times New Roman" w:cs="Times New Roman"/>
                <w:color w:val="414142"/>
                <w:kern w:val="0"/>
                <w:vertAlign w:val="superscript"/>
                <w:lang w:eastAsia="lv-LV"/>
                <w14:ligatures w14:val="none"/>
              </w:rPr>
              <w:t>11</w:t>
            </w:r>
          </w:p>
        </w:tc>
        <w:tc>
          <w:tcPr>
            <w:tcW w:w="0" w:type="auto"/>
            <w:tcBorders>
              <w:top w:val="outset" w:sz="6" w:space="0" w:color="414142"/>
              <w:left w:val="outset" w:sz="6" w:space="0" w:color="414142"/>
              <w:bottom w:val="outset" w:sz="6" w:space="0" w:color="414142"/>
              <w:right w:val="outset" w:sz="6" w:space="0" w:color="414142"/>
            </w:tcBorders>
            <w:hideMark/>
          </w:tcPr>
          <w:p w14:paraId="15C277DF"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Darbības iznākums</w:t>
            </w:r>
          </w:p>
        </w:tc>
      </w:tr>
      <w:tr w:rsidR="000B1E7B" w:rsidRPr="000B1E7B" w14:paraId="5C25B90E" w14:textId="77777777" w:rsidTr="00D145F3">
        <w:tc>
          <w:tcPr>
            <w:tcW w:w="0" w:type="auto"/>
            <w:tcBorders>
              <w:top w:val="outset" w:sz="6" w:space="0" w:color="414142"/>
              <w:left w:val="outset" w:sz="6" w:space="0" w:color="414142"/>
              <w:bottom w:val="outset" w:sz="6" w:space="0" w:color="414142"/>
              <w:right w:val="outset" w:sz="6" w:space="0" w:color="414142"/>
            </w:tcBorders>
            <w:vAlign w:val="center"/>
            <w:hideMark/>
          </w:tcPr>
          <w:p w14:paraId="46B6215D"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4.3. Projekta vadības un īstenošanas personāla izmaksas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2ABF5B" w14:textId="6D1CE10C"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1612 800</w:t>
            </w:r>
            <w:r w:rsidR="000D5DD3">
              <w:rPr>
                <w:rFonts w:ascii="Times New Roman" w:eastAsia="Times New Roman" w:hAnsi="Times New Roman" w:cs="Times New Roman"/>
                <w:color w:val="414142"/>
                <w:kern w:val="0"/>
                <w:lang w:eastAsia="lv-LV"/>
                <w14:ligatures w14:val="none"/>
              </w:rPr>
              <w:t>,00</w:t>
            </w:r>
            <w:r w:rsidR="00C215B0">
              <w:rPr>
                <w:rFonts w:ascii="Times New Roman" w:eastAsia="Times New Roman" w:hAnsi="Times New Roman" w:cs="Times New Roman"/>
                <w:color w:val="414142"/>
                <w:kern w:val="0"/>
                <w:lang w:eastAsia="lv-LV"/>
                <w14:ligatures w14:val="none"/>
              </w:rPr>
              <w:t xml:space="preserve"> </w:t>
            </w:r>
            <w:r w:rsidRPr="000B1E7B">
              <w:rPr>
                <w:rFonts w:ascii="Times New Roman" w:eastAsia="Times New Roman" w:hAnsi="Times New Roman" w:cs="Times New Roman"/>
                <w:color w:val="414142"/>
                <w:kern w:val="0"/>
                <w:lang w:eastAsia="lv-LV"/>
                <w14:ligatures w14:val="none"/>
              </w:rPr>
              <w:t>EUR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FBE658"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1 612 800,00 EUR</w:t>
            </w:r>
          </w:p>
        </w:tc>
        <w:tc>
          <w:tcPr>
            <w:tcW w:w="0" w:type="auto"/>
            <w:tcBorders>
              <w:top w:val="outset" w:sz="6" w:space="0" w:color="414142"/>
              <w:left w:val="outset" w:sz="6" w:space="0" w:color="414142"/>
              <w:bottom w:val="outset" w:sz="6" w:space="0" w:color="414142"/>
              <w:right w:val="outset" w:sz="6" w:space="0" w:color="414142"/>
            </w:tcBorders>
            <w:hideMark/>
          </w:tcPr>
          <w:p w14:paraId="08C0811C"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Realizēts projekts</w:t>
            </w:r>
          </w:p>
        </w:tc>
      </w:tr>
      <w:tr w:rsidR="000B1E7B" w:rsidRPr="000B1E7B" w14:paraId="3787D6D6" w14:textId="77777777" w:rsidTr="00D145F3">
        <w:tc>
          <w:tcPr>
            <w:tcW w:w="0" w:type="auto"/>
            <w:tcBorders>
              <w:top w:val="outset" w:sz="6" w:space="0" w:color="414142"/>
              <w:left w:val="outset" w:sz="6" w:space="0" w:color="414142"/>
              <w:bottom w:val="outset" w:sz="6" w:space="0" w:color="414142"/>
              <w:right w:val="outset" w:sz="6" w:space="0" w:color="414142"/>
            </w:tcBorders>
            <w:vAlign w:val="center"/>
            <w:hideMark/>
          </w:tcPr>
          <w:p w14:paraId="2E393C88"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4.4. IKT risinājumu izstrādes, attīstīšanas, ieviešanas un uzturēšanas izmaksas, t. sk. auditēšanas izmaksas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971B1B" w14:textId="2565B5A7" w:rsidR="00C215B0" w:rsidRPr="000B1E7B" w:rsidRDefault="000B1E7B" w:rsidP="00C215B0">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6 313</w:t>
            </w:r>
            <w:r w:rsidR="000D5DD3">
              <w:rPr>
                <w:rFonts w:ascii="Times New Roman" w:eastAsia="Times New Roman" w:hAnsi="Times New Roman" w:cs="Times New Roman"/>
                <w:color w:val="414142"/>
                <w:kern w:val="0"/>
                <w:lang w:eastAsia="lv-LV"/>
                <w14:ligatures w14:val="none"/>
              </w:rPr>
              <w:t> </w:t>
            </w:r>
            <w:r w:rsidRPr="000B1E7B">
              <w:rPr>
                <w:rFonts w:ascii="Times New Roman" w:eastAsia="Times New Roman" w:hAnsi="Times New Roman" w:cs="Times New Roman"/>
                <w:color w:val="414142"/>
                <w:kern w:val="0"/>
                <w:lang w:eastAsia="lv-LV"/>
                <w14:ligatures w14:val="none"/>
              </w:rPr>
              <w:t>745</w:t>
            </w:r>
            <w:r w:rsidR="000D5DD3">
              <w:rPr>
                <w:rFonts w:ascii="Times New Roman" w:eastAsia="Times New Roman" w:hAnsi="Times New Roman" w:cs="Times New Roman"/>
                <w:color w:val="414142"/>
                <w:kern w:val="0"/>
                <w:lang w:eastAsia="lv-LV"/>
                <w14:ligatures w14:val="none"/>
              </w:rPr>
              <w:t>,00</w:t>
            </w:r>
            <w:r w:rsidR="00C215B0" w:rsidRPr="000B1E7B">
              <w:rPr>
                <w:rFonts w:ascii="Times New Roman" w:eastAsia="Times New Roman" w:hAnsi="Times New Roman" w:cs="Times New Roman"/>
                <w:color w:val="414142"/>
                <w:kern w:val="0"/>
                <w:lang w:eastAsia="lv-LV"/>
                <w14:ligatures w14:val="none"/>
              </w:rPr>
              <w:t xml:space="preserve"> EUR</w:t>
            </w:r>
          </w:p>
          <w:p w14:paraId="33A59EE4" w14:textId="6FF7DA1C"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CD52FD"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7 000 000,00 EUR</w:t>
            </w:r>
          </w:p>
        </w:tc>
        <w:tc>
          <w:tcPr>
            <w:tcW w:w="0" w:type="auto"/>
            <w:tcBorders>
              <w:top w:val="outset" w:sz="6" w:space="0" w:color="414142"/>
              <w:left w:val="outset" w:sz="6" w:space="0" w:color="414142"/>
              <w:bottom w:val="outset" w:sz="6" w:space="0" w:color="414142"/>
              <w:right w:val="outset" w:sz="6" w:space="0" w:color="414142"/>
            </w:tcBorders>
            <w:hideMark/>
          </w:tcPr>
          <w:p w14:paraId="26F59CA9"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Izstrādāts un ieviests IKT risinājumu komplekts</w:t>
            </w:r>
          </w:p>
        </w:tc>
      </w:tr>
    </w:tbl>
    <w:p w14:paraId="74C83F7E" w14:textId="71446483" w:rsidR="001C2286" w:rsidRPr="006B6D5B" w:rsidRDefault="004C1A5B" w:rsidP="00413EF9">
      <w:pPr>
        <w:shd w:val="clear" w:color="auto" w:fill="FFFFFF"/>
        <w:spacing w:before="100" w:beforeAutospacing="1" w:after="100" w:afterAutospacing="1" w:line="293" w:lineRule="atLeast"/>
        <w:jc w:val="both"/>
        <w:rPr>
          <w:rFonts w:ascii="Times New Roman" w:eastAsia="Times New Roman" w:hAnsi="Times New Roman" w:cs="Times New Roman"/>
          <w:kern w:val="0"/>
          <w:lang w:eastAsia="lv-LV"/>
          <w14:ligatures w14:val="none"/>
        </w:rPr>
      </w:pPr>
      <w:r w:rsidRPr="006B6D5B">
        <w:rPr>
          <w:rFonts w:ascii="Times New Roman" w:eastAsia="Times New Roman" w:hAnsi="Times New Roman" w:cs="Times New Roman"/>
          <w:kern w:val="0"/>
          <w:lang w:eastAsia="lv-LV"/>
          <w14:ligatures w14:val="none"/>
        </w:rPr>
        <w:lastRenderedPageBreak/>
        <w:t xml:space="preserve">Ievērojot, ka </w:t>
      </w:r>
      <w:r w:rsidRPr="00F84BA9">
        <w:rPr>
          <w:rFonts w:ascii="Times New Roman" w:eastAsia="Times New Roman" w:hAnsi="Times New Roman" w:cs="Times New Roman"/>
          <w:kern w:val="0"/>
          <w:lang w:eastAsia="lv-LV"/>
          <w14:ligatures w14:val="none"/>
        </w:rPr>
        <w:t xml:space="preserve">saskaņā ar Ministru kabineta 2026. gada 5. maija sēdes </w:t>
      </w:r>
      <w:r w:rsidR="00F645AE" w:rsidRPr="00F84BA9">
        <w:rPr>
          <w:rFonts w:ascii="Times New Roman" w:hAnsi="Times New Roman" w:cs="Times New Roman"/>
        </w:rPr>
        <w:t xml:space="preserve">protokollēmuma </w:t>
      </w:r>
      <w:r w:rsidR="00F645AE" w:rsidRPr="00F84BA9">
        <w:rPr>
          <w:rFonts w:ascii="Times New Roman" w:eastAsia="Times New Roman" w:hAnsi="Times New Roman" w:cs="Times New Roman"/>
          <w:kern w:val="0"/>
          <w:lang w:eastAsia="lv-LV"/>
          <w14:ligatures w14:val="none"/>
        </w:rPr>
        <w:t>(</w:t>
      </w:r>
      <w:r w:rsidRPr="00F84BA9">
        <w:rPr>
          <w:rFonts w:ascii="Times New Roman" w:eastAsia="Times New Roman" w:hAnsi="Times New Roman" w:cs="Times New Roman"/>
          <w:kern w:val="0"/>
          <w:lang w:eastAsia="lv-LV"/>
          <w14:ligatures w14:val="none"/>
        </w:rPr>
        <w:t>prot</w:t>
      </w:r>
      <w:r w:rsidR="00F645AE" w:rsidRPr="00F84BA9">
        <w:rPr>
          <w:rFonts w:ascii="Times New Roman" w:eastAsia="Times New Roman" w:hAnsi="Times New Roman" w:cs="Times New Roman"/>
          <w:kern w:val="0"/>
          <w:lang w:eastAsia="lv-LV"/>
          <w14:ligatures w14:val="none"/>
        </w:rPr>
        <w:t>.</w:t>
      </w:r>
      <w:r w:rsidRPr="00F84BA9">
        <w:rPr>
          <w:rFonts w:ascii="Times New Roman" w:eastAsia="Times New Roman" w:hAnsi="Times New Roman" w:cs="Times New Roman"/>
          <w:kern w:val="0"/>
          <w:lang w:eastAsia="lv-LV"/>
          <w14:ligatures w14:val="none"/>
        </w:rPr>
        <w:t xml:space="preserve"> Nr. 25 21.</w:t>
      </w:r>
      <w:r w:rsidR="00D06DCC" w:rsidRPr="00F84BA9">
        <w:rPr>
          <w:rFonts w:ascii="Times New Roman" w:eastAsia="Times New Roman" w:hAnsi="Times New Roman" w:cs="Times New Roman"/>
          <w:kern w:val="0"/>
          <w:lang w:eastAsia="lv-LV"/>
          <w14:ligatures w14:val="none"/>
        </w:rPr>
        <w:t xml:space="preserve"> </w:t>
      </w:r>
      <w:r w:rsidRPr="00F84BA9">
        <w:rPr>
          <w:rFonts w:ascii="Times New Roman" w:eastAsia="Times New Roman" w:hAnsi="Times New Roman" w:cs="Times New Roman"/>
          <w:kern w:val="0"/>
          <w:lang w:eastAsia="lv-LV"/>
          <w14:ligatures w14:val="none"/>
        </w:rPr>
        <w:t>§</w:t>
      </w:r>
      <w:r w:rsidR="00F645AE" w:rsidRPr="00F84BA9">
        <w:rPr>
          <w:rFonts w:ascii="Times New Roman" w:eastAsia="Times New Roman" w:hAnsi="Times New Roman" w:cs="Times New Roman"/>
          <w:kern w:val="0"/>
          <w:lang w:eastAsia="lv-LV"/>
          <w14:ligatures w14:val="none"/>
        </w:rPr>
        <w:t>)</w:t>
      </w:r>
      <w:r w:rsidRPr="00F84BA9">
        <w:rPr>
          <w:rFonts w:ascii="Times New Roman" w:eastAsia="Times New Roman" w:hAnsi="Times New Roman" w:cs="Times New Roman"/>
          <w:kern w:val="0"/>
          <w:lang w:eastAsia="lv-LV"/>
          <w14:ligatures w14:val="none"/>
        </w:rPr>
        <w:t xml:space="preserve"> 3. punktu projekta</w:t>
      </w:r>
      <w:r w:rsidRPr="006B6D5B">
        <w:rPr>
          <w:rFonts w:ascii="Times New Roman" w:eastAsia="Times New Roman" w:hAnsi="Times New Roman" w:cs="Times New Roman"/>
          <w:kern w:val="0"/>
          <w:lang w:eastAsia="lv-LV"/>
          <w14:ligatures w14:val="none"/>
        </w:rPr>
        <w:t xml:space="preserve"> īstenošana tiks turpināta pēc 2026. gada 31. maija, projekta pases 4. sadaļā norādītais izmaksu apmērs sadalījumā pa izmaksu veidiem vēl nav precīzi zināms un ir norādīts indikatīvi, norādot katra </w:t>
      </w:r>
      <w:r w:rsidR="00A81209">
        <w:rPr>
          <w:rFonts w:ascii="Times New Roman" w:eastAsia="Times New Roman" w:hAnsi="Times New Roman" w:cs="Times New Roman"/>
          <w:kern w:val="0"/>
          <w:lang w:eastAsia="lv-LV"/>
          <w14:ligatures w14:val="none"/>
        </w:rPr>
        <w:t xml:space="preserve">izmaksu </w:t>
      </w:r>
      <w:r w:rsidRPr="006B6D5B">
        <w:rPr>
          <w:rFonts w:ascii="Times New Roman" w:eastAsia="Times New Roman" w:hAnsi="Times New Roman" w:cs="Times New Roman"/>
          <w:kern w:val="0"/>
          <w:lang w:eastAsia="lv-LV"/>
          <w14:ligatures w14:val="none"/>
        </w:rPr>
        <w:t>veida maksimālo apmēru, vienlaikus apzinoties un turpmākā projekta īstenošan</w:t>
      </w:r>
      <w:r w:rsidR="00F645AE" w:rsidRPr="006B6D5B">
        <w:rPr>
          <w:rFonts w:ascii="Times New Roman" w:eastAsia="Times New Roman" w:hAnsi="Times New Roman" w:cs="Times New Roman"/>
          <w:kern w:val="0"/>
          <w:lang w:eastAsia="lv-LV"/>
          <w14:ligatures w14:val="none"/>
        </w:rPr>
        <w:t>as gaitā</w:t>
      </w:r>
      <w:r w:rsidRPr="006B6D5B">
        <w:rPr>
          <w:rFonts w:ascii="Times New Roman" w:eastAsia="Times New Roman" w:hAnsi="Times New Roman" w:cs="Times New Roman"/>
          <w:kern w:val="0"/>
          <w:lang w:eastAsia="lv-LV"/>
          <w14:ligatures w14:val="none"/>
        </w:rPr>
        <w:t xml:space="preserve"> turpin</w:t>
      </w:r>
      <w:r w:rsidR="00F645AE" w:rsidRPr="006B6D5B">
        <w:rPr>
          <w:rFonts w:ascii="Times New Roman" w:eastAsia="Times New Roman" w:hAnsi="Times New Roman" w:cs="Times New Roman"/>
          <w:kern w:val="0"/>
          <w:lang w:eastAsia="lv-LV"/>
          <w14:ligatures w14:val="none"/>
        </w:rPr>
        <w:t>o</w:t>
      </w:r>
      <w:r w:rsidRPr="006B6D5B">
        <w:rPr>
          <w:rFonts w:ascii="Times New Roman" w:eastAsia="Times New Roman" w:hAnsi="Times New Roman" w:cs="Times New Roman"/>
          <w:kern w:val="0"/>
          <w:lang w:eastAsia="lv-LV"/>
          <w14:ligatures w14:val="none"/>
        </w:rPr>
        <w:t>t ievērot, ka kopējais faktiski izlietotais finansējums nevarēs pārsniegt projekta kopējās apstiprinātās izmaksas, kas noteiktas rīkojuma Nr.</w:t>
      </w:r>
      <w:r w:rsidR="001C2286" w:rsidRPr="006B6D5B">
        <w:rPr>
          <w:rFonts w:ascii="Times New Roman" w:eastAsia="Times New Roman" w:hAnsi="Times New Roman" w:cs="Times New Roman"/>
          <w:kern w:val="0"/>
          <w:lang w:eastAsia="lv-LV"/>
          <w14:ligatures w14:val="none"/>
        </w:rPr>
        <w:t xml:space="preserve"> </w:t>
      </w:r>
      <w:r w:rsidRPr="006B6D5B">
        <w:rPr>
          <w:rFonts w:ascii="Times New Roman" w:eastAsia="Times New Roman" w:hAnsi="Times New Roman" w:cs="Times New Roman"/>
          <w:kern w:val="0"/>
          <w:lang w:eastAsia="lv-LV"/>
          <w14:ligatures w14:val="none"/>
        </w:rPr>
        <w:t>422 2.</w:t>
      </w:r>
      <w:r w:rsidR="001C2286" w:rsidRPr="006B6D5B">
        <w:rPr>
          <w:rFonts w:ascii="Times New Roman" w:eastAsia="Times New Roman" w:hAnsi="Times New Roman" w:cs="Times New Roman"/>
          <w:kern w:val="0"/>
          <w:lang w:eastAsia="lv-LV"/>
          <w14:ligatures w14:val="none"/>
        </w:rPr>
        <w:t xml:space="preserve"> </w:t>
      </w:r>
      <w:r w:rsidRPr="006B6D5B">
        <w:rPr>
          <w:rFonts w:ascii="Times New Roman" w:eastAsia="Times New Roman" w:hAnsi="Times New Roman" w:cs="Times New Roman"/>
          <w:kern w:val="0"/>
          <w:lang w:eastAsia="lv-LV"/>
          <w14:ligatures w14:val="none"/>
        </w:rPr>
        <w:t>punktā un projekta pases 4.1. un 4.2.</w:t>
      </w:r>
      <w:r w:rsidR="00D06DCC" w:rsidRPr="006B6D5B">
        <w:rPr>
          <w:rFonts w:ascii="Times New Roman" w:eastAsia="Times New Roman" w:hAnsi="Times New Roman" w:cs="Times New Roman"/>
          <w:kern w:val="0"/>
          <w:lang w:eastAsia="lv-LV"/>
          <w14:ligatures w14:val="none"/>
        </w:rPr>
        <w:t xml:space="preserve"> </w:t>
      </w:r>
      <w:r w:rsidRPr="006B6D5B">
        <w:rPr>
          <w:rFonts w:ascii="Times New Roman" w:eastAsia="Times New Roman" w:hAnsi="Times New Roman" w:cs="Times New Roman"/>
          <w:kern w:val="0"/>
          <w:lang w:eastAsia="lv-LV"/>
          <w14:ligatures w14:val="none"/>
        </w:rPr>
        <w:t xml:space="preserve">apakšpunktā (Eiropas Savienības Atveseļošanas un noturības mehānisma finansējumu investīcijai 7 926 545 </w:t>
      </w:r>
      <w:r w:rsidRPr="006B6D5B">
        <w:rPr>
          <w:rFonts w:ascii="Times New Roman" w:eastAsia="Times New Roman" w:hAnsi="Times New Roman" w:cs="Times New Roman"/>
          <w:i/>
          <w:iCs/>
          <w:kern w:val="0"/>
          <w:lang w:eastAsia="lv-LV"/>
          <w14:ligatures w14:val="none"/>
        </w:rPr>
        <w:t>euro</w:t>
      </w:r>
      <w:r w:rsidRPr="006B6D5B">
        <w:rPr>
          <w:rFonts w:ascii="Times New Roman" w:eastAsia="Times New Roman" w:hAnsi="Times New Roman" w:cs="Times New Roman"/>
          <w:kern w:val="0"/>
          <w:lang w:eastAsia="lv-LV"/>
          <w14:ligatures w14:val="none"/>
        </w:rPr>
        <w:t xml:space="preserve"> un valsts budžeta finansējumu PVN izmaksu segšanai ne vairāk kā 1 354 752 </w:t>
      </w:r>
      <w:r w:rsidRPr="006B6D5B">
        <w:rPr>
          <w:rFonts w:ascii="Times New Roman" w:eastAsia="Times New Roman" w:hAnsi="Times New Roman" w:cs="Times New Roman"/>
          <w:i/>
          <w:iCs/>
          <w:kern w:val="0"/>
          <w:lang w:eastAsia="lv-LV"/>
          <w14:ligatures w14:val="none"/>
        </w:rPr>
        <w:t>euro</w:t>
      </w:r>
      <w:r w:rsidRPr="006B6D5B">
        <w:rPr>
          <w:rFonts w:ascii="Times New Roman" w:eastAsia="Times New Roman" w:hAnsi="Times New Roman" w:cs="Times New Roman"/>
          <w:kern w:val="0"/>
          <w:lang w:eastAsia="lv-LV"/>
          <w14:ligatures w14:val="none"/>
        </w:rPr>
        <w:t xml:space="preserve">). </w:t>
      </w:r>
    </w:p>
    <w:p w14:paraId="716887EC" w14:textId="13AB4BDF" w:rsidR="004C1A5B" w:rsidRDefault="004C1A5B" w:rsidP="00413EF9">
      <w:pPr>
        <w:shd w:val="clear" w:color="auto" w:fill="FFFFFF"/>
        <w:spacing w:before="100" w:beforeAutospacing="1" w:after="100" w:afterAutospacing="1" w:line="293" w:lineRule="atLeast"/>
        <w:jc w:val="both"/>
        <w:rPr>
          <w:rFonts w:ascii="Times New Roman" w:eastAsia="Times New Roman" w:hAnsi="Times New Roman" w:cs="Times New Roman"/>
          <w:color w:val="414142"/>
          <w:kern w:val="0"/>
          <w:lang w:eastAsia="lv-LV"/>
          <w14:ligatures w14:val="none"/>
        </w:rPr>
      </w:pPr>
      <w:bookmarkStart w:id="1" w:name="_Hlk230685704"/>
      <w:r w:rsidRPr="006B6D5B">
        <w:rPr>
          <w:rFonts w:ascii="Times New Roman" w:eastAsia="Times New Roman" w:hAnsi="Times New Roman" w:cs="Times New Roman"/>
          <w:kern w:val="0"/>
          <w:lang w:eastAsia="lv-LV"/>
          <w14:ligatures w14:val="none"/>
        </w:rPr>
        <w:t xml:space="preserve">Attiecīgi projekta pases 4.3. apakšpunktā norādītais maksimālais izmaksu apmērs ir iespējams tikai </w:t>
      </w:r>
      <w:r w:rsidR="001C2286" w:rsidRPr="006B6D5B">
        <w:rPr>
          <w:rFonts w:ascii="Times New Roman" w:eastAsia="Times New Roman" w:hAnsi="Times New Roman" w:cs="Times New Roman"/>
          <w:kern w:val="0"/>
          <w:lang w:eastAsia="lv-LV"/>
          <w14:ligatures w14:val="none"/>
        </w:rPr>
        <w:t>tad</w:t>
      </w:r>
      <w:r w:rsidRPr="006B6D5B">
        <w:rPr>
          <w:rFonts w:ascii="Times New Roman" w:eastAsia="Times New Roman" w:hAnsi="Times New Roman" w:cs="Times New Roman"/>
          <w:kern w:val="0"/>
          <w:lang w:eastAsia="lv-LV"/>
          <w14:ligatures w14:val="none"/>
        </w:rPr>
        <w:t>, ja vienlaikus 4.4. apakšpunktā ir izmaksu samazinājums</w:t>
      </w:r>
      <w:r w:rsidR="006B6D5B" w:rsidRPr="006B6D5B">
        <w:rPr>
          <w:rFonts w:ascii="Times New Roman" w:eastAsia="Times New Roman" w:hAnsi="Times New Roman" w:cs="Times New Roman"/>
          <w:kern w:val="0"/>
          <w:lang w:eastAsia="lv-LV"/>
          <w14:ligatures w14:val="none"/>
        </w:rPr>
        <w:t>,</w:t>
      </w:r>
      <w:r w:rsidRPr="006B6D5B">
        <w:rPr>
          <w:rFonts w:ascii="Times New Roman" w:eastAsia="Times New Roman" w:hAnsi="Times New Roman" w:cs="Times New Roman"/>
          <w:kern w:val="0"/>
          <w:lang w:eastAsia="lv-LV"/>
          <w14:ligatures w14:val="none"/>
        </w:rPr>
        <w:t xml:space="preserve"> un otrādi – 4.4. apakšpunktā norādītais maksimālais izmaksu apmērs ir iespējams tikai </w:t>
      </w:r>
      <w:r w:rsidR="001C2286" w:rsidRPr="006B6D5B">
        <w:rPr>
          <w:rFonts w:ascii="Times New Roman" w:eastAsia="Times New Roman" w:hAnsi="Times New Roman" w:cs="Times New Roman"/>
          <w:kern w:val="0"/>
          <w:lang w:eastAsia="lv-LV"/>
          <w14:ligatures w14:val="none"/>
        </w:rPr>
        <w:t>tad</w:t>
      </w:r>
      <w:r w:rsidRPr="006B6D5B">
        <w:rPr>
          <w:rFonts w:ascii="Times New Roman" w:eastAsia="Times New Roman" w:hAnsi="Times New Roman" w:cs="Times New Roman"/>
          <w:kern w:val="0"/>
          <w:lang w:eastAsia="lv-LV"/>
          <w14:ligatures w14:val="none"/>
        </w:rPr>
        <w:t>, ja vienlaikus 4.3. apakšpunktā ir izmaksu samazinājums. PVN apmērs šobrīd netiek precizēts, jo pēc 2026. gada 31. maija īstenojamām aktivitātēm pasūtījumi vēl ir jāveic, apzinoties un apņemoties ievērot, ka izmantotais valsts budžeta finansējums, kas piešķirams PVN izmaksu segšanai, nevar pārsniegt PVN apmēru, kas aprēķināms 4.4.</w:t>
      </w:r>
      <w:r w:rsidR="001C2286" w:rsidRPr="006B6D5B">
        <w:rPr>
          <w:rFonts w:ascii="Times New Roman" w:eastAsia="Times New Roman" w:hAnsi="Times New Roman" w:cs="Times New Roman"/>
          <w:kern w:val="0"/>
          <w:lang w:eastAsia="lv-LV"/>
          <w14:ligatures w14:val="none"/>
        </w:rPr>
        <w:t xml:space="preserve"> </w:t>
      </w:r>
      <w:r w:rsidRPr="006B6D5B">
        <w:rPr>
          <w:rFonts w:ascii="Times New Roman" w:eastAsia="Times New Roman" w:hAnsi="Times New Roman" w:cs="Times New Roman"/>
          <w:kern w:val="0"/>
          <w:lang w:eastAsia="lv-LV"/>
          <w14:ligatures w14:val="none"/>
        </w:rPr>
        <w:t xml:space="preserve">apakšpunktā noteiktajām izmaksām, kurām PVN ir jāpiemēro, attiecīgi </w:t>
      </w:r>
      <w:r w:rsidR="001C2286" w:rsidRPr="006B6D5B">
        <w:rPr>
          <w:rFonts w:ascii="Times New Roman" w:eastAsia="Times New Roman" w:hAnsi="Times New Roman" w:cs="Times New Roman"/>
          <w:kern w:val="0"/>
          <w:lang w:eastAsia="lv-LV"/>
          <w14:ligatures w14:val="none"/>
        </w:rPr>
        <w:t>samazinot</w:t>
      </w:r>
      <w:r w:rsidRPr="006B6D5B">
        <w:rPr>
          <w:rFonts w:ascii="Times New Roman" w:eastAsia="Times New Roman" w:hAnsi="Times New Roman" w:cs="Times New Roman"/>
          <w:kern w:val="0"/>
          <w:lang w:eastAsia="lv-LV"/>
          <w14:ligatures w14:val="none"/>
        </w:rPr>
        <w:t xml:space="preserve"> izmaksas, kas noteiktas projekta pases 4.3. apakšpunktā, kurām PVN nepiemēro</w:t>
      </w:r>
      <w:r w:rsidRPr="006B6D5B">
        <w:rPr>
          <w:rFonts w:ascii="Times New Roman" w:eastAsia="Times New Roman" w:hAnsi="Times New Roman" w:cs="Times New Roman"/>
          <w:color w:val="414142"/>
          <w:kern w:val="0"/>
          <w:lang w:eastAsia="lv-LV"/>
          <w14:ligatures w14:val="none"/>
        </w:rPr>
        <w:t>.</w:t>
      </w:r>
    </w:p>
    <w:bookmarkEnd w:id="1"/>
    <w:p w14:paraId="31D62C7C" w14:textId="77777777" w:rsidR="000B1E7B" w:rsidRPr="000B1E7B" w:rsidRDefault="000B1E7B" w:rsidP="000B1E7B">
      <w:pPr>
        <w:shd w:val="clear" w:color="auto" w:fill="FFFFFF"/>
        <w:spacing w:before="100" w:beforeAutospacing="1" w:after="100" w:afterAutospacing="1" w:line="293" w:lineRule="atLeast"/>
        <w:ind w:firstLine="300"/>
        <w:rPr>
          <w:rFonts w:ascii="Times New Roman" w:eastAsia="Times New Roman" w:hAnsi="Times New Roman" w:cs="Times New Roman"/>
          <w:b/>
          <w:bCs/>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t>5. Projekta ieguldījums reformu un investīciju mērķu rādītāju sasniegšanā</w:t>
      </w:r>
    </w:p>
    <w:p w14:paraId="0075535D" w14:textId="77777777" w:rsidR="000B1E7B" w:rsidRPr="000B1E7B" w:rsidRDefault="000B1E7B" w:rsidP="000B1E7B">
      <w:pPr>
        <w:shd w:val="clear" w:color="auto" w:fill="FFFFFF"/>
        <w:spacing w:before="100" w:beforeAutospacing="1" w:after="100" w:afterAutospacing="1" w:line="293" w:lineRule="atLeast"/>
        <w:ind w:firstLine="300"/>
        <w:rPr>
          <w:rFonts w:ascii="Times New Roman" w:eastAsia="Times New Roman" w:hAnsi="Times New Roman" w:cs="Times New Roman"/>
          <w:b/>
          <w:bCs/>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t>5.1. Modernizēto pārvaldes procesu IKT risinājumi</w:t>
      </w:r>
    </w:p>
    <w:tbl>
      <w:tblPr>
        <w:tblW w:w="5083"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627"/>
        <w:gridCol w:w="1547"/>
        <w:gridCol w:w="1781"/>
        <w:gridCol w:w="761"/>
        <w:gridCol w:w="1566"/>
        <w:gridCol w:w="1097"/>
        <w:gridCol w:w="1826"/>
      </w:tblGrid>
      <w:tr w:rsidR="000B1E7B" w:rsidRPr="000B1E7B" w14:paraId="1910967F" w14:textId="77777777" w:rsidTr="00413EF9">
        <w:tc>
          <w:tcPr>
            <w:tcW w:w="0" w:type="auto"/>
            <w:tcBorders>
              <w:top w:val="outset" w:sz="6" w:space="0" w:color="414142"/>
              <w:left w:val="outset" w:sz="6" w:space="0" w:color="414142"/>
              <w:bottom w:val="outset" w:sz="6" w:space="0" w:color="414142"/>
              <w:right w:val="outset" w:sz="6" w:space="0" w:color="414142"/>
            </w:tcBorders>
            <w:vAlign w:val="center"/>
            <w:hideMark/>
          </w:tcPr>
          <w:p w14:paraId="300BC0BF"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Skaits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EE2E70"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IKT risinājuma nosaukums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7855DE"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Īss apraksts</w:t>
            </w:r>
            <w:r w:rsidRPr="000B1E7B">
              <w:rPr>
                <w:rFonts w:ascii="Times New Roman" w:eastAsia="Times New Roman" w:hAnsi="Times New Roman" w:cs="Times New Roman"/>
                <w:color w:val="414142"/>
                <w:kern w:val="0"/>
                <w:vertAlign w:val="superscript"/>
                <w:lang w:eastAsia="lv-LV"/>
                <w14:ligatures w14:val="none"/>
              </w:rPr>
              <w:t>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82F945"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Valsts mākonī</w:t>
            </w:r>
          </w:p>
          <w:p w14:paraId="1FA19AD1" w14:textId="77777777" w:rsidR="000B1E7B" w:rsidRPr="000B1E7B" w:rsidRDefault="000B1E7B" w:rsidP="000B1E7B">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(jā/nē)</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BD1A19" w14:textId="77777777" w:rsidR="000B1E7B" w:rsidRPr="000B1E7B" w:rsidRDefault="000B1E7B" w:rsidP="000B1E7B">
            <w:pPr>
              <w:spacing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IKT risinājumu attīstības saskaņošanas termiņš</w:t>
            </w:r>
            <w:r w:rsidRPr="000B1E7B">
              <w:rPr>
                <w:rFonts w:ascii="Times New Roman" w:eastAsia="Times New Roman" w:hAnsi="Times New Roman" w:cs="Times New Roman"/>
                <w:color w:val="414142"/>
                <w:kern w:val="0"/>
                <w:vertAlign w:val="superscript"/>
                <w:lang w:eastAsia="lv-LV"/>
                <w14:ligatures w14:val="none"/>
              </w:rPr>
              <w:t>13</w:t>
            </w:r>
            <w:r w:rsidRPr="000B1E7B">
              <w:rPr>
                <w:rFonts w:ascii="Times New Roman" w:eastAsia="Times New Roman" w:hAnsi="Times New Roman" w:cs="Times New Roman"/>
                <w:color w:val="414142"/>
                <w:kern w:val="0"/>
                <w:lang w:eastAsia="lv-LV"/>
                <w14:ligatures w14:val="none"/>
              </w:rPr>
              <w:t> (gads, ceturksnis)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9EE037" w14:textId="77777777" w:rsidR="000B1E7B" w:rsidRPr="000B1E7B" w:rsidRDefault="000B1E7B" w:rsidP="000B1E7B">
            <w:pPr>
              <w:spacing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Ieviešanas termiņš (gads, ceturksnis)</w:t>
            </w:r>
          </w:p>
        </w:tc>
        <w:tc>
          <w:tcPr>
            <w:tcW w:w="992" w:type="pct"/>
            <w:tcBorders>
              <w:top w:val="outset" w:sz="6" w:space="0" w:color="414142"/>
              <w:left w:val="outset" w:sz="6" w:space="0" w:color="414142"/>
              <w:bottom w:val="outset" w:sz="6" w:space="0" w:color="414142"/>
              <w:right w:val="outset" w:sz="6" w:space="0" w:color="414142"/>
            </w:tcBorders>
            <w:vAlign w:val="center"/>
            <w:hideMark/>
          </w:tcPr>
          <w:p w14:paraId="740C5B1E" w14:textId="77777777" w:rsidR="000B1E7B" w:rsidRPr="000B1E7B" w:rsidRDefault="000B1E7B" w:rsidP="000B1E7B">
            <w:pPr>
              <w:spacing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Risinājuma lietotāji (skaits)</w:t>
            </w:r>
          </w:p>
        </w:tc>
      </w:tr>
      <w:tr w:rsidR="000B1E7B" w:rsidRPr="000B1E7B" w14:paraId="7FC4A75B" w14:textId="77777777" w:rsidTr="00413EF9">
        <w:tc>
          <w:tcPr>
            <w:tcW w:w="0" w:type="auto"/>
            <w:tcBorders>
              <w:top w:val="outset" w:sz="6" w:space="0" w:color="414142"/>
              <w:left w:val="outset" w:sz="6" w:space="0" w:color="414142"/>
              <w:bottom w:val="outset" w:sz="6" w:space="0" w:color="414142"/>
              <w:right w:val="outset" w:sz="6" w:space="0" w:color="414142"/>
            </w:tcBorders>
            <w:hideMark/>
          </w:tcPr>
          <w:p w14:paraId="2C6A3EB6" w14:textId="77777777" w:rsidR="000B1E7B" w:rsidRPr="000B1E7B" w:rsidRDefault="000B1E7B" w:rsidP="000B1E7B">
            <w:pPr>
              <w:spacing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1</w:t>
            </w:r>
          </w:p>
        </w:tc>
        <w:tc>
          <w:tcPr>
            <w:tcW w:w="0" w:type="auto"/>
            <w:tcBorders>
              <w:top w:val="outset" w:sz="6" w:space="0" w:color="414142"/>
              <w:left w:val="outset" w:sz="6" w:space="0" w:color="414142"/>
              <w:bottom w:val="outset" w:sz="6" w:space="0" w:color="414142"/>
              <w:right w:val="outset" w:sz="6" w:space="0" w:color="414142"/>
            </w:tcBorders>
            <w:hideMark/>
          </w:tcPr>
          <w:p w14:paraId="02F484EB" w14:textId="77777777" w:rsidR="000B1E7B" w:rsidRPr="000B1E7B" w:rsidRDefault="000B1E7B" w:rsidP="000B1E7B">
            <w:pPr>
              <w:spacing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5.1.1. Nacionālā digitālo pakalpojumu koplietošanas centrālā platforma </w:t>
            </w:r>
            <w:proofErr w:type="spellStart"/>
            <w:r w:rsidRPr="000B1E7B">
              <w:rPr>
                <w:rFonts w:ascii="Times New Roman" w:eastAsia="Times New Roman" w:hAnsi="Times New Roman" w:cs="Times New Roman"/>
                <w:color w:val="414142"/>
                <w:kern w:val="0"/>
                <w:lang w:eastAsia="lv-LV"/>
                <w14:ligatures w14:val="none"/>
              </w:rPr>
              <w:t>klient</w:t>
            </w:r>
            <w:r w:rsidRPr="000B1E7B">
              <w:rPr>
                <w:rFonts w:ascii="Times New Roman" w:eastAsia="Times New Roman" w:hAnsi="Times New Roman" w:cs="Times New Roman"/>
                <w:color w:val="414142"/>
                <w:kern w:val="0"/>
                <w:lang w:eastAsia="lv-LV"/>
                <w14:ligatures w14:val="none"/>
              </w:rPr>
              <w:softHyphen/>
              <w:t>centrētiem</w:t>
            </w:r>
            <w:proofErr w:type="spellEnd"/>
            <w:r w:rsidRPr="000B1E7B">
              <w:rPr>
                <w:rFonts w:ascii="Times New Roman" w:eastAsia="Times New Roman" w:hAnsi="Times New Roman" w:cs="Times New Roman"/>
                <w:color w:val="414142"/>
                <w:kern w:val="0"/>
                <w:lang w:eastAsia="lv-LV"/>
                <w14:ligatures w14:val="none"/>
              </w:rPr>
              <w:t xml:space="preserve"> un </w:t>
            </w:r>
            <w:proofErr w:type="spellStart"/>
            <w:r w:rsidRPr="000B1E7B">
              <w:rPr>
                <w:rFonts w:ascii="Times New Roman" w:eastAsia="Times New Roman" w:hAnsi="Times New Roman" w:cs="Times New Roman"/>
                <w:color w:val="414142"/>
                <w:kern w:val="0"/>
                <w:lang w:eastAsia="lv-LV"/>
                <w14:ligatures w14:val="none"/>
              </w:rPr>
              <w:t>proaktīviem</w:t>
            </w:r>
            <w:proofErr w:type="spellEnd"/>
            <w:r w:rsidRPr="000B1E7B">
              <w:rPr>
                <w:rFonts w:ascii="Times New Roman" w:eastAsia="Times New Roman" w:hAnsi="Times New Roman" w:cs="Times New Roman"/>
                <w:color w:val="414142"/>
                <w:kern w:val="0"/>
                <w:lang w:eastAsia="lv-LV"/>
                <w14:ligatures w14:val="none"/>
              </w:rPr>
              <w:t xml:space="preserve"> e-pakalpojumiem sabiedrībai (Latvija.lv)</w:t>
            </w:r>
          </w:p>
        </w:tc>
        <w:tc>
          <w:tcPr>
            <w:tcW w:w="0" w:type="auto"/>
            <w:tcBorders>
              <w:top w:val="outset" w:sz="6" w:space="0" w:color="414142"/>
              <w:left w:val="outset" w:sz="6" w:space="0" w:color="414142"/>
              <w:bottom w:val="outset" w:sz="6" w:space="0" w:color="414142"/>
              <w:right w:val="outset" w:sz="6" w:space="0" w:color="414142"/>
            </w:tcBorders>
            <w:hideMark/>
          </w:tcPr>
          <w:p w14:paraId="799BD2B5" w14:textId="3E8CDE0D" w:rsidR="000B1E7B" w:rsidRPr="000B1E7B" w:rsidRDefault="000B1E7B" w:rsidP="000B1E7B">
            <w:pPr>
              <w:spacing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Portāls Latvija.lv ir tīmekļvietne, kas vienuviet nodrošina valsts pārvaldes pakalpojumu un ar tiem saistītās informācijas pieejamību privātpersonām un valsts pārvaldei, piekļuvi </w:t>
            </w:r>
            <w:r w:rsidR="00C36AE4">
              <w:rPr>
                <w:rFonts w:ascii="Times New Roman" w:eastAsia="Times New Roman" w:hAnsi="Times New Roman" w:cs="Times New Roman"/>
                <w:color w:val="414142"/>
                <w:kern w:val="0"/>
                <w:lang w:eastAsia="lv-LV"/>
                <w14:ligatures w14:val="none"/>
              </w:rPr>
              <w:t>e-</w:t>
            </w:r>
            <w:r w:rsidRPr="000B1E7B">
              <w:rPr>
                <w:rFonts w:ascii="Times New Roman" w:eastAsia="Times New Roman" w:hAnsi="Times New Roman" w:cs="Times New Roman"/>
                <w:color w:val="414142"/>
                <w:kern w:val="0"/>
                <w:lang w:eastAsia="lv-LV"/>
                <w14:ligatures w14:val="none"/>
              </w:rPr>
              <w:t xml:space="preserve">pakalpojumiem un elektronisko saziņu starp privātpersonām un valsts pārvaldi. Portāls ir paaugstinātas drošības valsts </w:t>
            </w:r>
            <w:r w:rsidRPr="000B1E7B">
              <w:rPr>
                <w:rFonts w:ascii="Times New Roman" w:eastAsia="Times New Roman" w:hAnsi="Times New Roman" w:cs="Times New Roman"/>
                <w:color w:val="414142"/>
                <w:kern w:val="0"/>
                <w:lang w:eastAsia="lv-LV"/>
                <w14:ligatures w14:val="none"/>
              </w:rPr>
              <w:lastRenderedPageBreak/>
              <w:t>informācijas sistēma, un tās pārzinis ir VDAA.</w:t>
            </w:r>
          </w:p>
          <w:p w14:paraId="69EF5174" w14:textId="36DED3FA" w:rsidR="000B1E7B" w:rsidRPr="000B1E7B" w:rsidRDefault="000B1E7B"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Portāls ir cieši integrēts ar e-</w:t>
            </w:r>
            <w:r w:rsidRPr="0F1DDDFF">
              <w:rPr>
                <w:rFonts w:ascii="Times New Roman" w:eastAsia="Times New Roman" w:hAnsi="Times New Roman" w:cs="Times New Roman"/>
                <w:color w:val="414142"/>
                <w:lang w:eastAsia="lv-LV"/>
              </w:rPr>
              <w:t>pakalpojumu</w:t>
            </w:r>
            <w:r w:rsidRPr="000B1E7B">
              <w:rPr>
                <w:rFonts w:ascii="Times New Roman" w:eastAsia="Times New Roman" w:hAnsi="Times New Roman" w:cs="Times New Roman"/>
                <w:color w:val="414142"/>
                <w:kern w:val="0"/>
                <w:lang w:eastAsia="lv-LV"/>
                <w14:ligatures w14:val="none"/>
              </w:rPr>
              <w:t xml:space="preserve"> ietvaru, kurš projektā tiks attīstīts kā pašapkalpošanās platforma, kas ietvers e-</w:t>
            </w:r>
            <w:r w:rsidRPr="0F1DDDFF">
              <w:rPr>
                <w:rFonts w:ascii="Times New Roman" w:eastAsia="Times New Roman" w:hAnsi="Times New Roman" w:cs="Times New Roman"/>
                <w:color w:val="414142"/>
                <w:lang w:eastAsia="lv-LV"/>
              </w:rPr>
              <w:t>pakalpojumu</w:t>
            </w:r>
            <w:r w:rsidRPr="000B1E7B">
              <w:rPr>
                <w:rFonts w:ascii="Times New Roman" w:eastAsia="Times New Roman" w:hAnsi="Times New Roman" w:cs="Times New Roman"/>
                <w:color w:val="414142"/>
                <w:kern w:val="0"/>
                <w:lang w:eastAsia="lv-LV"/>
                <w14:ligatures w14:val="none"/>
              </w:rPr>
              <w:t xml:space="preserve"> izstrādei nepieciešamās vadlīnijas, bibliotēkas un piemērus, kas nodrošina pakalpojumu izstrādi uz elastīgākas tehnoloģiskās bāzes, izmantojot </w:t>
            </w:r>
            <w:proofErr w:type="spellStart"/>
            <w:r w:rsidRPr="000B1E7B">
              <w:rPr>
                <w:rFonts w:ascii="Times New Roman" w:eastAsia="Times New Roman" w:hAnsi="Times New Roman" w:cs="Times New Roman"/>
                <w:color w:val="414142"/>
                <w:kern w:val="0"/>
                <w:lang w:eastAsia="lv-LV"/>
                <w14:ligatures w14:val="none"/>
              </w:rPr>
              <w:t>Kubernetes</w:t>
            </w:r>
            <w:proofErr w:type="spellEnd"/>
            <w:r w:rsidRPr="000B1E7B">
              <w:rPr>
                <w:rFonts w:ascii="Times New Roman" w:eastAsia="Times New Roman" w:hAnsi="Times New Roman" w:cs="Times New Roman"/>
                <w:color w:val="414142"/>
                <w:kern w:val="0"/>
                <w:lang w:eastAsia="lv-LV"/>
                <w14:ligatures w14:val="none"/>
              </w:rPr>
              <w:t xml:space="preserve"> </w:t>
            </w:r>
            <w:proofErr w:type="spellStart"/>
            <w:r w:rsidRPr="000B1E7B">
              <w:rPr>
                <w:rFonts w:ascii="Times New Roman" w:eastAsia="Times New Roman" w:hAnsi="Times New Roman" w:cs="Times New Roman"/>
                <w:color w:val="414142"/>
                <w:kern w:val="0"/>
                <w:lang w:eastAsia="lv-LV"/>
                <w14:ligatures w14:val="none"/>
              </w:rPr>
              <w:t>orķestrācijas</w:t>
            </w:r>
            <w:proofErr w:type="spellEnd"/>
            <w:r w:rsidRPr="000B1E7B">
              <w:rPr>
                <w:rFonts w:ascii="Times New Roman" w:eastAsia="Times New Roman" w:hAnsi="Times New Roman" w:cs="Times New Roman"/>
                <w:color w:val="414142"/>
                <w:kern w:val="0"/>
                <w:lang w:eastAsia="lv-LV"/>
                <w14:ligatures w14:val="none"/>
              </w:rPr>
              <w:t xml:space="preserve"> platformu un </w:t>
            </w:r>
            <w:proofErr w:type="spellStart"/>
            <w:r w:rsidRPr="000B1E7B">
              <w:rPr>
                <w:rFonts w:ascii="Times New Roman" w:eastAsia="Times New Roman" w:hAnsi="Times New Roman" w:cs="Times New Roman"/>
                <w:color w:val="414142"/>
                <w:kern w:val="0"/>
                <w:lang w:eastAsia="lv-LV"/>
                <w14:ligatures w14:val="none"/>
              </w:rPr>
              <w:t>dokerizācijas</w:t>
            </w:r>
            <w:proofErr w:type="spellEnd"/>
            <w:r w:rsidRPr="000B1E7B">
              <w:rPr>
                <w:rFonts w:ascii="Times New Roman" w:eastAsia="Times New Roman" w:hAnsi="Times New Roman" w:cs="Times New Roman"/>
                <w:color w:val="414142"/>
                <w:kern w:val="0"/>
                <w:lang w:eastAsia="lv-LV"/>
                <w14:ligatures w14:val="none"/>
              </w:rPr>
              <w:t xml:space="preserve"> principus, kā arī VDAA koplietošanas komponenšu izmantošanu e-</w:t>
            </w:r>
            <w:r w:rsidRPr="0F1DDDFF">
              <w:rPr>
                <w:rFonts w:ascii="Times New Roman" w:eastAsia="Times New Roman" w:hAnsi="Times New Roman" w:cs="Times New Roman"/>
                <w:color w:val="414142"/>
                <w:lang w:eastAsia="lv-LV"/>
              </w:rPr>
              <w:t>pakalpojumu</w:t>
            </w:r>
            <w:r w:rsidRPr="000B1E7B">
              <w:rPr>
                <w:rFonts w:ascii="Times New Roman" w:eastAsia="Times New Roman" w:hAnsi="Times New Roman" w:cs="Times New Roman"/>
                <w:color w:val="414142"/>
                <w:kern w:val="0"/>
                <w:lang w:eastAsia="lv-LV"/>
                <w14:ligatures w14:val="none"/>
              </w:rPr>
              <w:t xml:space="preserve"> darbināšanai portālā Latvija.lv. Projektā plānots būtiski pilnveidot ietvara tehnisko bāzi, iespējas programmētājiem un radīt pašapkalpošanās vidi.</w:t>
            </w:r>
          </w:p>
          <w:p w14:paraId="1D14CF0C" w14:textId="62A5D269" w:rsidR="000B1E7B" w:rsidRPr="000B1E7B" w:rsidRDefault="000B1E7B"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Portāls Latvija.lv projektā tiks </w:t>
            </w:r>
            <w:r w:rsidRPr="000B1E7B">
              <w:rPr>
                <w:rFonts w:ascii="Times New Roman" w:eastAsia="Times New Roman" w:hAnsi="Times New Roman" w:cs="Times New Roman"/>
                <w:color w:val="414142"/>
                <w:kern w:val="0"/>
                <w:lang w:eastAsia="lv-LV"/>
                <w14:ligatures w14:val="none"/>
              </w:rPr>
              <w:lastRenderedPageBreak/>
              <w:t xml:space="preserve">pilnveidots ar jaunu saistīto platformu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w:t>
            </w:r>
            <w:proofErr w:type="spellStart"/>
            <w:r w:rsidRPr="000B1E7B">
              <w:rPr>
                <w:rFonts w:ascii="Times New Roman" w:eastAsia="Times New Roman" w:hAnsi="Times New Roman" w:cs="Times New Roman"/>
                <w:color w:val="414142"/>
                <w:kern w:val="0"/>
                <w:lang w:eastAsia="lv-LV"/>
                <w14:ligatures w14:val="none"/>
              </w:rPr>
              <w:t>vienreizes</w:t>
            </w:r>
            <w:proofErr w:type="spellEnd"/>
            <w:r w:rsidRPr="000B1E7B">
              <w:rPr>
                <w:rFonts w:ascii="Times New Roman" w:eastAsia="Times New Roman" w:hAnsi="Times New Roman" w:cs="Times New Roman"/>
                <w:color w:val="414142"/>
                <w:kern w:val="0"/>
                <w:lang w:eastAsia="lv-LV"/>
                <w14:ligatures w14:val="none"/>
              </w:rPr>
              <w:t xml:space="preserve"> principa tehnisko sistēmu, kas ir jauns IKT risinājums, kuram jānodrošina centralizēta Latvijas kā ES dalībvalsts datu apmaiņa ar Eiropas komisijas </w:t>
            </w:r>
            <w:r w:rsidRPr="000B1E7B">
              <w:rPr>
                <w:rFonts w:ascii="Times New Roman" w:eastAsia="Times New Roman" w:hAnsi="Times New Roman" w:cs="Times New Roman"/>
                <w:i/>
                <w:iCs/>
                <w:color w:val="414142"/>
                <w:kern w:val="0"/>
                <w:lang w:eastAsia="lv-LV"/>
                <w14:ligatures w14:val="none"/>
              </w:rPr>
              <w:t>'</w:t>
            </w:r>
            <w:proofErr w:type="spellStart"/>
            <w:r w:rsidRPr="000B1E7B">
              <w:rPr>
                <w:rFonts w:ascii="Times New Roman" w:eastAsia="Times New Roman" w:hAnsi="Times New Roman" w:cs="Times New Roman"/>
                <w:i/>
                <w:iCs/>
                <w:color w:val="414142"/>
                <w:kern w:val="0"/>
                <w:lang w:eastAsia="lv-LV"/>
                <w14:ligatures w14:val="none"/>
              </w:rPr>
              <w:t>once-only</w:t>
            </w:r>
            <w:proofErr w:type="spellEnd"/>
            <w:r w:rsidRPr="000B1E7B">
              <w:rPr>
                <w:rFonts w:ascii="Times New Roman" w:eastAsia="Times New Roman" w:hAnsi="Times New Roman" w:cs="Times New Roman"/>
                <w:i/>
                <w:iCs/>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tehnisko sistēmu atbilstoši regulas prasībām</w:t>
            </w:r>
          </w:p>
        </w:tc>
        <w:tc>
          <w:tcPr>
            <w:tcW w:w="0" w:type="auto"/>
            <w:tcBorders>
              <w:top w:val="outset" w:sz="6" w:space="0" w:color="414142"/>
              <w:left w:val="outset" w:sz="6" w:space="0" w:color="414142"/>
              <w:bottom w:val="outset" w:sz="6" w:space="0" w:color="414142"/>
              <w:right w:val="outset" w:sz="6" w:space="0" w:color="414142"/>
            </w:tcBorders>
            <w:hideMark/>
          </w:tcPr>
          <w:p w14:paraId="4257B528" w14:textId="77777777" w:rsidR="000B1E7B" w:rsidRPr="000B1E7B" w:rsidRDefault="000B1E7B" w:rsidP="000B1E7B">
            <w:pPr>
              <w:spacing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lastRenderedPageBreak/>
              <w:t>Jā</w:t>
            </w:r>
          </w:p>
        </w:tc>
        <w:tc>
          <w:tcPr>
            <w:tcW w:w="0" w:type="auto"/>
            <w:tcBorders>
              <w:top w:val="outset" w:sz="6" w:space="0" w:color="414142"/>
              <w:left w:val="outset" w:sz="6" w:space="0" w:color="414142"/>
              <w:bottom w:val="outset" w:sz="6" w:space="0" w:color="414142"/>
              <w:right w:val="outset" w:sz="6" w:space="0" w:color="414142"/>
            </w:tcBorders>
            <w:hideMark/>
          </w:tcPr>
          <w:p w14:paraId="39CDA968" w14:textId="77777777" w:rsidR="000B1E7B" w:rsidRPr="000B1E7B" w:rsidRDefault="000B1E7B" w:rsidP="000B1E7B">
            <w:pPr>
              <w:spacing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2023. gada 1. cet.</w:t>
            </w:r>
          </w:p>
        </w:tc>
        <w:tc>
          <w:tcPr>
            <w:tcW w:w="0" w:type="auto"/>
            <w:tcBorders>
              <w:top w:val="outset" w:sz="6" w:space="0" w:color="414142"/>
              <w:left w:val="outset" w:sz="6" w:space="0" w:color="414142"/>
              <w:bottom w:val="outset" w:sz="6" w:space="0" w:color="414142"/>
              <w:right w:val="outset" w:sz="6" w:space="0" w:color="414142"/>
            </w:tcBorders>
            <w:hideMark/>
          </w:tcPr>
          <w:p w14:paraId="21E8C783" w14:textId="1F338E6E" w:rsidR="000B1E7B" w:rsidRPr="000B1E7B" w:rsidRDefault="000B1E7B" w:rsidP="000B1E7B">
            <w:pPr>
              <w:spacing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2026. gada </w:t>
            </w:r>
            <w:r w:rsidR="00894746">
              <w:rPr>
                <w:rFonts w:ascii="Times New Roman" w:eastAsia="Times New Roman" w:hAnsi="Times New Roman" w:cs="Times New Roman"/>
                <w:color w:val="414142"/>
                <w:kern w:val="0"/>
                <w:lang w:eastAsia="lv-LV"/>
                <w14:ligatures w14:val="none"/>
              </w:rPr>
              <w:t>31. maijs</w:t>
            </w:r>
          </w:p>
        </w:tc>
        <w:tc>
          <w:tcPr>
            <w:tcW w:w="992" w:type="pct"/>
            <w:tcBorders>
              <w:top w:val="outset" w:sz="6" w:space="0" w:color="414142"/>
              <w:left w:val="outset" w:sz="6" w:space="0" w:color="414142"/>
              <w:bottom w:val="outset" w:sz="6" w:space="0" w:color="414142"/>
              <w:right w:val="outset" w:sz="6" w:space="0" w:color="414142"/>
            </w:tcBorders>
            <w:hideMark/>
          </w:tcPr>
          <w:p w14:paraId="7A3AA010" w14:textId="5815B430" w:rsidR="000B1E7B" w:rsidRPr="000B1E7B" w:rsidRDefault="000B1E7B" w:rsidP="000B1E7B">
            <w:pPr>
              <w:spacing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Plānotie portāla Latvija.lv lietotāji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visas Latvijas un ES fiziskās un juridiskās personas</w:t>
            </w:r>
            <w:r w:rsidR="001C2286">
              <w:rPr>
                <w:rFonts w:ascii="Times New Roman" w:eastAsia="Times New Roman" w:hAnsi="Times New Roman" w:cs="Times New Roman"/>
                <w:color w:val="414142"/>
                <w:kern w:val="0"/>
                <w:lang w:eastAsia="lv-LV"/>
                <w14:ligatures w14:val="none"/>
              </w:rPr>
              <w:t>.</w:t>
            </w:r>
          </w:p>
          <w:p w14:paraId="361B7DD9" w14:textId="3004ED49" w:rsidR="000B1E7B" w:rsidRPr="000B1E7B" w:rsidRDefault="000B1E7B"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(statistika par lietošanas gadījumiem 2021. gadā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7552288 privātpersonas un 52735 juridiskās personas).</w:t>
            </w:r>
          </w:p>
          <w:p w14:paraId="57B7C75F" w14:textId="48867346" w:rsidR="000B1E7B" w:rsidRPr="000B1E7B" w:rsidRDefault="000B1E7B" w:rsidP="0F1DDDFF">
            <w:pPr>
              <w:spacing w:beforeAutospacing="1" w:after="0" w:line="293" w:lineRule="atLeast"/>
              <w:rPr>
                <w:rFonts w:ascii="Times New Roman" w:eastAsia="Times New Roman" w:hAnsi="Times New Roman" w:cs="Times New Roman"/>
                <w:color w:val="414142"/>
                <w:lang w:eastAsia="lv-LV"/>
              </w:rPr>
            </w:pPr>
            <w:r w:rsidRPr="000B1E7B">
              <w:rPr>
                <w:rFonts w:ascii="Times New Roman" w:eastAsia="Times New Roman" w:hAnsi="Times New Roman" w:cs="Times New Roman"/>
                <w:color w:val="414142"/>
                <w:kern w:val="0"/>
                <w:lang w:eastAsia="lv-LV"/>
                <w14:ligatures w14:val="none"/>
              </w:rPr>
              <w:t xml:space="preserve">Plānotie </w:t>
            </w:r>
            <w:r w:rsidRPr="000B1E7B" w:rsidDel="00472E3A">
              <w:rPr>
                <w:rFonts w:ascii="Times New Roman" w:eastAsia="Times New Roman" w:hAnsi="Times New Roman" w:cs="Times New Roman"/>
                <w:color w:val="414142"/>
                <w:kern w:val="0"/>
                <w:lang w:eastAsia="lv-LV"/>
                <w14:ligatures w14:val="none"/>
              </w:rPr>
              <w:t>e-</w:t>
            </w:r>
            <w:r w:rsidR="00472E3A" w:rsidRPr="0FE488F4">
              <w:rPr>
                <w:rFonts w:ascii="Times New Roman" w:eastAsia="Times New Roman" w:hAnsi="Times New Roman" w:cs="Times New Roman"/>
                <w:color w:val="414142"/>
                <w:lang w:eastAsia="lv-LV"/>
              </w:rPr>
              <w:t>pakalpojumu</w:t>
            </w:r>
            <w:r w:rsidR="00472E3A">
              <w:rPr>
                <w:rFonts w:ascii="Times New Roman" w:eastAsia="Times New Roman" w:hAnsi="Times New Roman" w:cs="Times New Roman"/>
                <w:color w:val="414142"/>
                <w:kern w:val="0"/>
                <w:lang w:eastAsia="lv-LV"/>
                <w14:ligatures w14:val="none"/>
              </w:rPr>
              <w:t xml:space="preserve"> </w:t>
            </w:r>
            <w:r w:rsidRPr="000B1E7B">
              <w:rPr>
                <w:rFonts w:ascii="Times New Roman" w:eastAsia="Times New Roman" w:hAnsi="Times New Roman" w:cs="Times New Roman"/>
                <w:color w:val="414142"/>
                <w:kern w:val="0"/>
                <w:lang w:eastAsia="lv-LV"/>
                <w14:ligatures w14:val="none"/>
              </w:rPr>
              <w:t xml:space="preserve">ietvara lietotāji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27 valsts </w:t>
            </w:r>
            <w:r w:rsidRPr="000B1E7B">
              <w:rPr>
                <w:rFonts w:ascii="Times New Roman" w:eastAsia="Times New Roman" w:hAnsi="Times New Roman" w:cs="Times New Roman"/>
                <w:color w:val="414142"/>
                <w:kern w:val="0"/>
                <w:lang w:eastAsia="lv-LV"/>
                <w14:ligatures w14:val="none"/>
              </w:rPr>
              <w:lastRenderedPageBreak/>
              <w:t>pārvaldes iestādes.</w:t>
            </w:r>
          </w:p>
          <w:p w14:paraId="406863AC" w14:textId="69973E62" w:rsidR="000B1E7B" w:rsidRPr="000B1E7B" w:rsidRDefault="000B1E7B" w:rsidP="000B1E7B">
            <w:pPr>
              <w:spacing w:before="100" w:beforeAutospacing="1" w:after="0" w:line="293" w:lineRule="atLeast"/>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Plānotie </w:t>
            </w:r>
            <w:proofErr w:type="spellStart"/>
            <w:r w:rsidRPr="000B1E7B">
              <w:rPr>
                <w:rFonts w:ascii="Times New Roman" w:eastAsia="Times New Roman" w:hAnsi="Times New Roman" w:cs="Times New Roman"/>
                <w:color w:val="414142"/>
                <w:kern w:val="0"/>
                <w:lang w:eastAsia="lv-LV"/>
                <w14:ligatures w14:val="none"/>
              </w:rPr>
              <w:t>vienreizes</w:t>
            </w:r>
            <w:proofErr w:type="spellEnd"/>
            <w:r w:rsidRPr="000B1E7B">
              <w:rPr>
                <w:rFonts w:ascii="Times New Roman" w:eastAsia="Times New Roman" w:hAnsi="Times New Roman" w:cs="Times New Roman"/>
                <w:color w:val="414142"/>
                <w:kern w:val="0"/>
                <w:lang w:eastAsia="lv-LV"/>
                <w14:ligatures w14:val="none"/>
              </w:rPr>
              <w:t xml:space="preserve"> tehniskās sistēmas lietotāji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visas valsts pārvaldes iestādes un pašvaldības, kuras ir regulas tvērumā, kā arī Eiropas Komisijas </w:t>
            </w:r>
            <w:r w:rsidRPr="000B1E7B">
              <w:rPr>
                <w:rFonts w:ascii="Times New Roman" w:eastAsia="Times New Roman" w:hAnsi="Times New Roman" w:cs="Times New Roman"/>
                <w:i/>
                <w:iCs/>
                <w:color w:val="414142"/>
                <w:kern w:val="0"/>
                <w:lang w:eastAsia="lv-LV"/>
                <w14:ligatures w14:val="none"/>
              </w:rPr>
              <w:t>'</w:t>
            </w:r>
            <w:proofErr w:type="spellStart"/>
            <w:r w:rsidRPr="000B1E7B">
              <w:rPr>
                <w:rFonts w:ascii="Times New Roman" w:eastAsia="Times New Roman" w:hAnsi="Times New Roman" w:cs="Times New Roman"/>
                <w:i/>
                <w:iCs/>
                <w:color w:val="414142"/>
                <w:kern w:val="0"/>
                <w:lang w:eastAsia="lv-LV"/>
                <w14:ligatures w14:val="none"/>
              </w:rPr>
              <w:t>once-only</w:t>
            </w:r>
            <w:proofErr w:type="spellEnd"/>
            <w:r w:rsidRPr="000B1E7B">
              <w:rPr>
                <w:rFonts w:ascii="Times New Roman" w:eastAsia="Times New Roman" w:hAnsi="Times New Roman" w:cs="Times New Roman"/>
                <w:i/>
                <w:iCs/>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tehniskajā sistēmā</w:t>
            </w:r>
          </w:p>
        </w:tc>
      </w:tr>
    </w:tbl>
    <w:p w14:paraId="36554126" w14:textId="77777777" w:rsidR="000B1E7B" w:rsidRPr="000B1E7B" w:rsidRDefault="000B1E7B" w:rsidP="000B1E7B">
      <w:pPr>
        <w:shd w:val="clear" w:color="auto" w:fill="FFFFFF"/>
        <w:spacing w:before="100" w:beforeAutospacing="1" w:after="100" w:afterAutospacing="1" w:line="293" w:lineRule="atLeast"/>
        <w:ind w:firstLine="300"/>
        <w:rPr>
          <w:rFonts w:ascii="Times New Roman" w:eastAsia="Times New Roman" w:hAnsi="Times New Roman" w:cs="Times New Roman"/>
          <w:b/>
          <w:bCs/>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lastRenderedPageBreak/>
        <w:t>5.2. Centralizētās funkcijas vai koplietošanas pakalpojumi</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627"/>
        <w:gridCol w:w="1912"/>
        <w:gridCol w:w="2996"/>
        <w:gridCol w:w="1405"/>
        <w:gridCol w:w="2115"/>
      </w:tblGrid>
      <w:tr w:rsidR="000B1E7B" w:rsidRPr="000B1E7B" w14:paraId="39FC21FB" w14:textId="77777777" w:rsidTr="00D145F3">
        <w:tc>
          <w:tcPr>
            <w:tcW w:w="0" w:type="auto"/>
            <w:tcBorders>
              <w:top w:val="outset" w:sz="6" w:space="0" w:color="414142"/>
              <w:left w:val="outset" w:sz="6" w:space="0" w:color="414142"/>
              <w:bottom w:val="outset" w:sz="6" w:space="0" w:color="414142"/>
              <w:right w:val="outset" w:sz="6" w:space="0" w:color="414142"/>
            </w:tcBorders>
            <w:vAlign w:val="center"/>
            <w:hideMark/>
          </w:tcPr>
          <w:p w14:paraId="7FB128A4"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Skaits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71139D"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Pakalpojums (pakalpojumu grupa)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0A4792"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Koplietošanas pakalpojumu lietotāji (institūcijas)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68AE90"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Norāde uz MK lēmumu par attīstības plānu</w:t>
            </w:r>
            <w:r w:rsidRPr="000B1E7B">
              <w:rPr>
                <w:rFonts w:ascii="Times New Roman" w:eastAsia="Times New Roman" w:hAnsi="Times New Roman" w:cs="Times New Roman"/>
                <w:color w:val="414142"/>
                <w:kern w:val="0"/>
                <w:vertAlign w:val="superscript"/>
                <w:lang w:eastAsia="lv-LV"/>
                <w14:ligatures w14:val="none"/>
              </w:rPr>
              <w:t>14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FDB456" w14:textId="77777777" w:rsidR="000B1E7B" w:rsidRPr="000B1E7B" w:rsidRDefault="000B1E7B" w:rsidP="000B1E7B">
            <w:pPr>
              <w:spacing w:before="195" w:after="0" w:line="240" w:lineRule="auto"/>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Ieviešanas termiņš (gads, ceturksnis)</w:t>
            </w:r>
          </w:p>
        </w:tc>
      </w:tr>
      <w:tr w:rsidR="000B1E7B" w:rsidRPr="000B1E7B" w14:paraId="61355526" w14:textId="77777777" w:rsidTr="00D145F3">
        <w:tc>
          <w:tcPr>
            <w:tcW w:w="0" w:type="auto"/>
            <w:vMerge w:val="restart"/>
            <w:tcBorders>
              <w:top w:val="outset" w:sz="6" w:space="0" w:color="414142"/>
              <w:left w:val="outset" w:sz="6" w:space="0" w:color="414142"/>
              <w:bottom w:val="outset" w:sz="6" w:space="0" w:color="414142"/>
              <w:right w:val="outset" w:sz="6" w:space="0" w:color="414142"/>
            </w:tcBorders>
            <w:hideMark/>
          </w:tcPr>
          <w:p w14:paraId="18B072C0"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3</w:t>
            </w:r>
          </w:p>
        </w:tc>
        <w:tc>
          <w:tcPr>
            <w:tcW w:w="0" w:type="auto"/>
            <w:tcBorders>
              <w:top w:val="outset" w:sz="6" w:space="0" w:color="414142"/>
              <w:left w:val="outset" w:sz="6" w:space="0" w:color="414142"/>
              <w:bottom w:val="outset" w:sz="6" w:space="0" w:color="414142"/>
              <w:right w:val="outset" w:sz="6" w:space="0" w:color="414142"/>
            </w:tcBorders>
            <w:hideMark/>
          </w:tcPr>
          <w:p w14:paraId="442EFE0D"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5.2.1. Personas datu pārlūkošanas pakalpojums</w:t>
            </w:r>
          </w:p>
        </w:tc>
        <w:tc>
          <w:tcPr>
            <w:tcW w:w="0" w:type="auto"/>
            <w:tcBorders>
              <w:top w:val="outset" w:sz="6" w:space="0" w:color="414142"/>
              <w:left w:val="outset" w:sz="6" w:space="0" w:color="414142"/>
              <w:bottom w:val="outset" w:sz="6" w:space="0" w:color="414142"/>
              <w:right w:val="outset" w:sz="6" w:space="0" w:color="414142"/>
            </w:tcBorders>
            <w:hideMark/>
          </w:tcPr>
          <w:p w14:paraId="59D50B71"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Visas valsts pārvaldes iestādes un pašvaldības, kas to izmantos datu publicēšanai</w:t>
            </w:r>
          </w:p>
        </w:tc>
        <w:tc>
          <w:tcPr>
            <w:tcW w:w="0" w:type="auto"/>
            <w:tcBorders>
              <w:top w:val="outset" w:sz="6" w:space="0" w:color="414142"/>
              <w:left w:val="outset" w:sz="6" w:space="0" w:color="414142"/>
              <w:bottom w:val="outset" w:sz="6" w:space="0" w:color="414142"/>
              <w:right w:val="outset" w:sz="6" w:space="0" w:color="414142"/>
            </w:tcBorders>
            <w:hideMark/>
          </w:tcPr>
          <w:p w14:paraId="5D24DC45"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Tiek iesniegts vienlaikus ar projekta pasi</w:t>
            </w:r>
          </w:p>
        </w:tc>
        <w:tc>
          <w:tcPr>
            <w:tcW w:w="0" w:type="auto"/>
            <w:tcBorders>
              <w:top w:val="outset" w:sz="6" w:space="0" w:color="414142"/>
              <w:left w:val="outset" w:sz="6" w:space="0" w:color="414142"/>
              <w:bottom w:val="outset" w:sz="6" w:space="0" w:color="414142"/>
              <w:right w:val="outset" w:sz="6" w:space="0" w:color="414142"/>
            </w:tcBorders>
            <w:hideMark/>
          </w:tcPr>
          <w:p w14:paraId="6A232452"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Minimālā funkcionalitāte 2023. gada 4. cet., projektā tiks pilnveidots visa projekta īstenošanas laikā</w:t>
            </w:r>
          </w:p>
        </w:tc>
      </w:tr>
      <w:tr w:rsidR="000B1E7B" w:rsidRPr="000B1E7B" w14:paraId="07CD03D4" w14:textId="77777777" w:rsidTr="7FA8AD63">
        <w:tc>
          <w:tcPr>
            <w:tcW w:w="0" w:type="auto"/>
            <w:vMerge/>
            <w:vAlign w:val="center"/>
            <w:hideMark/>
          </w:tcPr>
          <w:p w14:paraId="56107A34"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hideMark/>
          </w:tcPr>
          <w:p w14:paraId="512D1034" w14:textId="6DE31A74"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5.2.2. </w:t>
            </w:r>
            <w:r w:rsidR="00C36AE4">
              <w:rPr>
                <w:rFonts w:ascii="Times New Roman" w:eastAsia="Times New Roman" w:hAnsi="Times New Roman" w:cs="Times New Roman"/>
                <w:color w:val="414142"/>
                <w:kern w:val="0"/>
                <w:lang w:eastAsia="lv-LV"/>
                <w14:ligatures w14:val="none"/>
              </w:rPr>
              <w:t>E-</w:t>
            </w:r>
            <w:r w:rsidRPr="000B1E7B">
              <w:rPr>
                <w:rFonts w:ascii="Times New Roman" w:eastAsia="Times New Roman" w:hAnsi="Times New Roman" w:cs="Times New Roman"/>
                <w:color w:val="414142"/>
                <w:kern w:val="0"/>
                <w:lang w:eastAsia="lv-LV"/>
                <w14:ligatures w14:val="none"/>
              </w:rPr>
              <w:t>pakalpojumu ietvara platformas kā pakalpojuma nodrošināšana</w:t>
            </w:r>
          </w:p>
        </w:tc>
        <w:tc>
          <w:tcPr>
            <w:tcW w:w="0" w:type="auto"/>
            <w:tcBorders>
              <w:top w:val="outset" w:sz="6" w:space="0" w:color="414142"/>
              <w:left w:val="outset" w:sz="6" w:space="0" w:color="414142"/>
              <w:bottom w:val="outset" w:sz="6" w:space="0" w:color="414142"/>
              <w:right w:val="outset" w:sz="6" w:space="0" w:color="414142"/>
            </w:tcBorders>
            <w:hideMark/>
          </w:tcPr>
          <w:p w14:paraId="48D389A2" w14:textId="08C12CC5"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Visas valsts pārvaldes iestādes un pašvaldības, kuras izvieto </w:t>
            </w:r>
            <w:r w:rsidRPr="000B1E7B" w:rsidDel="00D15D93">
              <w:rPr>
                <w:rFonts w:ascii="Times New Roman" w:eastAsia="Times New Roman" w:hAnsi="Times New Roman" w:cs="Times New Roman"/>
                <w:color w:val="414142"/>
                <w:kern w:val="0"/>
                <w:lang w:eastAsia="lv-LV"/>
                <w14:ligatures w14:val="none"/>
              </w:rPr>
              <w:t>e-pakalpojumu</w:t>
            </w:r>
            <w:r w:rsidRPr="000B1E7B">
              <w:rPr>
                <w:rFonts w:ascii="Times New Roman" w:eastAsia="Times New Roman" w:hAnsi="Times New Roman" w:cs="Times New Roman"/>
                <w:color w:val="414142"/>
                <w:kern w:val="0"/>
                <w:lang w:eastAsia="lv-LV"/>
                <w14:ligatures w14:val="none"/>
              </w:rPr>
              <w:t xml:space="preserve"> lietotnes portālā Latvija.lv</w:t>
            </w:r>
          </w:p>
        </w:tc>
        <w:tc>
          <w:tcPr>
            <w:tcW w:w="0" w:type="auto"/>
            <w:tcBorders>
              <w:top w:val="outset" w:sz="6" w:space="0" w:color="414142"/>
              <w:left w:val="outset" w:sz="6" w:space="0" w:color="414142"/>
              <w:bottom w:val="outset" w:sz="6" w:space="0" w:color="414142"/>
              <w:right w:val="outset" w:sz="6" w:space="0" w:color="414142"/>
            </w:tcBorders>
            <w:hideMark/>
          </w:tcPr>
          <w:p w14:paraId="7653F785"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Tiek iesniegts vienlaikus ar projekta pasi</w:t>
            </w:r>
          </w:p>
        </w:tc>
        <w:tc>
          <w:tcPr>
            <w:tcW w:w="0" w:type="auto"/>
            <w:tcBorders>
              <w:top w:val="outset" w:sz="6" w:space="0" w:color="414142"/>
              <w:left w:val="outset" w:sz="6" w:space="0" w:color="414142"/>
              <w:bottom w:val="outset" w:sz="6" w:space="0" w:color="414142"/>
              <w:right w:val="outset" w:sz="6" w:space="0" w:color="414142"/>
            </w:tcBorders>
            <w:hideMark/>
          </w:tcPr>
          <w:p w14:paraId="0E4BAA32"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Tiek nodrošināts jau šobrīd, projektā tiks pilnveidots</w:t>
            </w:r>
          </w:p>
        </w:tc>
      </w:tr>
      <w:tr w:rsidR="000B1E7B" w:rsidRPr="000B1E7B" w14:paraId="128234A1" w14:textId="77777777" w:rsidTr="7FA8AD63">
        <w:tc>
          <w:tcPr>
            <w:tcW w:w="0" w:type="auto"/>
            <w:vMerge/>
            <w:vAlign w:val="center"/>
            <w:hideMark/>
          </w:tcPr>
          <w:p w14:paraId="5F189050"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p>
        </w:tc>
        <w:tc>
          <w:tcPr>
            <w:tcW w:w="0" w:type="auto"/>
            <w:tcBorders>
              <w:top w:val="outset" w:sz="6" w:space="0" w:color="414142"/>
              <w:left w:val="outset" w:sz="6" w:space="0" w:color="414142"/>
              <w:bottom w:val="outset" w:sz="6" w:space="0" w:color="414142"/>
              <w:right w:val="outset" w:sz="6" w:space="0" w:color="414142"/>
            </w:tcBorders>
            <w:hideMark/>
          </w:tcPr>
          <w:p w14:paraId="4C654506"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5.2.3. </w:t>
            </w:r>
            <w:proofErr w:type="spellStart"/>
            <w:r w:rsidRPr="000B1E7B">
              <w:rPr>
                <w:rFonts w:ascii="Times New Roman" w:eastAsia="Times New Roman" w:hAnsi="Times New Roman" w:cs="Times New Roman"/>
                <w:color w:val="414142"/>
                <w:kern w:val="0"/>
                <w:lang w:eastAsia="lv-LV"/>
                <w14:ligatures w14:val="none"/>
              </w:rPr>
              <w:t>Vienreizes</w:t>
            </w:r>
            <w:proofErr w:type="spellEnd"/>
            <w:r w:rsidRPr="000B1E7B">
              <w:rPr>
                <w:rFonts w:ascii="Times New Roman" w:eastAsia="Times New Roman" w:hAnsi="Times New Roman" w:cs="Times New Roman"/>
                <w:color w:val="414142"/>
                <w:kern w:val="0"/>
                <w:lang w:eastAsia="lv-LV"/>
                <w14:ligatures w14:val="none"/>
              </w:rPr>
              <w:t xml:space="preserve"> principa tehniskās sistēmas platforma kā pakalpojums iestādēm</w:t>
            </w:r>
          </w:p>
        </w:tc>
        <w:tc>
          <w:tcPr>
            <w:tcW w:w="0" w:type="auto"/>
            <w:tcBorders>
              <w:top w:val="outset" w:sz="6" w:space="0" w:color="414142"/>
              <w:left w:val="outset" w:sz="6" w:space="0" w:color="414142"/>
              <w:bottom w:val="outset" w:sz="6" w:space="0" w:color="414142"/>
              <w:right w:val="outset" w:sz="6" w:space="0" w:color="414142"/>
            </w:tcBorders>
            <w:hideMark/>
          </w:tcPr>
          <w:p w14:paraId="6415C999"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Visas valsts pārvaldes iestādes un pašvaldības, uz kurām attiecināms Vārtejas regulas 14. panta 1. punkts un kuras izmantos automatizētu apliecinājumu apmaiņu starp kompetentajām iestādēm dažādās dalībvalstīs</w:t>
            </w:r>
          </w:p>
        </w:tc>
        <w:tc>
          <w:tcPr>
            <w:tcW w:w="0" w:type="auto"/>
            <w:tcBorders>
              <w:top w:val="outset" w:sz="6" w:space="0" w:color="414142"/>
              <w:left w:val="outset" w:sz="6" w:space="0" w:color="414142"/>
              <w:bottom w:val="outset" w:sz="6" w:space="0" w:color="414142"/>
              <w:right w:val="outset" w:sz="6" w:space="0" w:color="414142"/>
            </w:tcBorders>
            <w:hideMark/>
          </w:tcPr>
          <w:p w14:paraId="32E3EB4B"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Tiek iesniegts vienlaikus ar grozījumu MK rīkojumā Nr. 422</w:t>
            </w:r>
          </w:p>
        </w:tc>
        <w:tc>
          <w:tcPr>
            <w:tcW w:w="0" w:type="auto"/>
            <w:tcBorders>
              <w:top w:val="outset" w:sz="6" w:space="0" w:color="414142"/>
              <w:left w:val="outset" w:sz="6" w:space="0" w:color="414142"/>
              <w:bottom w:val="outset" w:sz="6" w:space="0" w:color="414142"/>
              <w:right w:val="outset" w:sz="6" w:space="0" w:color="414142"/>
            </w:tcBorders>
            <w:hideMark/>
          </w:tcPr>
          <w:p w14:paraId="6CC6679F" w14:textId="53AE7F9C"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Tiks izstrādāta līdz 2026. gada </w:t>
            </w:r>
            <w:r w:rsidR="00894746">
              <w:rPr>
                <w:rFonts w:ascii="Times New Roman" w:eastAsia="Times New Roman" w:hAnsi="Times New Roman" w:cs="Times New Roman"/>
                <w:color w:val="414142"/>
                <w:kern w:val="0"/>
                <w:lang w:eastAsia="lv-LV"/>
                <w14:ligatures w14:val="none"/>
              </w:rPr>
              <w:t>31. maijam</w:t>
            </w:r>
          </w:p>
        </w:tc>
      </w:tr>
    </w:tbl>
    <w:p w14:paraId="2829AD53" w14:textId="77777777" w:rsidR="000B1E7B" w:rsidRPr="000B1E7B" w:rsidRDefault="000B1E7B" w:rsidP="000B1E7B">
      <w:pPr>
        <w:shd w:val="clear" w:color="auto" w:fill="FFFFFF"/>
        <w:spacing w:before="100" w:beforeAutospacing="1" w:after="100" w:afterAutospacing="1" w:line="293" w:lineRule="atLeast"/>
        <w:ind w:firstLine="300"/>
        <w:rPr>
          <w:rFonts w:ascii="Times New Roman" w:eastAsia="Times New Roman" w:hAnsi="Times New Roman" w:cs="Times New Roman"/>
          <w:b/>
          <w:bCs/>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t>5.3. Centralizēti pārvaldāmās nozares būtiskās datu kopas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654"/>
        <w:gridCol w:w="3155"/>
        <w:gridCol w:w="5246"/>
      </w:tblGrid>
      <w:tr w:rsidR="000B1E7B" w:rsidRPr="000B1E7B" w14:paraId="289069F4" w14:textId="77777777" w:rsidTr="00D145F3">
        <w:tc>
          <w:tcPr>
            <w:tcW w:w="0" w:type="auto"/>
            <w:tcBorders>
              <w:top w:val="outset" w:sz="6" w:space="0" w:color="414142"/>
              <w:left w:val="outset" w:sz="6" w:space="0" w:color="414142"/>
              <w:bottom w:val="outset" w:sz="6" w:space="0" w:color="414142"/>
              <w:right w:val="outset" w:sz="6" w:space="0" w:color="414142"/>
            </w:tcBorders>
            <w:hideMark/>
          </w:tcPr>
          <w:p w14:paraId="61EB22C4" w14:textId="77777777" w:rsidR="000B1E7B" w:rsidRPr="000B1E7B" w:rsidRDefault="000B1E7B" w:rsidP="000B1E7B">
            <w:pPr>
              <w:spacing w:before="195"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lastRenderedPageBreak/>
              <w:t>Skaits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A19C56" w14:textId="77777777" w:rsidR="000B1E7B" w:rsidRPr="000B1E7B" w:rsidRDefault="000B1E7B" w:rsidP="000B1E7B">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Saturu raksturojošs nosaukums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F74EA2" w14:textId="77777777" w:rsidR="000B1E7B" w:rsidRPr="000B1E7B" w:rsidRDefault="000B1E7B" w:rsidP="000B1E7B">
            <w:pPr>
              <w:spacing w:before="100" w:beforeAutospacing="1" w:after="0" w:line="293" w:lineRule="atLeast"/>
              <w:jc w:val="center"/>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Piekļuves nodrošināšanas termiņš (gads, ceturksnis)</w:t>
            </w:r>
          </w:p>
        </w:tc>
      </w:tr>
      <w:tr w:rsidR="000B1E7B" w:rsidRPr="000B1E7B" w14:paraId="3DD76779" w14:textId="77777777" w:rsidTr="00D145F3">
        <w:tc>
          <w:tcPr>
            <w:tcW w:w="0" w:type="auto"/>
            <w:tcBorders>
              <w:top w:val="outset" w:sz="6" w:space="0" w:color="414142"/>
              <w:left w:val="outset" w:sz="6" w:space="0" w:color="414142"/>
              <w:bottom w:val="outset" w:sz="6" w:space="0" w:color="414142"/>
              <w:right w:val="outset" w:sz="6" w:space="0" w:color="414142"/>
            </w:tcBorders>
            <w:hideMark/>
          </w:tcPr>
          <w:p w14:paraId="473D8BF5" w14:textId="77777777" w:rsidR="000B1E7B" w:rsidRPr="000B1E7B" w:rsidRDefault="000B1E7B" w:rsidP="000B1E7B">
            <w:pPr>
              <w:spacing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w:t>
            </w:r>
          </w:p>
        </w:tc>
        <w:tc>
          <w:tcPr>
            <w:tcW w:w="0" w:type="auto"/>
            <w:tcBorders>
              <w:top w:val="outset" w:sz="6" w:space="0" w:color="414142"/>
              <w:left w:val="outset" w:sz="6" w:space="0" w:color="414142"/>
              <w:bottom w:val="outset" w:sz="6" w:space="0" w:color="414142"/>
              <w:right w:val="outset" w:sz="6" w:space="0" w:color="414142"/>
            </w:tcBorders>
            <w:hideMark/>
          </w:tcPr>
          <w:p w14:paraId="1F2F1970" w14:textId="77777777" w:rsidR="000B1E7B" w:rsidRPr="000B1E7B" w:rsidRDefault="000B1E7B" w:rsidP="000B1E7B">
            <w:pPr>
              <w:spacing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w:t>
            </w:r>
          </w:p>
        </w:tc>
        <w:tc>
          <w:tcPr>
            <w:tcW w:w="0" w:type="auto"/>
            <w:tcBorders>
              <w:top w:val="outset" w:sz="6" w:space="0" w:color="414142"/>
              <w:left w:val="outset" w:sz="6" w:space="0" w:color="414142"/>
              <w:bottom w:val="outset" w:sz="6" w:space="0" w:color="414142"/>
              <w:right w:val="outset" w:sz="6" w:space="0" w:color="414142"/>
            </w:tcBorders>
            <w:hideMark/>
          </w:tcPr>
          <w:p w14:paraId="6CEF9296" w14:textId="77777777" w:rsidR="000B1E7B" w:rsidRPr="000B1E7B" w:rsidRDefault="000B1E7B" w:rsidP="000B1E7B">
            <w:pPr>
              <w:spacing w:after="0" w:line="240" w:lineRule="auto"/>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w:t>
            </w:r>
          </w:p>
        </w:tc>
      </w:tr>
    </w:tbl>
    <w:p w14:paraId="0BA964DA" w14:textId="77777777" w:rsidR="000B1E7B" w:rsidRPr="000B1E7B" w:rsidRDefault="000B1E7B" w:rsidP="000B1E7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t>6. Projekta pārvaldības un īstenošanas kapacitāte</w:t>
      </w:r>
      <w:r w:rsidRPr="000B1E7B">
        <w:rPr>
          <w:rFonts w:ascii="Times New Roman" w:eastAsia="Times New Roman" w:hAnsi="Times New Roman" w:cs="Times New Roman"/>
          <w:color w:val="414142"/>
          <w:kern w:val="0"/>
          <w:vertAlign w:val="superscript"/>
          <w:lang w:eastAsia="lv-LV"/>
          <w14:ligatures w14:val="none"/>
        </w:rPr>
        <w:t>15</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55"/>
      </w:tblGrid>
      <w:tr w:rsidR="000B1E7B" w:rsidRPr="000B1E7B" w14:paraId="40FF1A36" w14:textId="77777777" w:rsidTr="00D145F3">
        <w:tc>
          <w:tcPr>
            <w:tcW w:w="0" w:type="auto"/>
            <w:tcBorders>
              <w:top w:val="outset" w:sz="6" w:space="0" w:color="414142"/>
              <w:left w:val="outset" w:sz="6" w:space="0" w:color="414142"/>
              <w:bottom w:val="outset" w:sz="6" w:space="0" w:color="414142"/>
              <w:right w:val="outset" w:sz="6" w:space="0" w:color="414142"/>
            </w:tcBorders>
            <w:hideMark/>
          </w:tcPr>
          <w:p w14:paraId="7C8EB524" w14:textId="77777777" w:rsidR="000B1E7B" w:rsidRPr="000B1E7B" w:rsidRDefault="000B1E7B" w:rsidP="000B1E7B">
            <w:pPr>
              <w:spacing w:before="195"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Projekta pārvaldības un īstenošanas kapacitāti veidos šādas projekta organizatoriskās struktūras:</w:t>
            </w:r>
          </w:p>
          <w:p w14:paraId="09C81DE4" w14:textId="45300734"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1. </w:t>
            </w:r>
            <w:r w:rsidRPr="000B1E7B">
              <w:rPr>
                <w:rFonts w:ascii="Times New Roman" w:eastAsia="Times New Roman" w:hAnsi="Times New Roman" w:cs="Times New Roman"/>
                <w:b/>
                <w:bCs/>
                <w:color w:val="414142"/>
                <w:kern w:val="0"/>
                <w:lang w:eastAsia="lv-LV"/>
                <w14:ligatures w14:val="none"/>
              </w:rPr>
              <w:t>Projekta uzraudzības padome</w:t>
            </w:r>
            <w:r w:rsidRPr="000B1E7B">
              <w:rPr>
                <w:rFonts w:ascii="Times New Roman" w:eastAsia="Times New Roman" w:hAnsi="Times New Roman" w:cs="Times New Roman"/>
                <w:color w:val="414142"/>
                <w:kern w:val="0"/>
                <w:lang w:eastAsia="lv-LV"/>
                <w14:ligatures w14:val="none"/>
              </w:rPr>
              <w:t>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projekta uzraudzības struktūra, kas tiek izveidota uz projekta īstenošanas laiku, lai nodrošinātu projekta mērķa sasniegšanu. Projekta uzraudzības padome ir atbildīga par projekta rezultātiem, tā uzrauga projekta aktivitāšu īstenošanu un projekta rezultātu atbilstību galalietotāju un sadarbības partneru vajadzībām, kā arī apstiprina ārēju faktoru ietekmē radušos izmaiņu nepieciešamību projektā. Projekta uzraudzības padomes sastāvā tiks iekļauti finansējuma saņēmēja vadības, projekta sadarbības partneru, nozares ministrijas, programmas padomes vadītāja (ja attiecināms) un informācijas un komunikācijas tehnoloģiju pārvaldības organizācijas pārstāvji. Projekta uzraudzības padome tiks izveidota pēc projekta īstenošanas līguma noslēgšanas atbilstoši MK 14.07.2022. noteikumu Nr. 435 "Eiropas Savienības Atveseļošanas un noturības mehānisma plāna 2. komponentes "Digitālā transformācija" 2.1. reformu un investīciju virziena "Valsts pārvaldes, tai skaitā pašvaldību, digitālā transformācija" īstenošanas noteikumi" 22. punktam.</w:t>
            </w:r>
          </w:p>
          <w:p w14:paraId="5D2F7863" w14:textId="04763860"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2. </w:t>
            </w:r>
            <w:r w:rsidRPr="000B1E7B">
              <w:rPr>
                <w:rFonts w:ascii="Times New Roman" w:eastAsia="Times New Roman" w:hAnsi="Times New Roman" w:cs="Times New Roman"/>
                <w:b/>
                <w:bCs/>
                <w:color w:val="414142"/>
                <w:kern w:val="0"/>
                <w:lang w:eastAsia="lv-LV"/>
                <w14:ligatures w14:val="none"/>
              </w:rPr>
              <w:t>Projekta vadības grupa</w:t>
            </w:r>
            <w:r w:rsidRPr="000B1E7B">
              <w:rPr>
                <w:rFonts w:ascii="Times New Roman" w:eastAsia="Times New Roman" w:hAnsi="Times New Roman" w:cs="Times New Roman"/>
                <w:color w:val="414142"/>
                <w:kern w:val="0"/>
                <w:lang w:eastAsia="lv-LV"/>
                <w14:ligatures w14:val="none"/>
              </w:rPr>
              <w:t>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projekta vadības struktūra, kas tiek izveidota uz projekta īstenošanas laiku noteiktu projekta aktivitāšu rezultātu sasniegšanai. Tā ir atbildīga par projekta darbību īstenošanu, dod uzdevumus projekta vadītājam un projekta komandai, lemj par nepieciešamajām izmaiņām projekta darbību īstenošanā, atbild par projektu rezultātu sasniegšanu projekta uzraudzības padomei, kā arī sniedz tai priekšlikumus. Projekta vadības grupas sastāvā tiks iekļauta finansējuma saņēmēja vadība un atbildīgo struktūrvienību vadītāji, projekta vadītājs, sadarbības partneru pārstāvji, var tikt pieaicināti projekta komandas pārstāvji un projektā iesaistīto trešo pušu pārstāvji (piemēram, komersantu pārstāvji, eksperti u. c. pārstāvji). Projektā var tikt veidotas vairākas projekta vadības grupas dalījumā pa loģiskiem projekta apgabaliem (piemēram, projekta darbībām vai izstrādājamiem risinājumiem). Projekta vadības grupa tiek veidota ar VDAA direktora rīkojumu.</w:t>
            </w:r>
          </w:p>
          <w:p w14:paraId="012A4F87" w14:textId="08766ED9"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3. </w:t>
            </w:r>
            <w:r w:rsidRPr="000B1E7B">
              <w:rPr>
                <w:rFonts w:ascii="Times New Roman" w:eastAsia="Times New Roman" w:hAnsi="Times New Roman" w:cs="Times New Roman"/>
                <w:b/>
                <w:bCs/>
                <w:color w:val="414142"/>
                <w:kern w:val="0"/>
                <w:lang w:eastAsia="lv-LV"/>
                <w14:ligatures w14:val="none"/>
              </w:rPr>
              <w:t>Projekta vadītājs</w:t>
            </w:r>
            <w:r w:rsidRPr="000B1E7B">
              <w:rPr>
                <w:rFonts w:ascii="Times New Roman" w:eastAsia="Times New Roman" w:hAnsi="Times New Roman" w:cs="Times New Roman"/>
                <w:color w:val="414142"/>
                <w:kern w:val="0"/>
                <w:lang w:eastAsia="lv-LV"/>
                <w14:ligatures w14:val="none"/>
              </w:rPr>
              <w:t>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projekta vadības personāls, kas atbildīgs par projekta īstenošanu saskaņā ar projekta iesniegumu un projekta īstenošanu reglamentējošajiem iekšējiem un ārējiem normatīviem aktiem. Projekta vadītājs ar rīkojumu un/vai vienošanos tiks norīkots no VDAA projekta vadītāju vidus vai nolīgts jauns darbinieks uz projekta īstenošanas laiku (viena līdz divas amata vieta uz pilnu slodzi). Projekta vadītāja darba uzdevumi un pienākumi tiks noteikti amata aprakstā.</w:t>
            </w:r>
          </w:p>
          <w:p w14:paraId="4F398E30" w14:textId="553F52EF"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4. </w:t>
            </w:r>
            <w:r w:rsidRPr="000B1E7B">
              <w:rPr>
                <w:rFonts w:ascii="Times New Roman" w:eastAsia="Times New Roman" w:hAnsi="Times New Roman" w:cs="Times New Roman"/>
                <w:b/>
                <w:bCs/>
                <w:color w:val="414142"/>
                <w:kern w:val="0"/>
                <w:lang w:eastAsia="lv-LV"/>
                <w14:ligatures w14:val="none"/>
              </w:rPr>
              <w:t>Projekta komanda</w:t>
            </w:r>
            <w:r w:rsidRPr="000B1E7B">
              <w:rPr>
                <w:rFonts w:ascii="Times New Roman" w:eastAsia="Times New Roman" w:hAnsi="Times New Roman" w:cs="Times New Roman"/>
                <w:color w:val="414142"/>
                <w:kern w:val="0"/>
                <w:lang w:eastAsia="lv-LV"/>
                <w14:ligatures w14:val="none"/>
              </w:rPr>
              <w:t>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projekta īstenošanas organizatoriskā struktūra projekta darbību īstenošanai un ieviešanai. Projektā var tikt veidotas vairākas projekta komandas dalījumā pa loģiskiem projekta apgabaliem. Projekta komandu veido:</w:t>
            </w:r>
          </w:p>
          <w:p w14:paraId="6E109E5A" w14:textId="11B60AE8"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a. </w:t>
            </w:r>
            <w:r w:rsidRPr="000B1E7B">
              <w:rPr>
                <w:rFonts w:ascii="Times New Roman" w:eastAsia="Times New Roman" w:hAnsi="Times New Roman" w:cs="Times New Roman"/>
                <w:b/>
                <w:bCs/>
                <w:color w:val="414142"/>
                <w:kern w:val="0"/>
                <w:lang w:eastAsia="lv-LV"/>
                <w14:ligatures w14:val="none"/>
              </w:rPr>
              <w:t>projekta darba grupa</w:t>
            </w:r>
            <w:r w:rsidRPr="000B1E7B">
              <w:rPr>
                <w:rFonts w:ascii="Times New Roman" w:eastAsia="Times New Roman" w:hAnsi="Times New Roman" w:cs="Times New Roman"/>
                <w:color w:val="414142"/>
                <w:kern w:val="0"/>
                <w:lang w:eastAsia="lv-LV"/>
                <w14:ligatures w14:val="none"/>
              </w:rPr>
              <w:t>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VDAA un sadarbības partneru deleģētie pārstāvji, kas uz rīkojuma pamata piesaistīti projektam. Projekta darba grupa ir atbildīga par konkrētu darbu izpildi saskaņā ar vienošanos par projekta īstenošanu un projekta vadības grupas noteiktajiem </w:t>
            </w:r>
            <w:r w:rsidRPr="000B1E7B">
              <w:rPr>
                <w:rFonts w:ascii="Times New Roman" w:eastAsia="Times New Roman" w:hAnsi="Times New Roman" w:cs="Times New Roman"/>
                <w:color w:val="414142"/>
                <w:kern w:val="0"/>
                <w:lang w:eastAsia="lv-LV"/>
                <w14:ligatures w14:val="none"/>
              </w:rPr>
              <w:lastRenderedPageBreak/>
              <w:t xml:space="preserve">uzdevumiem. Projekta darba grupas sastāvā ir projekta īstenošanas personāls - 6-8 VDAA un viens VARAM kā sadarbības partnera darbinieks vai ierēdnis, no kuriem daļa tiks norīkota no esošo darbinieku vidus, bet daļa - nolīgstot jaunus darbiniekus un izveidojot papildu amata vietas uz projekta īstenošanas laiku, par to slēdzot darba līgumu. Projekta īstenošanas personāls strādās uz pilno slodzi aptverot vismaz šādu specializāciju - produkta portfeļa vadītāji, sistēmu un biznesa procesu analītiķi, </w:t>
            </w:r>
            <w:proofErr w:type="spellStart"/>
            <w:r w:rsidRPr="000B1E7B">
              <w:rPr>
                <w:rFonts w:ascii="Times New Roman" w:eastAsia="Times New Roman" w:hAnsi="Times New Roman" w:cs="Times New Roman"/>
                <w:color w:val="414142"/>
                <w:kern w:val="0"/>
                <w:lang w:eastAsia="lv-LV"/>
                <w14:ligatures w14:val="none"/>
              </w:rPr>
              <w:t>DevOps</w:t>
            </w:r>
            <w:proofErr w:type="spellEnd"/>
            <w:r w:rsidRPr="000B1E7B">
              <w:rPr>
                <w:rFonts w:ascii="Times New Roman" w:eastAsia="Times New Roman" w:hAnsi="Times New Roman" w:cs="Times New Roman"/>
                <w:color w:val="414142"/>
                <w:kern w:val="0"/>
                <w:lang w:eastAsia="lv-LV"/>
                <w14:ligatures w14:val="none"/>
              </w:rPr>
              <w:t xml:space="preserve"> vadītājs, informācijas sistēmu uzturētāji. Šis projekta īstenošanas personāls tiks nodarbināts, pamatojoties uz darba līgumu, vienošanos un/vai rīkojumu, un tā pienākumi tiks noteikti amata aprakstā. Projekta darba grupu atkarībā no projekta specifikas vada projekta vadītājs vai norīkots atbildīgais speciālists. Projektā var tikt veidotas vairākas projekta darba grupas dalījumā pa loģiskiem projekta apgabaliem (piemēram, projekta darbībām vai izstrādājamiem risinājumiem);</w:t>
            </w:r>
          </w:p>
          <w:p w14:paraId="0E97E2FA" w14:textId="4BB529E3"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b. </w:t>
            </w:r>
            <w:r w:rsidRPr="000B1E7B">
              <w:rPr>
                <w:rFonts w:ascii="Times New Roman" w:eastAsia="Times New Roman" w:hAnsi="Times New Roman" w:cs="Times New Roman"/>
                <w:b/>
                <w:bCs/>
                <w:color w:val="414142"/>
                <w:kern w:val="0"/>
                <w:lang w:eastAsia="lv-LV"/>
                <w14:ligatures w14:val="none"/>
              </w:rPr>
              <w:t>ārējie izstrādātāji</w:t>
            </w:r>
            <w:r w:rsidRPr="000B1E7B">
              <w:rPr>
                <w:rFonts w:ascii="Times New Roman" w:eastAsia="Times New Roman" w:hAnsi="Times New Roman" w:cs="Times New Roman"/>
                <w:color w:val="414142"/>
                <w:kern w:val="0"/>
                <w:lang w:eastAsia="lv-LV"/>
                <w14:ligatures w14:val="none"/>
              </w:rPr>
              <w:t>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ja nepieciešams, piesaistīti informācijas sistēmu un risinājumu izstrādes un ieviešanas, kā arī pilnveides pakalpojumu sniedzēji, kas projekta īstenošanā darbojas uz līgumu pamata;</w:t>
            </w:r>
          </w:p>
          <w:p w14:paraId="73EB4318" w14:textId="39614451"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c. </w:t>
            </w:r>
            <w:r w:rsidRPr="000B1E7B">
              <w:rPr>
                <w:rFonts w:ascii="Times New Roman" w:eastAsia="Times New Roman" w:hAnsi="Times New Roman" w:cs="Times New Roman"/>
                <w:b/>
                <w:bCs/>
                <w:color w:val="414142"/>
                <w:kern w:val="0"/>
                <w:lang w:eastAsia="lv-LV"/>
                <w14:ligatures w14:val="none"/>
              </w:rPr>
              <w:t>pieaicinātie eksperti</w:t>
            </w:r>
            <w:r w:rsidRPr="000B1E7B">
              <w:rPr>
                <w:rFonts w:ascii="Times New Roman" w:eastAsia="Times New Roman" w:hAnsi="Times New Roman" w:cs="Times New Roman"/>
                <w:color w:val="414142"/>
                <w:kern w:val="0"/>
                <w:lang w:eastAsia="lv-LV"/>
                <w14:ligatures w14:val="none"/>
              </w:rPr>
              <w:t>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piesaistīti pēc nepieciešamības, nosakot to pienākumus rīkojumā vai līgumā, ja tie ir trešās puses pārstāvji.</w:t>
            </w:r>
          </w:p>
          <w:p w14:paraId="2379EB5A"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Projekta organizācija tiks izveidota, VDAA parakstot vienošanos par projekta īstenošanu.</w:t>
            </w:r>
          </w:p>
          <w:p w14:paraId="1746AA73"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b/>
                <w:bCs/>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t>Citas projekta īstenošanā un uzraudzībā iesaistītās puses</w:t>
            </w:r>
          </w:p>
          <w:p w14:paraId="0D05AD96"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i/>
                <w:iCs/>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w:t>
            </w:r>
            <w:r w:rsidRPr="000B1E7B">
              <w:rPr>
                <w:rFonts w:ascii="Times New Roman" w:eastAsia="Times New Roman" w:hAnsi="Times New Roman" w:cs="Times New Roman"/>
                <w:b/>
                <w:bCs/>
                <w:color w:val="414142"/>
                <w:kern w:val="0"/>
                <w:lang w:eastAsia="lv-LV"/>
                <w14:ligatures w14:val="none"/>
              </w:rPr>
              <w:t>Informācijas un komunikācijas tehnoloģijas pārvaldības organizācija</w:t>
            </w:r>
            <w:r w:rsidRPr="000B1E7B">
              <w:rPr>
                <w:rFonts w:ascii="Times New Roman" w:eastAsia="Times New Roman" w:hAnsi="Times New Roman" w:cs="Times New Roman"/>
                <w:color w:val="414142"/>
                <w:kern w:val="0"/>
                <w:lang w:eastAsia="lv-LV"/>
                <w14:ligatures w14:val="none"/>
              </w:rPr>
              <w:t> - Eiropas Savienības Atveseļošanas un noturības mehānisma plāna 2. komponentes "Digitālā transformācija" 2.1. reformu un investīciju virziena "Valsts pārvaldes, tai skaitā pašvaldību, digitālā transformācija" īstenošanas uzraudzību nodrošinošā institūcija - VARAM -, ar ko slēdzama vienošanās par projekta īstenošanu, kad finanšu saņēmējs ir tiešās pārvaldes iestāde, kas atbilst VDAA.</w:t>
            </w:r>
          </w:p>
          <w:p w14:paraId="2DE102A0" w14:textId="40262A34"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i/>
                <w:iCs/>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w:t>
            </w:r>
            <w:r w:rsidRPr="000B1E7B">
              <w:rPr>
                <w:rFonts w:ascii="Times New Roman" w:eastAsia="Times New Roman" w:hAnsi="Times New Roman" w:cs="Times New Roman"/>
                <w:b/>
                <w:bCs/>
                <w:color w:val="414142"/>
                <w:kern w:val="0"/>
                <w:lang w:eastAsia="lv-LV"/>
                <w14:ligatures w14:val="none"/>
              </w:rPr>
              <w:t>Nozares ministrija</w:t>
            </w:r>
            <w:r w:rsidRPr="000B1E7B">
              <w:rPr>
                <w:rFonts w:ascii="Times New Roman" w:eastAsia="Times New Roman" w:hAnsi="Times New Roman" w:cs="Times New Roman"/>
                <w:color w:val="414142"/>
                <w:kern w:val="0"/>
                <w:lang w:eastAsia="lv-LV"/>
                <w14:ligatures w14:val="none"/>
              </w:rPr>
              <w:t>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Eiropas Savienības Atveseļošanas un noturības mehānisma plāna 2. komponentes "Digitālā transformācija" 2.1. reformu un investīciju virziena "Valsts pārvaldes, tai skaitā pašvaldību, digitālā transformācija" īstenošanas uzraudzību nodrošinošā institūcija - Vides aizsardzības un reģionālās attīstības ministrija -, ar ko slēdzama vienošanās par projekta īstenošanu, kad finanšu saņēmējs ir tiešās pārvaldes iestāde, kas atbilst VDAA.</w:t>
            </w:r>
          </w:p>
          <w:p w14:paraId="2C2E7145" w14:textId="090E75A9"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i/>
                <w:iCs/>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w:t>
            </w:r>
            <w:r w:rsidRPr="000B1E7B">
              <w:rPr>
                <w:rFonts w:ascii="Times New Roman" w:eastAsia="Times New Roman" w:hAnsi="Times New Roman" w:cs="Times New Roman"/>
                <w:b/>
                <w:bCs/>
                <w:color w:val="414142"/>
                <w:kern w:val="0"/>
                <w:lang w:eastAsia="lv-LV"/>
                <w14:ligatures w14:val="none"/>
              </w:rPr>
              <w:t>Sadarbības partneri</w:t>
            </w:r>
            <w:r w:rsidRPr="000B1E7B">
              <w:rPr>
                <w:rFonts w:ascii="Times New Roman" w:eastAsia="Times New Roman" w:hAnsi="Times New Roman" w:cs="Times New Roman"/>
                <w:color w:val="414142"/>
                <w:kern w:val="0"/>
                <w:lang w:eastAsia="lv-LV"/>
                <w14:ligatures w14:val="none"/>
              </w:rPr>
              <w:t>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projekta ietvaros kā sadarbības partneri iesaistīti VARAM, LIAA, VDEĀ</w:t>
            </w:r>
            <w:r w:rsidR="007B2A54">
              <w:rPr>
                <w:rFonts w:ascii="Times New Roman" w:eastAsia="Times New Roman" w:hAnsi="Times New Roman" w:cs="Times New Roman"/>
                <w:color w:val="414142"/>
                <w:kern w:val="0"/>
                <w:lang w:eastAsia="lv-LV"/>
                <w14:ligatures w14:val="none"/>
              </w:rPr>
              <w:t>V</w:t>
            </w:r>
            <w:r w:rsidRPr="000B1E7B">
              <w:rPr>
                <w:rFonts w:ascii="Times New Roman" w:eastAsia="Times New Roman" w:hAnsi="Times New Roman" w:cs="Times New Roman"/>
                <w:color w:val="414142"/>
                <w:kern w:val="0"/>
                <w:lang w:eastAsia="lv-LV"/>
                <w14:ligatures w14:val="none"/>
              </w:rPr>
              <w:t xml:space="preserve">K un VSAA. Informācija par projekta sadarbības partneriem un tā plānotajām projekta darbībām un izmaksām tiks iesniegta līdz ar projekta iesniegumu. Ar projekta sadarbības partneri tiks slēgts sadarbības līgums. Sadarbības partnerim VARAM paredzēts no projekta budžeta piešķirt finansējumu projekta īstenošanas personāla apmaksai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1 amata vieta uz pilnu slodzi visu projekta īstenošanas laiku.</w:t>
            </w:r>
          </w:p>
          <w:p w14:paraId="0CBC1FF0" w14:textId="333829AE"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i/>
                <w:iCs/>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w:t>
            </w:r>
            <w:r w:rsidRPr="000B1E7B">
              <w:rPr>
                <w:rFonts w:ascii="Times New Roman" w:eastAsia="Times New Roman" w:hAnsi="Times New Roman" w:cs="Times New Roman"/>
                <w:b/>
                <w:bCs/>
                <w:color w:val="414142"/>
                <w:kern w:val="0"/>
                <w:lang w:eastAsia="lv-LV"/>
                <w14:ligatures w14:val="none"/>
              </w:rPr>
              <w:t>Programmas padome</w:t>
            </w:r>
            <w:r w:rsidRPr="000B1E7B">
              <w:rPr>
                <w:rFonts w:ascii="Times New Roman" w:eastAsia="Times New Roman" w:hAnsi="Times New Roman" w:cs="Times New Roman"/>
                <w:color w:val="414142"/>
                <w:kern w:val="0"/>
                <w:lang w:eastAsia="lv-LV"/>
                <w14:ligatures w14:val="none"/>
              </w:rPr>
              <w:t>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Valsts pakalpojumu platformu attīstības programmas padome, kuru izveido VARAM.</w:t>
            </w:r>
          </w:p>
          <w:p w14:paraId="2821F2AF"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Projekta īstenošanas laikā tiks ievērota VARAM kā nozares ministrijas izstrādāta iekšējās kontroles sistēma, tai skaitā finanšu pārvaldības iekšējās kontroles sistēma, un tiks nodrošinātas vismaz šādas kontroles darbības:</w:t>
            </w:r>
          </w:p>
          <w:p w14:paraId="3967FBC4"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i/>
                <w:iCs/>
                <w:color w:val="414142"/>
                <w:kern w:val="0"/>
                <w:lang w:eastAsia="lv-LV"/>
                <w14:ligatures w14:val="none"/>
              </w:rPr>
              <w:lastRenderedPageBreak/>
              <w:t>-</w:t>
            </w:r>
            <w:r w:rsidRPr="000B1E7B">
              <w:rPr>
                <w:rFonts w:ascii="Times New Roman" w:eastAsia="Times New Roman" w:hAnsi="Times New Roman" w:cs="Times New Roman"/>
                <w:color w:val="414142"/>
                <w:kern w:val="0"/>
                <w:lang w:eastAsia="lv-LV"/>
                <w14:ligatures w14:val="none"/>
              </w:rPr>
              <w:t> interešu konflikta, korupcijas un krāpšanas nepieļaušana projekta ietvaros;</w:t>
            </w:r>
          </w:p>
          <w:p w14:paraId="65326006"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i/>
                <w:iCs/>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w:t>
            </w:r>
            <w:proofErr w:type="spellStart"/>
            <w:r w:rsidRPr="000B1E7B">
              <w:rPr>
                <w:rFonts w:ascii="Times New Roman" w:eastAsia="Times New Roman" w:hAnsi="Times New Roman" w:cs="Times New Roman"/>
                <w:color w:val="414142"/>
                <w:kern w:val="0"/>
                <w:lang w:eastAsia="lv-LV"/>
                <w14:ligatures w14:val="none"/>
              </w:rPr>
              <w:t>dubultfinansējuma</w:t>
            </w:r>
            <w:proofErr w:type="spellEnd"/>
            <w:r w:rsidRPr="000B1E7B">
              <w:rPr>
                <w:rFonts w:ascii="Times New Roman" w:eastAsia="Times New Roman" w:hAnsi="Times New Roman" w:cs="Times New Roman"/>
                <w:color w:val="414142"/>
                <w:kern w:val="0"/>
                <w:lang w:eastAsia="lv-LV"/>
                <w14:ligatures w14:val="none"/>
              </w:rPr>
              <w:t xml:space="preserve"> nepieļaušana projekta ietvaros un sasaistē ar pārrobežu un daudzvalstu projektiem, kur attiecināms;</w:t>
            </w:r>
          </w:p>
          <w:p w14:paraId="589AAD81" w14:textId="77777777" w:rsidR="000B1E7B" w:rsidRPr="000B1E7B" w:rsidRDefault="000B1E7B" w:rsidP="000B1E7B">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i/>
                <w:iCs/>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komercdarbības atbalsta nepieļaušana projekta ietvaros</w:t>
            </w:r>
          </w:p>
        </w:tc>
      </w:tr>
    </w:tbl>
    <w:p w14:paraId="159D561F" w14:textId="77777777" w:rsidR="000B1E7B" w:rsidRPr="000B1E7B" w:rsidRDefault="000B1E7B" w:rsidP="000B1E7B">
      <w:pPr>
        <w:shd w:val="clear" w:color="auto" w:fill="FFFFFF"/>
        <w:spacing w:before="100" w:beforeAutospacing="1" w:after="100" w:afterAutospacing="1" w:line="293" w:lineRule="atLeast"/>
        <w:ind w:firstLine="300"/>
        <w:rPr>
          <w:rFonts w:ascii="Times New Roman" w:eastAsia="Times New Roman" w:hAnsi="Times New Roman" w:cs="Times New Roman"/>
          <w:b/>
          <w:bCs/>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lastRenderedPageBreak/>
        <w:t>7. Izmaksu/ieguvumu analīze, tai skaitā ietekme uz pārvaldes darbinieku skaitu</w:t>
      </w:r>
    </w:p>
    <w:tbl>
      <w:tblPr>
        <w:tblW w:w="5000" w:type="pct"/>
        <w:tblBorders>
          <w:top w:val="outset" w:sz="6" w:space="0" w:color="414142"/>
          <w:left w:val="outset" w:sz="6" w:space="0" w:color="414142"/>
          <w:bottom w:val="outset" w:sz="6" w:space="0" w:color="414142"/>
          <w:right w:val="outset" w:sz="6" w:space="0" w:color="414142"/>
        </w:tblBorders>
        <w:tblCellMar>
          <w:top w:w="40" w:type="dxa"/>
          <w:left w:w="40" w:type="dxa"/>
          <w:bottom w:w="40" w:type="dxa"/>
          <w:right w:w="40" w:type="dxa"/>
        </w:tblCellMar>
        <w:tblLook w:val="04A0" w:firstRow="1" w:lastRow="0" w:firstColumn="1" w:lastColumn="0" w:noHBand="0" w:noVBand="1"/>
      </w:tblPr>
      <w:tblGrid>
        <w:gridCol w:w="9055"/>
      </w:tblGrid>
      <w:tr w:rsidR="000B1E7B" w:rsidRPr="000B1E7B" w14:paraId="3B95F768" w14:textId="77777777" w:rsidTr="00D145F3">
        <w:tc>
          <w:tcPr>
            <w:tcW w:w="0" w:type="auto"/>
            <w:tcBorders>
              <w:top w:val="outset" w:sz="6" w:space="0" w:color="414142"/>
              <w:left w:val="outset" w:sz="6" w:space="0" w:color="414142"/>
              <w:bottom w:val="outset" w:sz="6" w:space="0" w:color="414142"/>
              <w:right w:val="outset" w:sz="6" w:space="0" w:color="414142"/>
            </w:tcBorders>
            <w:hideMark/>
          </w:tcPr>
          <w:p w14:paraId="4FFDA832" w14:textId="042D0B2D" w:rsidR="000B1E7B" w:rsidRPr="000B1E7B" w:rsidRDefault="000B1E7B" w:rsidP="00C215B0">
            <w:pPr>
              <w:spacing w:before="195"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Projekts ir vērsts uz portāla Latvija.lv un </w:t>
            </w:r>
            <w:r w:rsidR="00C36AE4">
              <w:rPr>
                <w:rFonts w:ascii="Times New Roman" w:eastAsia="Times New Roman" w:hAnsi="Times New Roman" w:cs="Times New Roman"/>
                <w:color w:val="414142"/>
                <w:kern w:val="0"/>
                <w:lang w:eastAsia="lv-LV"/>
                <w14:ligatures w14:val="none"/>
              </w:rPr>
              <w:t>e-</w:t>
            </w:r>
            <w:r w:rsidR="002C1E40">
              <w:rPr>
                <w:rFonts w:ascii="Times New Roman" w:eastAsia="Times New Roman" w:hAnsi="Times New Roman" w:cs="Times New Roman"/>
                <w:color w:val="414142"/>
                <w:kern w:val="0"/>
                <w:lang w:eastAsia="lv-LV"/>
                <w14:ligatures w14:val="none"/>
              </w:rPr>
              <w:t xml:space="preserve">pakalpojumu </w:t>
            </w:r>
            <w:r w:rsidRPr="000B1E7B">
              <w:rPr>
                <w:rFonts w:ascii="Times New Roman" w:eastAsia="Times New Roman" w:hAnsi="Times New Roman" w:cs="Times New Roman"/>
                <w:color w:val="414142"/>
                <w:kern w:val="0"/>
                <w:lang w:eastAsia="lv-LV"/>
                <w14:ligatures w14:val="none"/>
              </w:rPr>
              <w:t>sniegšanas vides attīstīšanu, pašapkalpošanās pakalpojumu izstrādes un sniegšanas platformas izstrādi un valsts pārvaldes procesu pieejamības veicināšanu pārrobežu digitālajā vidē. Īstenojot to, radīsies būtiski sociālekonomiskie ieguvumi gan projekta īstenotājam, gan valsts iestādēm, gan plašākai sabiedrībai.</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3936"/>
              <w:gridCol w:w="1408"/>
              <w:gridCol w:w="3615"/>
            </w:tblGrid>
            <w:tr w:rsidR="000B1E7B" w:rsidRPr="000B1E7B" w14:paraId="6C866EF9" w14:textId="77777777" w:rsidTr="00D145F3">
              <w:tc>
                <w:tcPr>
                  <w:tcW w:w="0" w:type="auto"/>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512A6433" w14:textId="77777777" w:rsidR="000B1E7B" w:rsidRPr="000B1E7B" w:rsidRDefault="000B1E7B" w:rsidP="00C215B0">
                  <w:pPr>
                    <w:spacing w:before="195" w:after="0" w:line="240" w:lineRule="auto"/>
                    <w:jc w:val="both"/>
                    <w:rPr>
                      <w:rFonts w:ascii="Times New Roman" w:eastAsia="Times New Roman" w:hAnsi="Times New Roman" w:cs="Times New Roman"/>
                      <w:b/>
                      <w:bCs/>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t>Sociālekonomiskais ieguvums</w:t>
                  </w:r>
                </w:p>
              </w:tc>
              <w:tc>
                <w:tcPr>
                  <w:tcW w:w="0" w:type="auto"/>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6252D0CB" w14:textId="77777777" w:rsidR="000B1E7B" w:rsidRPr="000B1E7B" w:rsidRDefault="000B1E7B" w:rsidP="00C215B0">
                  <w:pPr>
                    <w:spacing w:before="195" w:after="0" w:line="240" w:lineRule="auto"/>
                    <w:jc w:val="both"/>
                    <w:rPr>
                      <w:rFonts w:ascii="Times New Roman" w:eastAsia="Times New Roman" w:hAnsi="Times New Roman" w:cs="Times New Roman"/>
                      <w:b/>
                      <w:bCs/>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t>Ekvivalents naudas izteiksmē (</w:t>
                  </w:r>
                  <w:r w:rsidRPr="000B1E7B">
                    <w:rPr>
                      <w:rFonts w:ascii="Times New Roman" w:eastAsia="Times New Roman" w:hAnsi="Times New Roman" w:cs="Times New Roman"/>
                      <w:b/>
                      <w:bCs/>
                      <w:i/>
                      <w:iCs/>
                      <w:color w:val="414142"/>
                      <w:kern w:val="0"/>
                      <w:lang w:eastAsia="lv-LV"/>
                      <w14:ligatures w14:val="none"/>
                    </w:rPr>
                    <w:t>euro</w:t>
                  </w:r>
                  <w:r w:rsidRPr="000B1E7B">
                    <w:rPr>
                      <w:rFonts w:ascii="Times New Roman" w:eastAsia="Times New Roman" w:hAnsi="Times New Roman" w:cs="Times New Roman"/>
                      <w:b/>
                      <w:bCs/>
                      <w:color w:val="414142"/>
                      <w:kern w:val="0"/>
                      <w:lang w:eastAsia="lv-LV"/>
                      <w14:ligatures w14:val="none"/>
                    </w:rPr>
                    <w:t>)</w:t>
                  </w:r>
                </w:p>
              </w:tc>
              <w:tc>
                <w:tcPr>
                  <w:tcW w:w="0" w:type="auto"/>
                  <w:tcBorders>
                    <w:top w:val="outset" w:sz="6" w:space="0" w:color="414142"/>
                    <w:left w:val="outset" w:sz="6" w:space="0" w:color="414142"/>
                    <w:bottom w:val="outset" w:sz="6" w:space="0" w:color="414142"/>
                    <w:right w:val="outset" w:sz="6" w:space="0" w:color="414142"/>
                  </w:tcBorders>
                  <w:shd w:val="clear" w:color="auto" w:fill="C0C0C0"/>
                  <w:vAlign w:val="center"/>
                  <w:hideMark/>
                </w:tcPr>
                <w:p w14:paraId="1E20D48A" w14:textId="77777777" w:rsidR="000B1E7B" w:rsidRPr="000B1E7B" w:rsidRDefault="000B1E7B" w:rsidP="00C215B0">
                  <w:pPr>
                    <w:spacing w:before="195" w:after="0" w:line="240" w:lineRule="auto"/>
                    <w:jc w:val="both"/>
                    <w:rPr>
                      <w:rFonts w:ascii="Times New Roman" w:eastAsia="Times New Roman" w:hAnsi="Times New Roman" w:cs="Times New Roman"/>
                      <w:b/>
                      <w:bCs/>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t>Aprēķins</w:t>
                  </w:r>
                </w:p>
              </w:tc>
            </w:tr>
            <w:tr w:rsidR="000B1E7B" w:rsidRPr="000B1E7B" w14:paraId="76AC61FD" w14:textId="77777777" w:rsidTr="00D145F3">
              <w:tc>
                <w:tcPr>
                  <w:tcW w:w="0" w:type="auto"/>
                  <w:tcBorders>
                    <w:top w:val="outset" w:sz="6" w:space="0" w:color="414142"/>
                    <w:left w:val="outset" w:sz="6" w:space="0" w:color="414142"/>
                    <w:bottom w:val="outset" w:sz="6" w:space="0" w:color="414142"/>
                    <w:right w:val="outset" w:sz="6" w:space="0" w:color="414142"/>
                  </w:tcBorders>
                  <w:hideMark/>
                </w:tcPr>
                <w:p w14:paraId="7C5C332D" w14:textId="22F2C6EE" w:rsidR="000B1E7B" w:rsidRPr="000B1E7B" w:rsidRDefault="000B1E7B" w:rsidP="00C215B0">
                  <w:pPr>
                    <w:spacing w:before="195"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Klientu apkalpošanai patērēto iestāžu resursu samazinājums, pieaugot elektroniski saņemto pakalpojumu īpatsvaram, uzlabojot </w:t>
                  </w:r>
                  <w:r w:rsidR="002C1E40" w:rsidRPr="15BD4E36">
                    <w:rPr>
                      <w:rFonts w:ascii="Times New Roman" w:eastAsia="Times New Roman" w:hAnsi="Times New Roman" w:cs="Times New Roman"/>
                      <w:color w:val="414142"/>
                      <w:lang w:eastAsia="lv-LV"/>
                    </w:rPr>
                    <w:t xml:space="preserve">Valsts pārvaldes pakalpojumu </w:t>
                  </w:r>
                  <w:r w:rsidR="39B61131" w:rsidRPr="7B84BA15">
                    <w:rPr>
                      <w:rFonts w:ascii="Times New Roman" w:eastAsia="Times New Roman" w:hAnsi="Times New Roman" w:cs="Times New Roman"/>
                      <w:color w:val="414142"/>
                      <w:lang w:eastAsia="lv-LV"/>
                    </w:rPr>
                    <w:t>portālu</w:t>
                  </w:r>
                  <w:r w:rsidR="1A1382A9" w:rsidRPr="7B84BA15">
                    <w:rPr>
                      <w:rFonts w:ascii="Times New Roman" w:eastAsia="Times New Roman" w:hAnsi="Times New Roman" w:cs="Times New Roman"/>
                      <w:color w:val="414142"/>
                      <w:lang w:eastAsia="lv-LV"/>
                    </w:rPr>
                    <w:t xml:space="preserve"> </w:t>
                  </w:r>
                  <w:r w:rsidRPr="000B1E7B" w:rsidDel="002C1E40">
                    <w:rPr>
                      <w:rFonts w:ascii="Times New Roman" w:eastAsia="Times New Roman" w:hAnsi="Times New Roman" w:cs="Times New Roman"/>
                      <w:color w:val="414142"/>
                      <w:kern w:val="0"/>
                      <w:lang w:eastAsia="lv-LV"/>
                      <w14:ligatures w14:val="none"/>
                    </w:rPr>
                    <w:t>Latvija.lv</w:t>
                  </w:r>
                  <w:r w:rsidRPr="000B1E7B">
                    <w:rPr>
                      <w:rFonts w:ascii="Times New Roman" w:eastAsia="Times New Roman" w:hAnsi="Times New Roman" w:cs="Times New Roman"/>
                      <w:color w:val="414142"/>
                      <w:kern w:val="0"/>
                      <w:lang w:eastAsia="lv-LV"/>
                      <w14:ligatures w14:val="none"/>
                    </w:rPr>
                    <w:t xml:space="preserve"> un </w:t>
                  </w:r>
                  <w:r w:rsidR="00C36AE4">
                    <w:rPr>
                      <w:rFonts w:ascii="Times New Roman" w:eastAsia="Times New Roman" w:hAnsi="Times New Roman" w:cs="Times New Roman"/>
                      <w:color w:val="414142"/>
                      <w:lang w:eastAsia="lv-LV"/>
                    </w:rPr>
                    <w:t>e-</w:t>
                  </w:r>
                  <w:r w:rsidRPr="000B1E7B">
                    <w:rPr>
                      <w:rFonts w:ascii="Times New Roman" w:eastAsia="Times New Roman" w:hAnsi="Times New Roman" w:cs="Times New Roman"/>
                      <w:color w:val="414142"/>
                      <w:kern w:val="0"/>
                      <w:lang w:eastAsia="lv-LV"/>
                      <w14:ligatures w14:val="none"/>
                    </w:rPr>
                    <w:t>pakalpojumu sniegšanas vidi</w:t>
                  </w:r>
                </w:p>
              </w:tc>
              <w:tc>
                <w:tcPr>
                  <w:tcW w:w="0" w:type="auto"/>
                  <w:tcBorders>
                    <w:top w:val="outset" w:sz="6" w:space="0" w:color="414142"/>
                    <w:left w:val="outset" w:sz="6" w:space="0" w:color="414142"/>
                    <w:bottom w:val="outset" w:sz="6" w:space="0" w:color="414142"/>
                    <w:right w:val="outset" w:sz="6" w:space="0" w:color="414142"/>
                  </w:tcBorders>
                  <w:hideMark/>
                </w:tcPr>
                <w:p w14:paraId="782434C3" w14:textId="77777777" w:rsidR="000B1E7B" w:rsidRPr="000B1E7B" w:rsidRDefault="000B1E7B" w:rsidP="00C215B0">
                  <w:pPr>
                    <w:spacing w:before="195"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3 165 658</w:t>
                  </w:r>
                </w:p>
              </w:tc>
              <w:tc>
                <w:tcPr>
                  <w:tcW w:w="0" w:type="auto"/>
                  <w:tcBorders>
                    <w:top w:val="outset" w:sz="6" w:space="0" w:color="414142"/>
                    <w:left w:val="outset" w:sz="6" w:space="0" w:color="414142"/>
                    <w:bottom w:val="outset" w:sz="6" w:space="0" w:color="414142"/>
                    <w:right w:val="outset" w:sz="6" w:space="0" w:color="414142"/>
                  </w:tcBorders>
                  <w:hideMark/>
                </w:tcPr>
                <w:p w14:paraId="200920F1" w14:textId="041FCA00" w:rsidR="000B1E7B" w:rsidRPr="000B1E7B" w:rsidRDefault="000B1E7B" w:rsidP="00C215B0">
                  <w:pPr>
                    <w:spacing w:before="195"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Uzsākto pakalpojumu skaits gadā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8 222 489 (dati par 2021. gadu).</w:t>
                  </w:r>
                </w:p>
                <w:p w14:paraId="19417A05" w14:textId="3E5424C0"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Laika patēriņš klienta apkalpošanai klātienē un pa pastu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0,5 stundas.</w:t>
                  </w:r>
                </w:p>
                <w:p w14:paraId="7FF2DBB1" w14:textId="0EB1D9DD"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Valdības sektorā strādājošā vidējās darbinieka stundas izmaksas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7 </w:t>
                  </w:r>
                  <w:r w:rsidRPr="000B1E7B">
                    <w:rPr>
                      <w:rFonts w:ascii="Times New Roman" w:eastAsia="Times New Roman" w:hAnsi="Times New Roman" w:cs="Times New Roman"/>
                      <w:i/>
                      <w:iCs/>
                      <w:color w:val="414142"/>
                      <w:kern w:val="0"/>
                      <w:lang w:eastAsia="lv-LV"/>
                      <w14:ligatures w14:val="none"/>
                    </w:rPr>
                    <w:t>euro</w:t>
                  </w:r>
                  <w:r w:rsidRPr="000B1E7B">
                    <w:rPr>
                      <w:rFonts w:ascii="Times New Roman" w:eastAsia="Times New Roman" w:hAnsi="Times New Roman" w:cs="Times New Roman"/>
                      <w:color w:val="414142"/>
                      <w:kern w:val="0"/>
                      <w:lang w:eastAsia="lv-LV"/>
                      <w14:ligatures w14:val="none"/>
                    </w:rPr>
                    <w:t>/stundā (ieskaitot darba devēja soc. nod. 24,09 %).</w:t>
                  </w:r>
                </w:p>
                <w:p w14:paraId="22E31940" w14:textId="19C7205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Ietaupījums attiecībā uz laiku vienam </w:t>
                  </w:r>
                  <w:r w:rsidRPr="000B1E7B" w:rsidDel="002C1E40">
                    <w:rPr>
                      <w:rFonts w:ascii="Times New Roman" w:eastAsia="Times New Roman" w:hAnsi="Times New Roman" w:cs="Times New Roman"/>
                      <w:color w:val="414142"/>
                      <w:kern w:val="0"/>
                      <w:lang w:eastAsia="lv-LV"/>
                      <w14:ligatures w14:val="none"/>
                    </w:rPr>
                    <w:t>e-</w:t>
                  </w:r>
                  <w:r w:rsidRPr="000B1E7B">
                    <w:rPr>
                      <w:rFonts w:ascii="Times New Roman" w:eastAsia="Times New Roman" w:hAnsi="Times New Roman" w:cs="Times New Roman"/>
                      <w:color w:val="414142"/>
                      <w:kern w:val="0"/>
                      <w:lang w:eastAsia="lv-LV"/>
                      <w14:ligatures w14:val="none"/>
                    </w:rPr>
                    <w:t>pakalpojumam:</w:t>
                  </w:r>
                </w:p>
                <w:p w14:paraId="7D4C8124"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0,5 x 7 = 3,5 </w:t>
                  </w:r>
                  <w:r w:rsidRPr="000B1E7B">
                    <w:rPr>
                      <w:rFonts w:ascii="Times New Roman" w:eastAsia="Times New Roman" w:hAnsi="Times New Roman" w:cs="Times New Roman"/>
                      <w:i/>
                      <w:iCs/>
                      <w:color w:val="414142"/>
                      <w:kern w:val="0"/>
                      <w:lang w:eastAsia="lv-LV"/>
                      <w14:ligatures w14:val="none"/>
                    </w:rPr>
                    <w:t>euro</w:t>
                  </w:r>
                </w:p>
                <w:p w14:paraId="7B033A8F" w14:textId="0A718B1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E-</w:t>
                  </w:r>
                  <w:r w:rsidRPr="0F1DDDFF">
                    <w:rPr>
                      <w:rFonts w:ascii="Times New Roman" w:eastAsia="Times New Roman" w:hAnsi="Times New Roman" w:cs="Times New Roman"/>
                      <w:color w:val="414142"/>
                      <w:lang w:eastAsia="lv-LV"/>
                    </w:rPr>
                    <w:t>pakalpojumu</w:t>
                  </w:r>
                  <w:r w:rsidRPr="000B1E7B">
                    <w:rPr>
                      <w:rFonts w:ascii="Times New Roman" w:eastAsia="Times New Roman" w:hAnsi="Times New Roman" w:cs="Times New Roman"/>
                      <w:color w:val="414142"/>
                      <w:kern w:val="0"/>
                      <w:lang w:eastAsia="lv-LV"/>
                      <w14:ligatures w14:val="none"/>
                    </w:rPr>
                    <w:t xml:space="preserve"> izmantošanas gadījumu skaita lineārs pieaugums 10 gados no 0,2 % līdz 2 % gadā, kopā 11 %.</w:t>
                  </w:r>
                </w:p>
                <w:p w14:paraId="45EA8326"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8 222 489 x 0,2% x 3,5 = 57 557 </w:t>
                  </w:r>
                  <w:r w:rsidRPr="000B1E7B">
                    <w:rPr>
                      <w:rFonts w:ascii="Times New Roman" w:eastAsia="Times New Roman" w:hAnsi="Times New Roman" w:cs="Times New Roman"/>
                      <w:i/>
                      <w:iCs/>
                      <w:color w:val="414142"/>
                      <w:kern w:val="0"/>
                      <w:lang w:eastAsia="lv-LV"/>
                      <w14:ligatures w14:val="none"/>
                    </w:rPr>
                    <w:t>euro</w:t>
                  </w:r>
                  <w:r w:rsidRPr="000B1E7B">
                    <w:rPr>
                      <w:rFonts w:ascii="Times New Roman" w:eastAsia="Times New Roman" w:hAnsi="Times New Roman" w:cs="Times New Roman"/>
                      <w:color w:val="414142"/>
                      <w:kern w:val="0"/>
                      <w:lang w:eastAsia="lv-LV"/>
                      <w14:ligatures w14:val="none"/>
                    </w:rPr>
                    <w:t>/gadā</w:t>
                  </w:r>
                </w:p>
                <w:p w14:paraId="50B624BE"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8 222 489 x 11% x 3,5 = 3 165 658 </w:t>
                  </w:r>
                  <w:r w:rsidRPr="000B1E7B">
                    <w:rPr>
                      <w:rFonts w:ascii="Times New Roman" w:eastAsia="Times New Roman" w:hAnsi="Times New Roman" w:cs="Times New Roman"/>
                      <w:i/>
                      <w:iCs/>
                      <w:color w:val="414142"/>
                      <w:kern w:val="0"/>
                      <w:lang w:eastAsia="lv-LV"/>
                      <w14:ligatures w14:val="none"/>
                    </w:rPr>
                    <w:t>euro</w:t>
                  </w:r>
                  <w:r w:rsidRPr="000B1E7B">
                    <w:rPr>
                      <w:rFonts w:ascii="Times New Roman" w:eastAsia="Times New Roman" w:hAnsi="Times New Roman" w:cs="Times New Roman"/>
                      <w:color w:val="414142"/>
                      <w:kern w:val="0"/>
                      <w:lang w:eastAsia="lv-LV"/>
                      <w14:ligatures w14:val="none"/>
                    </w:rPr>
                    <w:t> /10 gados</w:t>
                  </w:r>
                </w:p>
              </w:tc>
            </w:tr>
            <w:tr w:rsidR="000B1E7B" w:rsidRPr="000B1E7B" w14:paraId="557F0683" w14:textId="77777777" w:rsidTr="00D145F3">
              <w:tc>
                <w:tcPr>
                  <w:tcW w:w="0" w:type="auto"/>
                  <w:tcBorders>
                    <w:top w:val="outset" w:sz="6" w:space="0" w:color="414142"/>
                    <w:left w:val="outset" w:sz="6" w:space="0" w:color="414142"/>
                    <w:bottom w:val="outset" w:sz="6" w:space="0" w:color="414142"/>
                    <w:right w:val="outset" w:sz="6" w:space="0" w:color="414142"/>
                  </w:tcBorders>
                  <w:hideMark/>
                </w:tcPr>
                <w:p w14:paraId="4E38265D" w14:textId="1267AE6F" w:rsidR="000B1E7B" w:rsidRPr="000B1E7B" w:rsidRDefault="000B1E7B" w:rsidP="00C215B0">
                  <w:pPr>
                    <w:spacing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Sabiedrības laika un citu resursu patēriņa samazinājums, pieaugot saņemto </w:t>
                  </w:r>
                  <w:r w:rsidRPr="000B1E7B">
                    <w:rPr>
                      <w:rFonts w:ascii="Times New Roman" w:eastAsia="Times New Roman" w:hAnsi="Times New Roman" w:cs="Times New Roman"/>
                      <w:color w:val="414142"/>
                      <w:kern w:val="0"/>
                      <w:lang w:eastAsia="lv-LV"/>
                      <w14:ligatures w14:val="none"/>
                    </w:rPr>
                    <w:lastRenderedPageBreak/>
                    <w:t>elektronizēto pakalpojumu īpatsvaram, uzlabojot portālā Latvija.lv un e-</w:t>
                  </w:r>
                  <w:r w:rsidRPr="0E9B96AC" w:rsidDel="00E607B4">
                    <w:rPr>
                      <w:rFonts w:ascii="Times New Roman" w:eastAsia="Times New Roman" w:hAnsi="Times New Roman" w:cs="Times New Roman"/>
                      <w:color w:val="414142"/>
                      <w:lang w:eastAsia="lv-LV"/>
                    </w:rPr>
                    <w:t>pakalpojum</w:t>
                  </w:r>
                  <w:r w:rsidRPr="000B1E7B" w:rsidDel="00E607B4">
                    <w:rPr>
                      <w:rFonts w:ascii="Times New Roman" w:eastAsia="Times New Roman" w:hAnsi="Times New Roman" w:cs="Times New Roman"/>
                      <w:color w:val="414142"/>
                      <w:kern w:val="0"/>
                      <w:lang w:eastAsia="lv-LV"/>
                      <w14:ligatures w14:val="none"/>
                    </w:rPr>
                    <w:t xml:space="preserve">u </w:t>
                  </w:r>
                  <w:r w:rsidRPr="000B1E7B">
                    <w:rPr>
                      <w:rFonts w:ascii="Times New Roman" w:eastAsia="Times New Roman" w:hAnsi="Times New Roman" w:cs="Times New Roman"/>
                      <w:color w:val="414142"/>
                      <w:kern w:val="0"/>
                      <w:lang w:eastAsia="lv-LV"/>
                      <w14:ligatures w14:val="none"/>
                    </w:rPr>
                    <w:t>sniegšanas vidi</w:t>
                  </w:r>
                </w:p>
              </w:tc>
              <w:tc>
                <w:tcPr>
                  <w:tcW w:w="0" w:type="auto"/>
                  <w:tcBorders>
                    <w:top w:val="outset" w:sz="6" w:space="0" w:color="414142"/>
                    <w:left w:val="outset" w:sz="6" w:space="0" w:color="414142"/>
                    <w:bottom w:val="outset" w:sz="6" w:space="0" w:color="414142"/>
                    <w:right w:val="outset" w:sz="6" w:space="0" w:color="414142"/>
                  </w:tcBorders>
                  <w:hideMark/>
                </w:tcPr>
                <w:p w14:paraId="5B249693" w14:textId="77777777" w:rsidR="000B1E7B" w:rsidRPr="000B1E7B" w:rsidRDefault="000B1E7B" w:rsidP="00C215B0">
                  <w:pPr>
                    <w:spacing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lastRenderedPageBreak/>
                    <w:t>14 742 923</w:t>
                  </w:r>
                </w:p>
              </w:tc>
              <w:tc>
                <w:tcPr>
                  <w:tcW w:w="0" w:type="auto"/>
                  <w:tcBorders>
                    <w:top w:val="outset" w:sz="6" w:space="0" w:color="414142"/>
                    <w:left w:val="outset" w:sz="6" w:space="0" w:color="414142"/>
                    <w:bottom w:val="outset" w:sz="6" w:space="0" w:color="414142"/>
                    <w:right w:val="outset" w:sz="6" w:space="0" w:color="414142"/>
                  </w:tcBorders>
                  <w:hideMark/>
                </w:tcPr>
                <w:p w14:paraId="25B1689C" w14:textId="77777777" w:rsidR="000B1E7B" w:rsidRPr="000B1E7B" w:rsidRDefault="000B1E7B" w:rsidP="00C215B0">
                  <w:pPr>
                    <w:spacing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Uzsākto pakalpojumu skaits gadā - 8 222 489 (dati par 2021. gadu).</w:t>
                  </w:r>
                </w:p>
                <w:p w14:paraId="2206EF08" w14:textId="04C762DD"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lastRenderedPageBreak/>
                    <w:t>Ietaupītais laiks klātienes pakalpojuma saņemšanai (salīdzinot ar e-</w:t>
                  </w:r>
                  <w:r w:rsidRPr="0F1DDDFF">
                    <w:rPr>
                      <w:rFonts w:ascii="Times New Roman" w:eastAsia="Times New Roman" w:hAnsi="Times New Roman" w:cs="Times New Roman"/>
                      <w:color w:val="414142"/>
                      <w:lang w:eastAsia="lv-LV"/>
                    </w:rPr>
                    <w:t>pakalpojuma</w:t>
                  </w:r>
                  <w:r w:rsidRPr="000B1E7B">
                    <w:rPr>
                      <w:rFonts w:ascii="Times New Roman" w:eastAsia="Times New Roman" w:hAnsi="Times New Roman" w:cs="Times New Roman"/>
                      <w:color w:val="414142"/>
                      <w:kern w:val="0"/>
                      <w:lang w:eastAsia="lv-LV"/>
                      <w14:ligatures w14:val="none"/>
                    </w:rPr>
                    <w:t xml:space="preserve"> izmantošanas laiku) ceļā uz KAC </w:t>
                  </w:r>
                  <w:r w:rsidR="00413EF9" w:rsidRPr="00C215B0">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xml:space="preserve"> 2 stundas.</w:t>
                  </w:r>
                </w:p>
                <w:p w14:paraId="7F0CCEE2"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Vidējās darbinieka stundas izmaksas valstī - 7 </w:t>
                  </w:r>
                  <w:r w:rsidRPr="000B1E7B">
                    <w:rPr>
                      <w:rFonts w:ascii="Times New Roman" w:eastAsia="Times New Roman" w:hAnsi="Times New Roman" w:cs="Times New Roman"/>
                      <w:i/>
                      <w:iCs/>
                      <w:color w:val="414142"/>
                      <w:kern w:val="0"/>
                      <w:lang w:eastAsia="lv-LV"/>
                      <w14:ligatures w14:val="none"/>
                    </w:rPr>
                    <w:t>euro</w:t>
                  </w:r>
                  <w:r w:rsidRPr="000B1E7B">
                    <w:rPr>
                      <w:rFonts w:ascii="Times New Roman" w:eastAsia="Times New Roman" w:hAnsi="Times New Roman" w:cs="Times New Roman"/>
                      <w:color w:val="414142"/>
                      <w:kern w:val="0"/>
                      <w:lang w:eastAsia="lv-LV"/>
                      <w14:ligatures w14:val="none"/>
                    </w:rPr>
                    <w:t>/stundā (ieskaitot darba devēja soc. nod. 24,09 %), ceļa izmaksas - 2,30 </w:t>
                  </w:r>
                  <w:r w:rsidRPr="000B1E7B">
                    <w:rPr>
                      <w:rFonts w:ascii="Times New Roman" w:eastAsia="Times New Roman" w:hAnsi="Times New Roman" w:cs="Times New Roman"/>
                      <w:i/>
                      <w:iCs/>
                      <w:color w:val="414142"/>
                      <w:kern w:val="0"/>
                      <w:lang w:eastAsia="lv-LV"/>
                      <w14:ligatures w14:val="none"/>
                    </w:rPr>
                    <w:t>euro.</w:t>
                  </w:r>
                </w:p>
                <w:p w14:paraId="2969B129"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Viena klātienes apmeklējuma izmaksas:</w:t>
                  </w:r>
                </w:p>
                <w:p w14:paraId="56BE2B83"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2 x 7 + 2,30 = 16,30 </w:t>
                  </w:r>
                  <w:r w:rsidRPr="000B1E7B">
                    <w:rPr>
                      <w:rFonts w:ascii="Times New Roman" w:eastAsia="Times New Roman" w:hAnsi="Times New Roman" w:cs="Times New Roman"/>
                      <w:i/>
                      <w:iCs/>
                      <w:color w:val="414142"/>
                      <w:kern w:val="0"/>
                      <w:lang w:eastAsia="lv-LV"/>
                      <w14:ligatures w14:val="none"/>
                    </w:rPr>
                    <w:t>euro</w:t>
                  </w:r>
                </w:p>
                <w:p w14:paraId="58983494" w14:textId="30BEC604"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E-</w:t>
                  </w:r>
                  <w:r w:rsidRPr="0E9B96AC" w:rsidDel="00E607B4">
                    <w:rPr>
                      <w:rFonts w:ascii="Times New Roman" w:eastAsia="Times New Roman" w:hAnsi="Times New Roman" w:cs="Times New Roman"/>
                      <w:color w:val="414142"/>
                      <w:lang w:eastAsia="lv-LV"/>
                    </w:rPr>
                    <w:t>pakalpojum</w:t>
                  </w:r>
                  <w:r w:rsidRPr="000B1E7B" w:rsidDel="00E607B4">
                    <w:rPr>
                      <w:rFonts w:ascii="Times New Roman" w:eastAsia="Times New Roman" w:hAnsi="Times New Roman" w:cs="Times New Roman"/>
                      <w:color w:val="414142"/>
                      <w:kern w:val="0"/>
                      <w:lang w:eastAsia="lv-LV"/>
                      <w14:ligatures w14:val="none"/>
                    </w:rPr>
                    <w:t xml:space="preserve">u </w:t>
                  </w:r>
                  <w:r w:rsidRPr="000B1E7B">
                    <w:rPr>
                      <w:rFonts w:ascii="Times New Roman" w:eastAsia="Times New Roman" w:hAnsi="Times New Roman" w:cs="Times New Roman"/>
                      <w:color w:val="414142"/>
                      <w:kern w:val="0"/>
                      <w:lang w:eastAsia="lv-LV"/>
                      <w14:ligatures w14:val="none"/>
                    </w:rPr>
                    <w:t>izmantošanas gadījumu skaita lineārs pieaugums 10 gados no 0,2 % līdz 2 % gadā, kopā 11 %.</w:t>
                  </w:r>
                </w:p>
                <w:p w14:paraId="6225F27F"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8 222 489 x 0,2 % x 16,30 = 268 053 </w:t>
                  </w:r>
                  <w:r w:rsidRPr="000B1E7B">
                    <w:rPr>
                      <w:rFonts w:ascii="Times New Roman" w:eastAsia="Times New Roman" w:hAnsi="Times New Roman" w:cs="Times New Roman"/>
                      <w:i/>
                      <w:iCs/>
                      <w:color w:val="414142"/>
                      <w:kern w:val="0"/>
                      <w:lang w:eastAsia="lv-LV"/>
                      <w14:ligatures w14:val="none"/>
                    </w:rPr>
                    <w:t>euro</w:t>
                  </w:r>
                  <w:r w:rsidRPr="000B1E7B">
                    <w:rPr>
                      <w:rFonts w:ascii="Times New Roman" w:eastAsia="Times New Roman" w:hAnsi="Times New Roman" w:cs="Times New Roman"/>
                      <w:color w:val="414142"/>
                      <w:kern w:val="0"/>
                      <w:lang w:eastAsia="lv-LV"/>
                      <w14:ligatures w14:val="none"/>
                    </w:rPr>
                    <w:t>/gadā</w:t>
                  </w:r>
                </w:p>
                <w:p w14:paraId="64D4DF15"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8 222 489 x 11 % x 16,30 = 14 742 923 </w:t>
                  </w:r>
                  <w:r w:rsidRPr="000B1E7B">
                    <w:rPr>
                      <w:rFonts w:ascii="Times New Roman" w:eastAsia="Times New Roman" w:hAnsi="Times New Roman" w:cs="Times New Roman"/>
                      <w:i/>
                      <w:iCs/>
                      <w:color w:val="414142"/>
                      <w:kern w:val="0"/>
                      <w:lang w:eastAsia="lv-LV"/>
                      <w14:ligatures w14:val="none"/>
                    </w:rPr>
                    <w:t>euro</w:t>
                  </w:r>
                  <w:r w:rsidRPr="000B1E7B">
                    <w:rPr>
                      <w:rFonts w:ascii="Times New Roman" w:eastAsia="Times New Roman" w:hAnsi="Times New Roman" w:cs="Times New Roman"/>
                      <w:color w:val="414142"/>
                      <w:kern w:val="0"/>
                      <w:lang w:eastAsia="lv-LV"/>
                      <w14:ligatures w14:val="none"/>
                    </w:rPr>
                    <w:t>/10 gados</w:t>
                  </w:r>
                </w:p>
              </w:tc>
            </w:tr>
            <w:tr w:rsidR="000B1E7B" w:rsidRPr="000B1E7B" w14:paraId="0127FC64" w14:textId="77777777" w:rsidTr="00D145F3">
              <w:tc>
                <w:tcPr>
                  <w:tcW w:w="0" w:type="auto"/>
                  <w:tcBorders>
                    <w:top w:val="outset" w:sz="6" w:space="0" w:color="414142"/>
                    <w:left w:val="outset" w:sz="6" w:space="0" w:color="414142"/>
                    <w:bottom w:val="outset" w:sz="6" w:space="0" w:color="414142"/>
                    <w:right w:val="outset" w:sz="6" w:space="0" w:color="414142"/>
                  </w:tcBorders>
                  <w:hideMark/>
                </w:tcPr>
                <w:p w14:paraId="0529C049" w14:textId="2044B9C1" w:rsidR="000B1E7B" w:rsidRPr="000B1E7B" w:rsidRDefault="000B1E7B" w:rsidP="00C215B0">
                  <w:pPr>
                    <w:spacing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lastRenderedPageBreak/>
                    <w:t>Iestāžu patērēto resursu ietaupījums, publiskojot valsts reģistru datus personas datu pārlūkošanas pakalpojumā un neizstrādājot atsevišķu e-</w:t>
                  </w:r>
                  <w:r w:rsidRPr="0E9B96AC" w:rsidDel="00E607B4">
                    <w:rPr>
                      <w:rFonts w:ascii="Times New Roman" w:eastAsia="Times New Roman" w:hAnsi="Times New Roman" w:cs="Times New Roman"/>
                      <w:color w:val="414142"/>
                      <w:lang w:eastAsia="lv-LV"/>
                    </w:rPr>
                    <w:t>pakalpojum</w:t>
                  </w:r>
                  <w:r w:rsidRPr="000B1E7B" w:rsidDel="00E607B4">
                    <w:rPr>
                      <w:rFonts w:ascii="Times New Roman" w:eastAsia="Times New Roman" w:hAnsi="Times New Roman" w:cs="Times New Roman"/>
                      <w:color w:val="414142"/>
                      <w:kern w:val="0"/>
                      <w:lang w:eastAsia="lv-LV"/>
                      <w14:ligatures w14:val="none"/>
                    </w:rPr>
                    <w:t xml:space="preserve">u </w:t>
                  </w:r>
                  <w:r w:rsidRPr="000B1E7B">
                    <w:rPr>
                      <w:rFonts w:ascii="Times New Roman" w:eastAsia="Times New Roman" w:hAnsi="Times New Roman" w:cs="Times New Roman"/>
                      <w:color w:val="414142"/>
                      <w:kern w:val="0"/>
                      <w:lang w:eastAsia="lv-LV"/>
                      <w14:ligatures w14:val="none"/>
                    </w:rPr>
                    <w:t>šo datu publiskošanai</w:t>
                  </w:r>
                </w:p>
              </w:tc>
              <w:tc>
                <w:tcPr>
                  <w:tcW w:w="0" w:type="auto"/>
                  <w:tcBorders>
                    <w:top w:val="outset" w:sz="6" w:space="0" w:color="414142"/>
                    <w:left w:val="outset" w:sz="6" w:space="0" w:color="414142"/>
                    <w:bottom w:val="outset" w:sz="6" w:space="0" w:color="414142"/>
                    <w:right w:val="outset" w:sz="6" w:space="0" w:color="414142"/>
                  </w:tcBorders>
                  <w:hideMark/>
                </w:tcPr>
                <w:p w14:paraId="2DC26B31" w14:textId="77777777" w:rsidR="000B1E7B" w:rsidRPr="000B1E7B" w:rsidRDefault="000B1E7B" w:rsidP="00C215B0">
                  <w:pPr>
                    <w:spacing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725 000</w:t>
                  </w:r>
                </w:p>
              </w:tc>
              <w:tc>
                <w:tcPr>
                  <w:tcW w:w="0" w:type="auto"/>
                  <w:tcBorders>
                    <w:top w:val="outset" w:sz="6" w:space="0" w:color="414142"/>
                    <w:left w:val="outset" w:sz="6" w:space="0" w:color="414142"/>
                    <w:bottom w:val="outset" w:sz="6" w:space="0" w:color="414142"/>
                    <w:right w:val="outset" w:sz="6" w:space="0" w:color="414142"/>
                  </w:tcBorders>
                  <w:hideMark/>
                </w:tcPr>
                <w:p w14:paraId="1696F2E5" w14:textId="63208CA5" w:rsidR="000B1E7B" w:rsidRPr="000B1E7B" w:rsidRDefault="000B1E7B" w:rsidP="00C215B0">
                  <w:pPr>
                    <w:spacing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Pieņemot, ka viena vienkārša e-</w:t>
                  </w:r>
                  <w:r w:rsidRPr="0F1DDDFF">
                    <w:rPr>
                      <w:rFonts w:ascii="Times New Roman" w:eastAsia="Times New Roman" w:hAnsi="Times New Roman" w:cs="Times New Roman"/>
                      <w:color w:val="414142"/>
                      <w:lang w:eastAsia="lv-LV"/>
                    </w:rPr>
                    <w:t>pakalpojuma</w:t>
                  </w:r>
                  <w:r w:rsidRPr="000B1E7B">
                    <w:rPr>
                      <w:rFonts w:ascii="Times New Roman" w:eastAsia="Times New Roman" w:hAnsi="Times New Roman" w:cs="Times New Roman"/>
                      <w:color w:val="414142"/>
                      <w:kern w:val="0"/>
                      <w:lang w:eastAsia="lv-LV"/>
                      <w14:ligatures w14:val="none"/>
                    </w:rPr>
                    <w:t xml:space="preserve"> izstrādes izmaksas ir 50 000 </w:t>
                  </w:r>
                  <w:r w:rsidRPr="000B1E7B">
                    <w:rPr>
                      <w:rFonts w:ascii="Times New Roman" w:eastAsia="Times New Roman" w:hAnsi="Times New Roman" w:cs="Times New Roman"/>
                      <w:i/>
                      <w:iCs/>
                      <w:color w:val="414142"/>
                      <w:kern w:val="0"/>
                      <w:lang w:eastAsia="lv-LV"/>
                      <w14:ligatures w14:val="none"/>
                    </w:rPr>
                    <w:t>euro</w:t>
                  </w:r>
                  <w:r w:rsidRPr="000B1E7B">
                    <w:rPr>
                      <w:rFonts w:ascii="Times New Roman" w:eastAsia="Times New Roman" w:hAnsi="Times New Roman" w:cs="Times New Roman"/>
                      <w:color w:val="414142"/>
                      <w:kern w:val="0"/>
                      <w:lang w:eastAsia="lv-LV"/>
                      <w14:ligatures w14:val="none"/>
                    </w:rPr>
                    <w:t>, ikgadējās uzturēšanas un pilnveidojumu izmaksas ir līdz 25 % no faktiskajām e-</w:t>
                  </w:r>
                  <w:r w:rsidRPr="0F1DDDFF">
                    <w:rPr>
                      <w:rFonts w:ascii="Times New Roman" w:eastAsia="Times New Roman" w:hAnsi="Times New Roman" w:cs="Times New Roman"/>
                      <w:color w:val="414142"/>
                      <w:lang w:eastAsia="lv-LV"/>
                    </w:rPr>
                    <w:t>pakalpojuma</w:t>
                  </w:r>
                  <w:r w:rsidRPr="000B1E7B">
                    <w:rPr>
                      <w:rFonts w:ascii="Times New Roman" w:eastAsia="Times New Roman" w:hAnsi="Times New Roman" w:cs="Times New Roman"/>
                      <w:color w:val="414142"/>
                      <w:kern w:val="0"/>
                      <w:lang w:eastAsia="lv-LV"/>
                      <w14:ligatures w14:val="none"/>
                    </w:rPr>
                    <w:t xml:space="preserve"> izstrādes izmaksām jeb 12 500 </w:t>
                  </w:r>
                  <w:r w:rsidRPr="000B1E7B">
                    <w:rPr>
                      <w:rFonts w:ascii="Times New Roman" w:eastAsia="Times New Roman" w:hAnsi="Times New Roman" w:cs="Times New Roman"/>
                      <w:i/>
                      <w:iCs/>
                      <w:color w:val="414142"/>
                      <w:kern w:val="0"/>
                      <w:lang w:eastAsia="lv-LV"/>
                      <w14:ligatures w14:val="none"/>
                    </w:rPr>
                    <w:t>euro</w:t>
                  </w:r>
                  <w:r w:rsidRPr="000B1E7B">
                    <w:rPr>
                      <w:rFonts w:ascii="Times New Roman" w:eastAsia="Times New Roman" w:hAnsi="Times New Roman" w:cs="Times New Roman"/>
                      <w:color w:val="414142"/>
                      <w:kern w:val="0"/>
                      <w:lang w:eastAsia="lv-LV"/>
                      <w14:ligatures w14:val="none"/>
                    </w:rPr>
                    <w:t>, uzturēšanas maksa tiek veikta, sākot ar nākamo gadu pēc izstrādes. Uz projekta noslēgšanas brīdi personas datu pārlūkošanas pakalpojumā tiks publiskoti 6 valsts reģistru dati, bet katru nākamo gadu vēl papildus 2 valsts reģistru dati, tad 10 gadu periodā tiks publiskoti 12 reģistru dati.</w:t>
                  </w:r>
                </w:p>
                <w:p w14:paraId="37F10898" w14:textId="442B52C2"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Ietaupījums, kas rodas, ja 12 reģistru dati nav jāpublisko atsevišķu e-</w:t>
                  </w:r>
                  <w:r w:rsidRPr="0F1DDDFF">
                    <w:rPr>
                      <w:rFonts w:ascii="Times New Roman" w:eastAsia="Times New Roman" w:hAnsi="Times New Roman" w:cs="Times New Roman"/>
                      <w:color w:val="414142"/>
                      <w:lang w:eastAsia="lv-LV"/>
                    </w:rPr>
                    <w:t>pakalpojumu</w:t>
                  </w:r>
                  <w:r w:rsidRPr="000B1E7B">
                    <w:rPr>
                      <w:rFonts w:ascii="Times New Roman" w:eastAsia="Times New Roman" w:hAnsi="Times New Roman" w:cs="Times New Roman"/>
                      <w:color w:val="414142"/>
                      <w:kern w:val="0"/>
                      <w:lang w:eastAsia="lv-LV"/>
                      <w14:ligatures w14:val="none"/>
                    </w:rPr>
                    <w:t xml:space="preserve"> veidā:</w:t>
                  </w:r>
                </w:p>
                <w:p w14:paraId="34E37B0C"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50 000 x 12 = 600 000 </w:t>
                  </w:r>
                  <w:r w:rsidRPr="000B1E7B">
                    <w:rPr>
                      <w:rFonts w:ascii="Times New Roman" w:eastAsia="Times New Roman" w:hAnsi="Times New Roman" w:cs="Times New Roman"/>
                      <w:i/>
                      <w:iCs/>
                      <w:color w:val="414142"/>
                      <w:kern w:val="0"/>
                      <w:lang w:eastAsia="lv-LV"/>
                      <w14:ligatures w14:val="none"/>
                    </w:rPr>
                    <w:t>euro</w:t>
                  </w:r>
                </w:p>
                <w:p w14:paraId="15F44E4F" w14:textId="0590D85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lastRenderedPageBreak/>
                    <w:t>Ietaupījums, kas rodas, jo nav jāapmaksā e-</w:t>
                  </w:r>
                  <w:r w:rsidRPr="0F1DDDFF">
                    <w:rPr>
                      <w:rFonts w:ascii="Times New Roman" w:eastAsia="Times New Roman" w:hAnsi="Times New Roman" w:cs="Times New Roman"/>
                      <w:color w:val="414142"/>
                      <w:lang w:eastAsia="lv-LV"/>
                    </w:rPr>
                    <w:t>pakalpojumu</w:t>
                  </w:r>
                  <w:r w:rsidRPr="000B1E7B">
                    <w:rPr>
                      <w:rFonts w:ascii="Times New Roman" w:eastAsia="Times New Roman" w:hAnsi="Times New Roman" w:cs="Times New Roman"/>
                      <w:color w:val="414142"/>
                      <w:kern w:val="0"/>
                      <w:lang w:eastAsia="lv-LV"/>
                      <w14:ligatures w14:val="none"/>
                    </w:rPr>
                    <w:t xml:space="preserve"> uzturēšana, pieņemot, ka 10 gadu pārskata perioda piektajā gadā būtu 6 šādi e</w:t>
                  </w:r>
                  <w:r w:rsidRPr="0E9B96AC" w:rsidDel="009A6048">
                    <w:rPr>
                      <w:rFonts w:ascii="Times New Roman" w:eastAsia="Times New Roman" w:hAnsi="Times New Roman" w:cs="Times New Roman"/>
                      <w:color w:val="414142"/>
                      <w:lang w:eastAsia="lv-LV"/>
                    </w:rPr>
                    <w:t>-</w:t>
                  </w:r>
                  <w:r w:rsidRPr="000B1E7B">
                    <w:rPr>
                      <w:rFonts w:ascii="Times New Roman" w:eastAsia="Times New Roman" w:hAnsi="Times New Roman" w:cs="Times New Roman"/>
                      <w:color w:val="414142"/>
                      <w:kern w:val="0"/>
                      <w:lang w:eastAsia="lv-LV"/>
                      <w14:ligatures w14:val="none"/>
                    </w:rPr>
                    <w:t xml:space="preserve">pakalpojumi, bet katru nākamo gadu vēl 2, tad kopā pārskata periodā uzturēšana būtu jānodrošina 10 šādiem </w:t>
                  </w:r>
                  <w:r w:rsidRPr="0E9B96AC" w:rsidDel="009A6048">
                    <w:rPr>
                      <w:rFonts w:ascii="Times New Roman" w:eastAsia="Times New Roman" w:hAnsi="Times New Roman" w:cs="Times New Roman"/>
                      <w:color w:val="414142"/>
                      <w:lang w:eastAsia="lv-LV"/>
                    </w:rPr>
                    <w:t>e-</w:t>
                  </w:r>
                  <w:r w:rsidRPr="000B1E7B">
                    <w:rPr>
                      <w:rFonts w:ascii="Times New Roman" w:eastAsia="Times New Roman" w:hAnsi="Times New Roman" w:cs="Times New Roman"/>
                      <w:color w:val="414142"/>
                      <w:kern w:val="0"/>
                      <w:lang w:eastAsia="lv-LV"/>
                      <w14:ligatures w14:val="none"/>
                    </w:rPr>
                    <w:t>pakalpojumiem:</w:t>
                  </w:r>
                </w:p>
                <w:p w14:paraId="586CE319"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12 5000 x 10 = 125 000 </w:t>
                  </w:r>
                  <w:r w:rsidRPr="000B1E7B">
                    <w:rPr>
                      <w:rFonts w:ascii="Times New Roman" w:eastAsia="Times New Roman" w:hAnsi="Times New Roman" w:cs="Times New Roman"/>
                      <w:i/>
                      <w:iCs/>
                      <w:color w:val="414142"/>
                      <w:kern w:val="0"/>
                      <w:lang w:eastAsia="lv-LV"/>
                      <w14:ligatures w14:val="none"/>
                    </w:rPr>
                    <w:t>euro</w:t>
                  </w:r>
                </w:p>
                <w:p w14:paraId="64510AF9"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Kopējais ietaupījums 10 gadu periodā ir</w:t>
                  </w:r>
                </w:p>
                <w:p w14:paraId="141EEAF2"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600 000 + 125 000 = 725 000 </w:t>
                  </w:r>
                  <w:r w:rsidRPr="000B1E7B">
                    <w:rPr>
                      <w:rFonts w:ascii="Times New Roman" w:eastAsia="Times New Roman" w:hAnsi="Times New Roman" w:cs="Times New Roman"/>
                      <w:i/>
                      <w:iCs/>
                      <w:color w:val="414142"/>
                      <w:kern w:val="0"/>
                      <w:lang w:eastAsia="lv-LV"/>
                      <w14:ligatures w14:val="none"/>
                    </w:rPr>
                    <w:t>euro</w:t>
                  </w:r>
                </w:p>
              </w:tc>
            </w:tr>
            <w:tr w:rsidR="000B1E7B" w:rsidRPr="000B1E7B" w14:paraId="5C33F3AB" w14:textId="77777777" w:rsidTr="00D145F3">
              <w:tc>
                <w:tcPr>
                  <w:tcW w:w="0" w:type="auto"/>
                  <w:tcBorders>
                    <w:top w:val="outset" w:sz="6" w:space="0" w:color="414142"/>
                    <w:left w:val="outset" w:sz="6" w:space="0" w:color="414142"/>
                    <w:bottom w:val="outset" w:sz="6" w:space="0" w:color="414142"/>
                    <w:right w:val="outset" w:sz="6" w:space="0" w:color="414142"/>
                  </w:tcBorders>
                  <w:hideMark/>
                </w:tcPr>
                <w:p w14:paraId="760A3DD3" w14:textId="4F975114" w:rsidR="000B1E7B" w:rsidRPr="000B1E7B" w:rsidRDefault="000B1E7B" w:rsidP="00C215B0">
                  <w:pPr>
                    <w:spacing w:after="0" w:line="240" w:lineRule="auto"/>
                    <w:jc w:val="both"/>
                    <w:rPr>
                      <w:rFonts w:ascii="Times New Roman" w:eastAsia="Times New Roman" w:hAnsi="Times New Roman" w:cs="Times New Roman"/>
                      <w:color w:val="414142"/>
                      <w:kern w:val="0"/>
                      <w:lang w:eastAsia="lv-LV"/>
                      <w14:ligatures w14:val="none"/>
                    </w:rPr>
                  </w:pPr>
                  <w:r w:rsidRPr="000B1E7B" w:rsidDel="009A6048">
                    <w:rPr>
                      <w:rFonts w:ascii="Times New Roman" w:eastAsia="Times New Roman" w:hAnsi="Times New Roman" w:cs="Times New Roman"/>
                      <w:color w:val="414142"/>
                      <w:kern w:val="0"/>
                      <w:lang w:eastAsia="lv-LV"/>
                      <w14:ligatures w14:val="none"/>
                    </w:rPr>
                    <w:lastRenderedPageBreak/>
                    <w:t>E-</w:t>
                  </w:r>
                  <w:r w:rsidRPr="000B1E7B">
                    <w:rPr>
                      <w:rFonts w:ascii="Times New Roman" w:eastAsia="Times New Roman" w:hAnsi="Times New Roman" w:cs="Times New Roman"/>
                      <w:color w:val="414142"/>
                      <w:kern w:val="0"/>
                      <w:lang w:eastAsia="lv-LV"/>
                      <w14:ligatures w14:val="none"/>
                    </w:rPr>
                    <w:t xml:space="preserve">pakalpojumu pārziņu un VDAA </w:t>
                  </w:r>
                  <w:r w:rsidRPr="000B1E7B" w:rsidDel="009A6048">
                    <w:rPr>
                      <w:rFonts w:ascii="Times New Roman" w:eastAsia="Times New Roman" w:hAnsi="Times New Roman" w:cs="Times New Roman"/>
                      <w:color w:val="414142"/>
                      <w:kern w:val="0"/>
                      <w:lang w:eastAsia="lv-LV"/>
                      <w14:ligatures w14:val="none"/>
                    </w:rPr>
                    <w:t>e-</w:t>
                  </w:r>
                  <w:r w:rsidRPr="000B1E7B">
                    <w:rPr>
                      <w:rFonts w:ascii="Times New Roman" w:eastAsia="Times New Roman" w:hAnsi="Times New Roman" w:cs="Times New Roman"/>
                      <w:color w:val="414142"/>
                      <w:kern w:val="0"/>
                      <w:lang w:eastAsia="lv-LV"/>
                      <w14:ligatures w14:val="none"/>
                    </w:rPr>
                    <w:t xml:space="preserve">pakalpojumu izstrādei, publicēšanai un uzturēšanai patērēto resursu samazinājums, ieviešot </w:t>
                  </w:r>
                  <w:r w:rsidRPr="000B1E7B" w:rsidDel="0000613C">
                    <w:rPr>
                      <w:rFonts w:ascii="Times New Roman" w:eastAsia="Times New Roman" w:hAnsi="Times New Roman" w:cs="Times New Roman"/>
                      <w:color w:val="414142"/>
                      <w:kern w:val="0"/>
                      <w:lang w:eastAsia="lv-LV"/>
                      <w14:ligatures w14:val="none"/>
                    </w:rPr>
                    <w:t>e-</w:t>
                  </w:r>
                  <w:r w:rsidRPr="000B1E7B">
                    <w:rPr>
                      <w:rFonts w:ascii="Times New Roman" w:eastAsia="Times New Roman" w:hAnsi="Times New Roman" w:cs="Times New Roman"/>
                      <w:color w:val="414142"/>
                      <w:kern w:val="0"/>
                      <w:lang w:eastAsia="lv-LV"/>
                      <w14:ligatures w14:val="none"/>
                    </w:rPr>
                    <w:t xml:space="preserve">pakalpojumu izstrādes un publicēšanas pašapkalpošanās vidi, kas ļaus </w:t>
                  </w:r>
                  <w:r w:rsidRPr="000B1E7B" w:rsidDel="0000613C">
                    <w:rPr>
                      <w:rFonts w:ascii="Times New Roman" w:eastAsia="Times New Roman" w:hAnsi="Times New Roman" w:cs="Times New Roman"/>
                      <w:color w:val="414142"/>
                      <w:kern w:val="0"/>
                      <w:lang w:eastAsia="lv-LV"/>
                      <w14:ligatures w14:val="none"/>
                    </w:rPr>
                    <w:t>e-</w:t>
                  </w:r>
                  <w:r w:rsidRPr="000B1E7B">
                    <w:rPr>
                      <w:rFonts w:ascii="Times New Roman" w:eastAsia="Times New Roman" w:hAnsi="Times New Roman" w:cs="Times New Roman"/>
                      <w:color w:val="414142"/>
                      <w:kern w:val="0"/>
                      <w:lang w:eastAsia="lv-LV"/>
                      <w14:ligatures w14:val="none"/>
                    </w:rPr>
                    <w:t>pakalpojumu pārziņiem ātrāk un vienkāršāk izstrādāt, publiskot un uzturēt jaun</w:t>
                  </w:r>
                  <w:r w:rsidRPr="000B1E7B" w:rsidDel="0000613C">
                    <w:rPr>
                      <w:rFonts w:ascii="Times New Roman" w:eastAsia="Times New Roman" w:hAnsi="Times New Roman" w:cs="Times New Roman"/>
                      <w:color w:val="414142"/>
                      <w:kern w:val="0"/>
                      <w:lang w:eastAsia="lv-LV"/>
                      <w14:ligatures w14:val="none"/>
                    </w:rPr>
                    <w:t>u</w:t>
                  </w:r>
                  <w:r w:rsidRPr="000B1E7B">
                    <w:rPr>
                      <w:rFonts w:ascii="Times New Roman" w:eastAsia="Times New Roman" w:hAnsi="Times New Roman" w:cs="Times New Roman"/>
                      <w:color w:val="414142"/>
                      <w:kern w:val="0"/>
                      <w:lang w:eastAsia="lv-LV"/>
                      <w14:ligatures w14:val="none"/>
                    </w:rPr>
                    <w:t>s un jau esoš</w:t>
                  </w:r>
                  <w:r w:rsidRPr="000B1E7B" w:rsidDel="0000613C">
                    <w:rPr>
                      <w:rFonts w:ascii="Times New Roman" w:eastAsia="Times New Roman" w:hAnsi="Times New Roman" w:cs="Times New Roman"/>
                      <w:color w:val="414142"/>
                      <w:kern w:val="0"/>
                      <w:lang w:eastAsia="lv-LV"/>
                      <w14:ligatures w14:val="none"/>
                    </w:rPr>
                    <w:t>u</w:t>
                  </w:r>
                  <w:r w:rsidRPr="000B1E7B">
                    <w:rPr>
                      <w:rFonts w:ascii="Times New Roman" w:eastAsia="Times New Roman" w:hAnsi="Times New Roman" w:cs="Times New Roman"/>
                      <w:color w:val="414142"/>
                      <w:kern w:val="0"/>
                      <w:lang w:eastAsia="lv-LV"/>
                      <w14:ligatures w14:val="none"/>
                    </w:rPr>
                    <w:t>s e-</w:t>
                  </w:r>
                  <w:r w:rsidRPr="000B1E7B" w:rsidDel="0000613C">
                    <w:rPr>
                      <w:rFonts w:ascii="Times New Roman" w:eastAsia="Times New Roman" w:hAnsi="Times New Roman" w:cs="Times New Roman"/>
                      <w:color w:val="414142"/>
                      <w:kern w:val="0"/>
                      <w:lang w:eastAsia="lv-LV"/>
                      <w14:ligatures w14:val="none"/>
                    </w:rPr>
                    <w:t>pakalpojumus</w:t>
                  </w:r>
                </w:p>
              </w:tc>
              <w:tc>
                <w:tcPr>
                  <w:tcW w:w="0" w:type="auto"/>
                  <w:tcBorders>
                    <w:top w:val="outset" w:sz="6" w:space="0" w:color="414142"/>
                    <w:left w:val="outset" w:sz="6" w:space="0" w:color="414142"/>
                    <w:bottom w:val="outset" w:sz="6" w:space="0" w:color="414142"/>
                    <w:right w:val="outset" w:sz="6" w:space="0" w:color="414142"/>
                  </w:tcBorders>
                  <w:hideMark/>
                </w:tcPr>
                <w:p w14:paraId="01F2BC05" w14:textId="77777777" w:rsidR="000B1E7B" w:rsidRPr="000B1E7B" w:rsidRDefault="000B1E7B" w:rsidP="00C215B0">
                  <w:pPr>
                    <w:spacing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1 138 120</w:t>
                  </w:r>
                </w:p>
              </w:tc>
              <w:tc>
                <w:tcPr>
                  <w:tcW w:w="0" w:type="auto"/>
                  <w:tcBorders>
                    <w:top w:val="outset" w:sz="6" w:space="0" w:color="414142"/>
                    <w:left w:val="outset" w:sz="6" w:space="0" w:color="414142"/>
                    <w:bottom w:val="outset" w:sz="6" w:space="0" w:color="414142"/>
                    <w:right w:val="outset" w:sz="6" w:space="0" w:color="414142"/>
                  </w:tcBorders>
                  <w:hideMark/>
                </w:tcPr>
                <w:p w14:paraId="5823CE47" w14:textId="47908115" w:rsidR="000B1E7B" w:rsidRPr="000B1E7B" w:rsidRDefault="000B1E7B" w:rsidP="00C215B0">
                  <w:pPr>
                    <w:spacing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1. Attiecībā uz </w:t>
                  </w:r>
                  <w:r w:rsidRPr="000B1E7B" w:rsidDel="009A6048">
                    <w:rPr>
                      <w:rFonts w:ascii="Times New Roman" w:eastAsia="Times New Roman" w:hAnsi="Times New Roman" w:cs="Times New Roman"/>
                      <w:color w:val="414142"/>
                      <w:kern w:val="0"/>
                      <w:lang w:eastAsia="lv-LV"/>
                      <w14:ligatures w14:val="none"/>
                    </w:rPr>
                    <w:t>e-</w:t>
                  </w:r>
                  <w:r w:rsidRPr="000B1E7B">
                    <w:rPr>
                      <w:rFonts w:ascii="Times New Roman" w:eastAsia="Times New Roman" w:hAnsi="Times New Roman" w:cs="Times New Roman"/>
                      <w:color w:val="414142"/>
                      <w:kern w:val="0"/>
                      <w:lang w:eastAsia="lv-LV"/>
                      <w14:ligatures w14:val="none"/>
                    </w:rPr>
                    <w:t>pakalpojuma izstrādi un pilnveidošanu:</w:t>
                  </w:r>
                </w:p>
                <w:p w14:paraId="70AD580D" w14:textId="668181AA"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jauna e-</w:t>
                  </w:r>
                  <w:r w:rsidRPr="000B1E7B" w:rsidDel="009A6048">
                    <w:rPr>
                      <w:rFonts w:ascii="Times New Roman" w:eastAsia="Times New Roman" w:hAnsi="Times New Roman" w:cs="Times New Roman"/>
                      <w:color w:val="414142"/>
                      <w:kern w:val="0"/>
                      <w:lang w:eastAsia="lv-LV"/>
                      <w14:ligatures w14:val="none"/>
                    </w:rPr>
                    <w:t>pakalpojuma</w:t>
                  </w:r>
                  <w:r w:rsidRPr="000B1E7B">
                    <w:rPr>
                      <w:rFonts w:ascii="Times New Roman" w:eastAsia="Times New Roman" w:hAnsi="Times New Roman" w:cs="Times New Roman"/>
                      <w:color w:val="414142"/>
                      <w:kern w:val="0"/>
                      <w:lang w:eastAsia="lv-LV"/>
                      <w14:ligatures w14:val="none"/>
                    </w:rPr>
                    <w:t xml:space="preserve"> izstrāde un esoš</w:t>
                  </w:r>
                  <w:r w:rsidRPr="0E9B96AC">
                    <w:rPr>
                      <w:rFonts w:ascii="Times New Roman" w:eastAsia="Times New Roman" w:hAnsi="Times New Roman" w:cs="Times New Roman"/>
                      <w:color w:val="414142"/>
                      <w:lang w:eastAsia="lv-LV"/>
                    </w:rPr>
                    <w:t>a</w:t>
                  </w:r>
                  <w:r w:rsidRPr="0E9B96AC" w:rsidDel="000D2166">
                    <w:rPr>
                      <w:rFonts w:ascii="Times New Roman" w:eastAsia="Times New Roman" w:hAnsi="Times New Roman" w:cs="Times New Roman"/>
                      <w:color w:val="414142"/>
                      <w:lang w:eastAsia="lv-LV"/>
                    </w:rPr>
                    <w:t xml:space="preserve"> e-pakalpojum</w:t>
                  </w:r>
                  <w:r w:rsidRPr="000B1E7B" w:rsidDel="000D2166">
                    <w:rPr>
                      <w:rFonts w:ascii="Times New Roman" w:eastAsia="Times New Roman" w:hAnsi="Times New Roman" w:cs="Times New Roman"/>
                      <w:color w:val="414142"/>
                      <w:kern w:val="0"/>
                      <w:lang w:eastAsia="lv-LV"/>
                      <w14:ligatures w14:val="none"/>
                    </w:rPr>
                    <w:t>a</w:t>
                  </w:r>
                  <w:r w:rsidRPr="000B1E7B">
                    <w:rPr>
                      <w:rFonts w:ascii="Times New Roman" w:eastAsia="Times New Roman" w:hAnsi="Times New Roman" w:cs="Times New Roman"/>
                      <w:color w:val="414142"/>
                      <w:kern w:val="0"/>
                      <w:lang w:eastAsia="lv-LV"/>
                      <w14:ligatures w14:val="none"/>
                    </w:rPr>
                    <w:t xml:space="preserve"> pilnveidošana vidēji aizņem aptuveni 6 mēnešus;</w:t>
                  </w:r>
                </w:p>
                <w:p w14:paraId="4517EEE5" w14:textId="5FC34923"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w:t>
                  </w:r>
                  <w:r w:rsidR="000D2166">
                    <w:rPr>
                      <w:rFonts w:ascii="Times New Roman" w:eastAsia="Times New Roman" w:hAnsi="Times New Roman" w:cs="Times New Roman"/>
                      <w:color w:val="414142"/>
                      <w:kern w:val="0"/>
                      <w:lang w:eastAsia="lv-LV"/>
                      <w14:ligatures w14:val="none"/>
                    </w:rPr>
                    <w:t xml:space="preserve"> </w:t>
                  </w:r>
                  <w:r w:rsidRPr="000B1E7B" w:rsidDel="000D2166">
                    <w:rPr>
                      <w:rFonts w:ascii="Times New Roman" w:eastAsia="Times New Roman" w:hAnsi="Times New Roman" w:cs="Times New Roman"/>
                      <w:color w:val="414142"/>
                      <w:kern w:val="0"/>
                      <w:lang w:eastAsia="lv-LV"/>
                      <w14:ligatures w14:val="none"/>
                    </w:rPr>
                    <w:t>e-</w:t>
                  </w:r>
                  <w:r w:rsidRPr="000B1E7B">
                    <w:rPr>
                      <w:rFonts w:ascii="Times New Roman" w:eastAsia="Times New Roman" w:hAnsi="Times New Roman" w:cs="Times New Roman"/>
                      <w:color w:val="414142"/>
                      <w:kern w:val="0"/>
                      <w:lang w:eastAsia="lv-LV"/>
                      <w14:ligatures w14:val="none"/>
                    </w:rPr>
                    <w:t>pakalpojumu pārzinis sadarbībai ar VDAA tā izstrādei un publicēšanai šajā periodā piesaista 1 speciālistu aptuveni 2 stundas dienā (mēnesī vidēji 21 darba diena);</w:t>
                  </w:r>
                </w:p>
                <w:p w14:paraId="4234B0EA" w14:textId="13E9A858"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 VDAA sadarbībai ar </w:t>
                  </w:r>
                  <w:r w:rsidRPr="000B1E7B" w:rsidDel="000D2166">
                    <w:rPr>
                      <w:rFonts w:ascii="Times New Roman" w:eastAsia="Times New Roman" w:hAnsi="Times New Roman" w:cs="Times New Roman"/>
                      <w:color w:val="414142"/>
                      <w:kern w:val="0"/>
                      <w:lang w:eastAsia="lv-LV"/>
                      <w14:ligatures w14:val="none"/>
                    </w:rPr>
                    <w:t>e-</w:t>
                  </w:r>
                  <w:r w:rsidRPr="000B1E7B">
                    <w:rPr>
                      <w:rFonts w:ascii="Times New Roman" w:eastAsia="Times New Roman" w:hAnsi="Times New Roman" w:cs="Times New Roman"/>
                      <w:color w:val="414142"/>
                      <w:kern w:val="0"/>
                      <w:lang w:eastAsia="lv-LV"/>
                      <w14:ligatures w14:val="none"/>
                    </w:rPr>
                    <w:t>pakalpojumu pārzini tā izstrādei un publicēšanai šajā periodā piesaista 1 speciālistu aptuveni 2 stundas dienā;</w:t>
                  </w:r>
                </w:p>
                <w:p w14:paraId="7A73E628"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vidējās darbinieka stundas izmaksas valstī 7 </w:t>
                  </w:r>
                  <w:r w:rsidRPr="000B1E7B">
                    <w:rPr>
                      <w:rFonts w:ascii="Times New Roman" w:eastAsia="Times New Roman" w:hAnsi="Times New Roman" w:cs="Times New Roman"/>
                      <w:i/>
                      <w:iCs/>
                      <w:color w:val="414142"/>
                      <w:kern w:val="0"/>
                      <w:lang w:eastAsia="lv-LV"/>
                      <w14:ligatures w14:val="none"/>
                    </w:rPr>
                    <w:t>euro</w:t>
                  </w:r>
                  <w:r w:rsidRPr="000B1E7B">
                    <w:rPr>
                      <w:rFonts w:ascii="Times New Roman" w:eastAsia="Times New Roman" w:hAnsi="Times New Roman" w:cs="Times New Roman"/>
                      <w:color w:val="414142"/>
                      <w:kern w:val="0"/>
                      <w:lang w:eastAsia="lv-LV"/>
                      <w14:ligatures w14:val="none"/>
                    </w:rPr>
                    <w:t>/stundā (ieskaitot darba devēja sociālo nodokli 24,09 %).</w:t>
                  </w:r>
                </w:p>
                <w:p w14:paraId="4B5194FA" w14:textId="6933B4A0"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Viena</w:t>
                  </w:r>
                  <w:r w:rsidRPr="0E9B96AC" w:rsidDel="000D2166">
                    <w:rPr>
                      <w:rFonts w:ascii="Times New Roman" w:eastAsia="Times New Roman" w:hAnsi="Times New Roman" w:cs="Times New Roman"/>
                      <w:color w:val="414142"/>
                      <w:lang w:eastAsia="lv-LV"/>
                    </w:rPr>
                    <w:t xml:space="preserve"> e-pakalpojum</w:t>
                  </w:r>
                  <w:r w:rsidRPr="000B1E7B" w:rsidDel="000D2166">
                    <w:rPr>
                      <w:rFonts w:ascii="Times New Roman" w:eastAsia="Times New Roman" w:hAnsi="Times New Roman" w:cs="Times New Roman"/>
                      <w:color w:val="414142"/>
                      <w:kern w:val="0"/>
                      <w:lang w:eastAsia="lv-LV"/>
                      <w14:ligatures w14:val="none"/>
                    </w:rPr>
                    <w:t>a</w:t>
                  </w:r>
                  <w:r w:rsidRPr="000B1E7B">
                    <w:rPr>
                      <w:rFonts w:ascii="Times New Roman" w:eastAsia="Times New Roman" w:hAnsi="Times New Roman" w:cs="Times New Roman"/>
                      <w:color w:val="414142"/>
                      <w:kern w:val="0"/>
                      <w:lang w:eastAsia="lv-LV"/>
                      <w14:ligatures w14:val="none"/>
                    </w:rPr>
                    <w:t xml:space="preserve"> izstrādei vai pilnveidošanai tiek tērēti </w:t>
                  </w:r>
                  <w:r w:rsidRPr="0E9B96AC" w:rsidDel="000D2166">
                    <w:rPr>
                      <w:rFonts w:ascii="Times New Roman" w:eastAsia="Times New Roman" w:hAnsi="Times New Roman" w:cs="Times New Roman"/>
                      <w:color w:val="414142"/>
                      <w:lang w:eastAsia="lv-LV"/>
                    </w:rPr>
                    <w:t>e-pakalpojum</w:t>
                  </w:r>
                  <w:r w:rsidRPr="000B1E7B" w:rsidDel="000D2166">
                    <w:rPr>
                      <w:rFonts w:ascii="Times New Roman" w:eastAsia="Times New Roman" w:hAnsi="Times New Roman" w:cs="Times New Roman"/>
                      <w:color w:val="414142"/>
                      <w:kern w:val="0"/>
                      <w:lang w:eastAsia="lv-LV"/>
                      <w14:ligatures w14:val="none"/>
                    </w:rPr>
                    <w:t>a</w:t>
                  </w:r>
                  <w:r w:rsidRPr="000B1E7B">
                    <w:rPr>
                      <w:rFonts w:ascii="Times New Roman" w:eastAsia="Times New Roman" w:hAnsi="Times New Roman" w:cs="Times New Roman"/>
                      <w:color w:val="414142"/>
                      <w:kern w:val="0"/>
                      <w:lang w:eastAsia="lv-LV"/>
                      <w14:ligatures w14:val="none"/>
                    </w:rPr>
                    <w:t xml:space="preserve"> pārziņa un VDAA resursi šādā apjomā:</w:t>
                  </w:r>
                </w:p>
                <w:p w14:paraId="13CD0BD2"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6 x 2 x (21 x 2 x 7) = 3 528 </w:t>
                  </w:r>
                  <w:r w:rsidRPr="000B1E7B">
                    <w:rPr>
                      <w:rFonts w:ascii="Times New Roman" w:eastAsia="Times New Roman" w:hAnsi="Times New Roman" w:cs="Times New Roman"/>
                      <w:i/>
                      <w:iCs/>
                      <w:color w:val="414142"/>
                      <w:kern w:val="0"/>
                      <w:lang w:eastAsia="lv-LV"/>
                      <w14:ligatures w14:val="none"/>
                    </w:rPr>
                    <w:t>euro</w:t>
                  </w:r>
                </w:p>
                <w:p w14:paraId="3C4B3854" w14:textId="149F5093"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Pieņemot, ka gadā tiek publiskoti vidēji 7 jauni un pilnveidoti e-</w:t>
                  </w:r>
                  <w:r w:rsidRPr="0E9B96AC" w:rsidDel="0000613C">
                    <w:rPr>
                      <w:rFonts w:ascii="Times New Roman" w:eastAsia="Times New Roman" w:hAnsi="Times New Roman" w:cs="Times New Roman"/>
                      <w:color w:val="414142"/>
                      <w:lang w:eastAsia="lv-LV"/>
                    </w:rPr>
                    <w:t>pakalpojum</w:t>
                  </w:r>
                  <w:r w:rsidRPr="000B1E7B" w:rsidDel="0000613C">
                    <w:rPr>
                      <w:rFonts w:ascii="Times New Roman" w:eastAsia="Times New Roman" w:hAnsi="Times New Roman" w:cs="Times New Roman"/>
                      <w:color w:val="414142"/>
                      <w:kern w:val="0"/>
                      <w:lang w:eastAsia="lv-LV"/>
                      <w14:ligatures w14:val="none"/>
                    </w:rPr>
                    <w:t>i</w:t>
                  </w:r>
                  <w:r w:rsidRPr="000B1E7B">
                    <w:rPr>
                      <w:rFonts w:ascii="Times New Roman" w:eastAsia="Times New Roman" w:hAnsi="Times New Roman" w:cs="Times New Roman"/>
                      <w:color w:val="414142"/>
                      <w:kern w:val="0"/>
                      <w:lang w:eastAsia="lv-LV"/>
                      <w14:ligatures w14:val="none"/>
                    </w:rPr>
                    <w:t>, tad katru gadu šo resursu patēriņam varētu ietaupīt:</w:t>
                  </w:r>
                </w:p>
                <w:p w14:paraId="2CBCBB78"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lastRenderedPageBreak/>
                    <w:t>3 528 x 7 = 24 696 </w:t>
                  </w:r>
                  <w:r w:rsidRPr="000B1E7B">
                    <w:rPr>
                      <w:rFonts w:ascii="Times New Roman" w:eastAsia="Times New Roman" w:hAnsi="Times New Roman" w:cs="Times New Roman"/>
                      <w:i/>
                      <w:iCs/>
                      <w:color w:val="414142"/>
                      <w:kern w:val="0"/>
                      <w:lang w:eastAsia="lv-LV"/>
                      <w14:ligatures w14:val="none"/>
                    </w:rPr>
                    <w:t>euro</w:t>
                  </w:r>
                </w:p>
                <w:p w14:paraId="5F70B2F9"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10 gadu periodā ietaupījums ir:</w:t>
                  </w:r>
                </w:p>
                <w:p w14:paraId="018EE622"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24 696 x 10 = 246 960 </w:t>
                  </w:r>
                  <w:r w:rsidRPr="000B1E7B">
                    <w:rPr>
                      <w:rFonts w:ascii="Times New Roman" w:eastAsia="Times New Roman" w:hAnsi="Times New Roman" w:cs="Times New Roman"/>
                      <w:i/>
                      <w:iCs/>
                      <w:color w:val="414142"/>
                      <w:kern w:val="0"/>
                      <w:lang w:eastAsia="lv-LV"/>
                      <w14:ligatures w14:val="none"/>
                    </w:rPr>
                    <w:t>euro</w:t>
                  </w:r>
                </w:p>
                <w:p w14:paraId="621F5A80" w14:textId="03367E83"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2. Attiecībā uz e-</w:t>
                  </w:r>
                  <w:r w:rsidRPr="0E9B96AC" w:rsidDel="0000613C">
                    <w:rPr>
                      <w:rFonts w:ascii="Times New Roman" w:eastAsia="Times New Roman" w:hAnsi="Times New Roman" w:cs="Times New Roman"/>
                      <w:color w:val="414142"/>
                      <w:lang w:eastAsia="lv-LV"/>
                    </w:rPr>
                    <w:t>pakalpojum</w:t>
                  </w:r>
                  <w:r w:rsidRPr="000B1E7B" w:rsidDel="0000613C">
                    <w:rPr>
                      <w:rFonts w:ascii="Times New Roman" w:eastAsia="Times New Roman" w:hAnsi="Times New Roman" w:cs="Times New Roman"/>
                      <w:color w:val="414142"/>
                      <w:kern w:val="0"/>
                      <w:lang w:eastAsia="lv-LV"/>
                      <w14:ligatures w14:val="none"/>
                    </w:rPr>
                    <w:t xml:space="preserve">u </w:t>
                  </w:r>
                  <w:r w:rsidRPr="000B1E7B">
                    <w:rPr>
                      <w:rFonts w:ascii="Times New Roman" w:eastAsia="Times New Roman" w:hAnsi="Times New Roman" w:cs="Times New Roman"/>
                      <w:color w:val="414142"/>
                      <w:kern w:val="0"/>
                      <w:lang w:eastAsia="lv-LV"/>
                      <w14:ligatures w14:val="none"/>
                    </w:rPr>
                    <w:t>uzturēšanu:</w:t>
                  </w:r>
                </w:p>
                <w:p w14:paraId="67DFCA86" w14:textId="2BC0C9E6"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Portālā Latvija.lv ir pieejami 122 e-</w:t>
                  </w:r>
                  <w:r w:rsidRPr="0E9B96AC" w:rsidDel="0000613C">
                    <w:rPr>
                      <w:rFonts w:ascii="Times New Roman" w:eastAsia="Times New Roman" w:hAnsi="Times New Roman" w:cs="Times New Roman"/>
                      <w:color w:val="414142"/>
                      <w:lang w:eastAsia="lv-LV"/>
                    </w:rPr>
                    <w:t>pakalpojum</w:t>
                  </w:r>
                  <w:r w:rsidRPr="000B1E7B" w:rsidDel="0000613C">
                    <w:rPr>
                      <w:rFonts w:ascii="Times New Roman" w:eastAsia="Times New Roman" w:hAnsi="Times New Roman" w:cs="Times New Roman"/>
                      <w:color w:val="414142"/>
                      <w:kern w:val="0"/>
                      <w:lang w:eastAsia="lv-LV"/>
                      <w14:ligatures w14:val="none"/>
                    </w:rPr>
                    <w:t xml:space="preserve">i </w:t>
                  </w:r>
                  <w:r w:rsidRPr="000B1E7B">
                    <w:rPr>
                      <w:rFonts w:ascii="Times New Roman" w:eastAsia="Times New Roman" w:hAnsi="Times New Roman" w:cs="Times New Roman"/>
                      <w:color w:val="414142"/>
                      <w:kern w:val="0"/>
                      <w:lang w:eastAsia="lv-LV"/>
                      <w14:ligatures w14:val="none"/>
                    </w:rPr>
                    <w:t>(dati par 2021. gadu);</w:t>
                  </w:r>
                </w:p>
                <w:p w14:paraId="0F695CCF" w14:textId="03F6D3BE"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 vidēji nedēļā viens </w:t>
                  </w:r>
                  <w:r w:rsidRPr="0E9B96AC" w:rsidDel="00630BF9">
                    <w:rPr>
                      <w:rFonts w:ascii="Times New Roman" w:eastAsia="Times New Roman" w:hAnsi="Times New Roman" w:cs="Times New Roman"/>
                      <w:color w:val="414142"/>
                      <w:lang w:eastAsia="lv-LV"/>
                    </w:rPr>
                    <w:t>e-pakalpojum</w:t>
                  </w:r>
                  <w:r w:rsidRPr="000B1E7B" w:rsidDel="00630BF9">
                    <w:rPr>
                      <w:rFonts w:ascii="Times New Roman" w:eastAsia="Times New Roman" w:hAnsi="Times New Roman" w:cs="Times New Roman"/>
                      <w:color w:val="414142"/>
                      <w:kern w:val="0"/>
                      <w:lang w:eastAsia="lv-LV"/>
                      <w14:ligatures w14:val="none"/>
                    </w:rPr>
                    <w:t>a</w:t>
                  </w:r>
                  <w:r w:rsidRPr="000B1E7B">
                    <w:rPr>
                      <w:rFonts w:ascii="Times New Roman" w:eastAsia="Times New Roman" w:hAnsi="Times New Roman" w:cs="Times New Roman"/>
                      <w:color w:val="414142"/>
                      <w:kern w:val="0"/>
                      <w:lang w:eastAsia="lv-LV"/>
                      <w14:ligatures w14:val="none"/>
                    </w:rPr>
                    <w:t xml:space="preserve"> pārziņa darbinieks tērē 1 stundu sadarbībai ar VDAA e-</w:t>
                  </w:r>
                  <w:r w:rsidRPr="0E9B96AC" w:rsidDel="00630BF9">
                    <w:rPr>
                      <w:rFonts w:ascii="Times New Roman" w:eastAsia="Times New Roman" w:hAnsi="Times New Roman" w:cs="Times New Roman"/>
                      <w:color w:val="414142"/>
                      <w:lang w:eastAsia="lv-LV"/>
                    </w:rPr>
                    <w:t>pakalpojum</w:t>
                  </w:r>
                  <w:r w:rsidRPr="000B1E7B" w:rsidDel="00630BF9">
                    <w:rPr>
                      <w:rFonts w:ascii="Times New Roman" w:eastAsia="Times New Roman" w:hAnsi="Times New Roman" w:cs="Times New Roman"/>
                      <w:color w:val="414142"/>
                      <w:kern w:val="0"/>
                      <w:lang w:eastAsia="lv-LV"/>
                      <w14:ligatures w14:val="none"/>
                    </w:rPr>
                    <w:t xml:space="preserve">a </w:t>
                  </w:r>
                  <w:r w:rsidRPr="000B1E7B">
                    <w:rPr>
                      <w:rFonts w:ascii="Times New Roman" w:eastAsia="Times New Roman" w:hAnsi="Times New Roman" w:cs="Times New Roman"/>
                      <w:color w:val="414142"/>
                      <w:kern w:val="0"/>
                      <w:lang w:eastAsia="lv-LV"/>
                      <w14:ligatures w14:val="none"/>
                    </w:rPr>
                    <w:t>uzturēšanas jautājumos (gadā 52 nedēļas);</w:t>
                  </w:r>
                </w:p>
                <w:p w14:paraId="581A3AC7" w14:textId="5E551D4A"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xml:space="preserve">- vidēji nedēļā viens VDAA darbinieks tērē 1 stundu sadarbībai ar </w:t>
                  </w:r>
                  <w:r w:rsidRPr="000B1E7B" w:rsidDel="00630BF9">
                    <w:rPr>
                      <w:rFonts w:ascii="Times New Roman" w:eastAsia="Times New Roman" w:hAnsi="Times New Roman" w:cs="Times New Roman"/>
                      <w:color w:val="414142"/>
                      <w:kern w:val="0"/>
                      <w:lang w:eastAsia="lv-LV"/>
                      <w14:ligatures w14:val="none"/>
                    </w:rPr>
                    <w:t>e-</w:t>
                  </w:r>
                  <w:r w:rsidRPr="000B1E7B">
                    <w:rPr>
                      <w:rFonts w:ascii="Times New Roman" w:eastAsia="Times New Roman" w:hAnsi="Times New Roman" w:cs="Times New Roman"/>
                      <w:color w:val="414142"/>
                      <w:kern w:val="0"/>
                      <w:lang w:eastAsia="lv-LV"/>
                      <w14:ligatures w14:val="none"/>
                    </w:rPr>
                    <w:t>pakalpojuma pārziņiem e-pakalpojuma uzturēšanas jautājumos;</w:t>
                  </w:r>
                </w:p>
                <w:p w14:paraId="014DCC5F"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vidējās darbinieka stundas izmaksas valstī ir 7 </w:t>
                  </w:r>
                  <w:r w:rsidRPr="000B1E7B">
                    <w:rPr>
                      <w:rFonts w:ascii="Times New Roman" w:eastAsia="Times New Roman" w:hAnsi="Times New Roman" w:cs="Times New Roman"/>
                      <w:i/>
                      <w:iCs/>
                      <w:color w:val="414142"/>
                      <w:kern w:val="0"/>
                      <w:lang w:eastAsia="lv-LV"/>
                      <w14:ligatures w14:val="none"/>
                    </w:rPr>
                    <w:t>euro</w:t>
                  </w:r>
                  <w:r w:rsidRPr="000B1E7B">
                    <w:rPr>
                      <w:rFonts w:ascii="Times New Roman" w:eastAsia="Times New Roman" w:hAnsi="Times New Roman" w:cs="Times New Roman"/>
                      <w:color w:val="414142"/>
                      <w:kern w:val="0"/>
                      <w:lang w:eastAsia="lv-LV"/>
                      <w14:ligatures w14:val="none"/>
                    </w:rPr>
                    <w:t>/stundā (ieskaitot darba devēja soc. nod. 24,09 %).</w:t>
                  </w:r>
                </w:p>
                <w:p w14:paraId="20A61774"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E-pakalpojumu uzturēšanai gadā tiek tērēti e-pakalpojuma pārziņa un VDAA resursi šādā apjomā, ko varētu ietaupīt:</w:t>
                  </w:r>
                </w:p>
                <w:p w14:paraId="1EDE86CC"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122 x 2 x (1 x 52 x 7) = 88 816 </w:t>
                  </w:r>
                  <w:r w:rsidRPr="000B1E7B">
                    <w:rPr>
                      <w:rFonts w:ascii="Times New Roman" w:eastAsia="Times New Roman" w:hAnsi="Times New Roman" w:cs="Times New Roman"/>
                      <w:i/>
                      <w:iCs/>
                      <w:color w:val="414142"/>
                      <w:kern w:val="0"/>
                      <w:lang w:eastAsia="lv-LV"/>
                      <w14:ligatures w14:val="none"/>
                    </w:rPr>
                    <w:t>euro</w:t>
                  </w:r>
                </w:p>
                <w:p w14:paraId="59E6144A"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10 gadu periodā ietaupījums ir:</w:t>
                  </w:r>
                </w:p>
                <w:p w14:paraId="6AA54AB6"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88 816 x 10 = 888 160 </w:t>
                  </w:r>
                  <w:r w:rsidRPr="000B1E7B">
                    <w:rPr>
                      <w:rFonts w:ascii="Times New Roman" w:eastAsia="Times New Roman" w:hAnsi="Times New Roman" w:cs="Times New Roman"/>
                      <w:i/>
                      <w:iCs/>
                      <w:color w:val="414142"/>
                      <w:kern w:val="0"/>
                      <w:lang w:eastAsia="lv-LV"/>
                      <w14:ligatures w14:val="none"/>
                    </w:rPr>
                    <w:t>euro</w:t>
                  </w:r>
                </w:p>
                <w:p w14:paraId="623018F5"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Kopējais ietaupījums 10 gadu periodā ir:</w:t>
                  </w:r>
                </w:p>
                <w:p w14:paraId="6A3A5DF8"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249 960 + 888 160 = 1 138 120 </w:t>
                  </w:r>
                  <w:r w:rsidRPr="000B1E7B">
                    <w:rPr>
                      <w:rFonts w:ascii="Times New Roman" w:eastAsia="Times New Roman" w:hAnsi="Times New Roman" w:cs="Times New Roman"/>
                      <w:i/>
                      <w:iCs/>
                      <w:color w:val="414142"/>
                      <w:kern w:val="0"/>
                      <w:lang w:eastAsia="lv-LV"/>
                      <w14:ligatures w14:val="none"/>
                    </w:rPr>
                    <w:t>euro</w:t>
                  </w:r>
                </w:p>
              </w:tc>
            </w:tr>
            <w:tr w:rsidR="000B1E7B" w:rsidRPr="000B1E7B" w14:paraId="1E45B898" w14:textId="77777777" w:rsidTr="00D145F3">
              <w:tc>
                <w:tcPr>
                  <w:tcW w:w="0" w:type="auto"/>
                  <w:tcBorders>
                    <w:top w:val="outset" w:sz="6" w:space="0" w:color="414142"/>
                    <w:left w:val="outset" w:sz="6" w:space="0" w:color="414142"/>
                    <w:bottom w:val="outset" w:sz="6" w:space="0" w:color="414142"/>
                    <w:right w:val="outset" w:sz="6" w:space="0" w:color="414142"/>
                  </w:tcBorders>
                  <w:hideMark/>
                </w:tcPr>
                <w:p w14:paraId="5017DBA2" w14:textId="77777777" w:rsidR="000B1E7B" w:rsidRPr="000B1E7B" w:rsidRDefault="000B1E7B" w:rsidP="00C215B0">
                  <w:pPr>
                    <w:spacing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lastRenderedPageBreak/>
                    <w:t>Kopā:</w:t>
                  </w:r>
                </w:p>
              </w:tc>
              <w:tc>
                <w:tcPr>
                  <w:tcW w:w="0" w:type="auto"/>
                  <w:tcBorders>
                    <w:top w:val="outset" w:sz="6" w:space="0" w:color="414142"/>
                    <w:left w:val="outset" w:sz="6" w:space="0" w:color="414142"/>
                    <w:bottom w:val="outset" w:sz="6" w:space="0" w:color="414142"/>
                    <w:right w:val="outset" w:sz="6" w:space="0" w:color="414142"/>
                  </w:tcBorders>
                  <w:hideMark/>
                </w:tcPr>
                <w:p w14:paraId="3E51C100" w14:textId="77777777" w:rsidR="000B1E7B" w:rsidRPr="000B1E7B" w:rsidRDefault="000B1E7B" w:rsidP="00C215B0">
                  <w:pPr>
                    <w:spacing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19 771 701</w:t>
                  </w:r>
                </w:p>
              </w:tc>
              <w:tc>
                <w:tcPr>
                  <w:tcW w:w="0" w:type="auto"/>
                  <w:tcBorders>
                    <w:top w:val="outset" w:sz="6" w:space="0" w:color="414142"/>
                    <w:left w:val="outset" w:sz="6" w:space="0" w:color="414142"/>
                    <w:bottom w:val="outset" w:sz="6" w:space="0" w:color="414142"/>
                    <w:right w:val="outset" w:sz="6" w:space="0" w:color="414142"/>
                  </w:tcBorders>
                  <w:hideMark/>
                </w:tcPr>
                <w:p w14:paraId="6165ED19" w14:textId="77777777" w:rsidR="000B1E7B" w:rsidRPr="000B1E7B" w:rsidRDefault="000B1E7B" w:rsidP="00C215B0">
                  <w:pPr>
                    <w:spacing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 </w:t>
                  </w:r>
                </w:p>
              </w:tc>
            </w:tr>
          </w:tbl>
          <w:p w14:paraId="73C750E5"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Paredzēts, ka pēc projekta pilnīgas ieviešanas projekta pārskata periodā sociālekonomiskie ieguvumi sasniegs aptuveni 18,83 milj. </w:t>
            </w:r>
            <w:r w:rsidRPr="000B1E7B">
              <w:rPr>
                <w:rFonts w:ascii="Times New Roman" w:eastAsia="Times New Roman" w:hAnsi="Times New Roman" w:cs="Times New Roman"/>
                <w:i/>
                <w:iCs/>
                <w:color w:val="414142"/>
                <w:kern w:val="0"/>
                <w:lang w:eastAsia="lv-LV"/>
                <w14:ligatures w14:val="none"/>
              </w:rPr>
              <w:t>euro</w:t>
            </w:r>
            <w:r w:rsidRPr="000B1E7B">
              <w:rPr>
                <w:rFonts w:ascii="Times New Roman" w:eastAsia="Times New Roman" w:hAnsi="Times New Roman" w:cs="Times New Roman"/>
                <w:color w:val="414142"/>
                <w:kern w:val="0"/>
                <w:lang w:eastAsia="lv-LV"/>
                <w14:ligatures w14:val="none"/>
              </w:rPr>
              <w:t> (diskontētā vērtība) ar ekonomisko neto pašreizējo vērtību 5,67 milj. </w:t>
            </w:r>
            <w:r w:rsidRPr="000B1E7B">
              <w:rPr>
                <w:rFonts w:ascii="Times New Roman" w:eastAsia="Times New Roman" w:hAnsi="Times New Roman" w:cs="Times New Roman"/>
                <w:i/>
                <w:iCs/>
                <w:color w:val="414142"/>
                <w:kern w:val="0"/>
                <w:lang w:eastAsia="lv-LV"/>
                <w14:ligatures w14:val="none"/>
              </w:rPr>
              <w:t>euro</w:t>
            </w:r>
            <w:r w:rsidRPr="000B1E7B">
              <w:rPr>
                <w:rFonts w:ascii="Times New Roman" w:eastAsia="Times New Roman" w:hAnsi="Times New Roman" w:cs="Times New Roman"/>
                <w:color w:val="414142"/>
                <w:kern w:val="0"/>
                <w:lang w:eastAsia="lv-LV"/>
                <w14:ligatures w14:val="none"/>
              </w:rPr>
              <w:t xml:space="preserve"> apmērā. Indikatīvais projekta ieguvumu un izmaksu </w:t>
            </w:r>
            <w:r w:rsidRPr="000B1E7B">
              <w:rPr>
                <w:rFonts w:ascii="Times New Roman" w:eastAsia="Times New Roman" w:hAnsi="Times New Roman" w:cs="Times New Roman"/>
                <w:color w:val="414142"/>
                <w:kern w:val="0"/>
                <w:lang w:eastAsia="lv-LV"/>
                <w14:ligatures w14:val="none"/>
              </w:rPr>
              <w:lastRenderedPageBreak/>
              <w:t>attiecības koeficients ir 1,8, ekonomiskā ienesīguma norma - 15,18 %, kas liecina par augstu projekta pievienoto vērtību.</w:t>
            </w:r>
          </w:p>
          <w:p w14:paraId="40774B71" w14:textId="77777777"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Projekta īstenošanas rezultātā radīsies ietaupījums valsts pārvaldes un pašvaldību iestādēm, kas sniedz pakalpojumus fiziskām un juridiskām personām, bet projekta īstenotājam kā koplietošanas platformu un pakalpojumu nodrošinātājam ietaupījumi nav paredzēti. Valsts pārvaldes iestāžu darbinieku darba laika ietaupījumu paredzēts izmantot, lai uzlabotu pakalpojumu sniedzošo iestāžu darbinieku ar darba pienākumiem saistītos procesus. Līdz ar to projekta rezultātā nav paredzēts samazināt darba vietas valsts pārvaldē - plānots pēc iespējas saglabāt esošās darba vietas pakalpojumus sniedzošajās iestādēs. Savukārt projekta īstenotājam radīsies papildu pienākumi saistībā ar projekta rezultātu ekspluatēšanas un uzturēšanas nodrošināšanu un būs nepieciešami papildu personāla resursi pēc projekta īstenošanas.</w:t>
            </w:r>
          </w:p>
        </w:tc>
      </w:tr>
    </w:tbl>
    <w:p w14:paraId="034123F5" w14:textId="77777777" w:rsidR="000B1E7B" w:rsidRPr="000B1E7B" w:rsidRDefault="000B1E7B" w:rsidP="00C215B0">
      <w:pPr>
        <w:shd w:val="clear" w:color="auto" w:fill="FFFFFF"/>
        <w:spacing w:before="100" w:beforeAutospacing="1" w:after="100" w:afterAutospacing="1" w:line="293" w:lineRule="atLeast"/>
        <w:ind w:firstLine="300"/>
        <w:jc w:val="both"/>
        <w:rPr>
          <w:rFonts w:ascii="Times New Roman" w:eastAsia="Times New Roman" w:hAnsi="Times New Roman" w:cs="Times New Roman"/>
          <w:b/>
          <w:bCs/>
          <w:color w:val="414142"/>
          <w:kern w:val="0"/>
          <w:lang w:eastAsia="lv-LV"/>
          <w14:ligatures w14:val="none"/>
        </w:rPr>
      </w:pPr>
      <w:r w:rsidRPr="000B1E7B">
        <w:rPr>
          <w:rFonts w:ascii="Times New Roman" w:eastAsia="Times New Roman" w:hAnsi="Times New Roman" w:cs="Times New Roman"/>
          <w:b/>
          <w:bCs/>
          <w:color w:val="414142"/>
          <w:kern w:val="0"/>
          <w:lang w:eastAsia="lv-LV"/>
          <w14:ligatures w14:val="none"/>
        </w:rPr>
        <w:lastRenderedPageBreak/>
        <w:t>8. Cita būtiska informācija</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55"/>
      </w:tblGrid>
      <w:tr w:rsidR="000B1E7B" w:rsidRPr="000B1E7B" w14:paraId="3F447DBD" w14:textId="77777777" w:rsidTr="00D145F3">
        <w:tc>
          <w:tcPr>
            <w:tcW w:w="0" w:type="auto"/>
            <w:tcBorders>
              <w:top w:val="outset" w:sz="6" w:space="0" w:color="414142"/>
              <w:left w:val="outset" w:sz="6" w:space="0" w:color="414142"/>
              <w:bottom w:val="outset" w:sz="6" w:space="0" w:color="414142"/>
              <w:right w:val="outset" w:sz="6" w:space="0" w:color="414142"/>
            </w:tcBorders>
            <w:hideMark/>
          </w:tcPr>
          <w:p w14:paraId="750D12F1" w14:textId="77777777" w:rsidR="000B1E7B" w:rsidRPr="000B1E7B" w:rsidRDefault="000B1E7B" w:rsidP="00C215B0">
            <w:pPr>
              <w:spacing w:before="195" w:after="0" w:line="240" w:lineRule="auto"/>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Projekts ir atkarīgs no VDAA īstenotā projekta Datu pārvaldības attīstības programmas 2.1.3.1. investīcijas "Vienotās datu koplietošanas platformas attīstība, vides nozares un sociālo pakalpojumu datu pieejamības un koplietošanas nodrošināšana, kā arī priekšnosacījumu radīšana inovatīviem mobilitātes pakalpojumiem, nodrošinot tīkla kvalitātes digitālo kartējumu" ietvaros, jo personas datu pārlūkošanas pakalpojumā pieejamo datu apjoms un dažādība ir tieši atkarīga no norādītajā projektā DAGR pieslēgtajiem datu devējiem, kā rezultātā var tikt ietekmēta spēja sasniegt projekta "3.3.2. Palielināts valsts reģistru un to datu apjoms, kas pieejams personas datu pārlūkošanas pakalpojumā" ieguvumā paredzēto vērtību.</w:t>
            </w:r>
          </w:p>
          <w:p w14:paraId="119C9673" w14:textId="2B91F2F5" w:rsidR="000B1E7B" w:rsidRPr="000B1E7B" w:rsidRDefault="000B1E7B" w:rsidP="00C215B0">
            <w:pPr>
              <w:spacing w:before="100" w:beforeAutospacing="1" w:after="0" w:line="293" w:lineRule="atLeast"/>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VDAA nodrošina, ka investīcijas projekta ietvaros komercdarbības atbalsts nav plānots/netiks sniegts. Investīcijas projekta līdzekļi tiks ieguldīti tikai VDAA vai projekta sadarbības partneru pārziņā un turējumā esošu informācijas sistēmu tehnoloģiskās modernizācijas īstenošanā, veicot pasūtījumus, lai sasniegtu investīcijas projekta mērķus, nodrošinot digitālo pakalpojumu nepārtrauktību, ātrdarbību, drošību, augstu pieejamības un lietojamības līmeni lietotājiem, kā arī tehnoloģiski un ekonomiski efektīvāku to administrēšanu un uzturēšanu. Investīcijas projekta ietvaros modernizētie tehnoloģiskie risinājumi nebūs tiešā veidā pieejami komersantiem un investīciju projekta īstenošanas rezultātā komersanti nevarēs gūt labumu / priekšrocības attiecībā pret citiem Eiropas Savienības komersantiem. Vienlaikus VDAA kā finansējuma saņēmējam sniegtais atbalsts projekta sadarbības partneriem nav kvalificējams kā komercdarbības atbalsts, jo tas tiks piešķirts valsts deleģētas funkcijas veikšanai. Sadarbības partneri projekta ietvaros iegādātās vērtības un izveidoto programmatūru izmantos tikai un vienīgi projektā paredzētajiem mērķiem, ar izveidotajām vērtībām netiks veikta saimnieciskā darbība</w:t>
            </w:r>
            <w:r w:rsidR="00C215B0">
              <w:rPr>
                <w:rFonts w:ascii="Times New Roman" w:eastAsia="Times New Roman" w:hAnsi="Times New Roman" w:cs="Times New Roman"/>
                <w:color w:val="414142"/>
                <w:kern w:val="0"/>
                <w:lang w:eastAsia="lv-LV"/>
                <w14:ligatures w14:val="none"/>
              </w:rPr>
              <w:t>.</w:t>
            </w:r>
          </w:p>
        </w:tc>
      </w:tr>
    </w:tbl>
    <w:p w14:paraId="41988BD5" w14:textId="77777777" w:rsidR="000B1E7B" w:rsidRPr="000B1E7B" w:rsidRDefault="000B1E7B" w:rsidP="000B1E7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Lietotie saīsinājumi:</w:t>
      </w:r>
    </w:p>
    <w:p w14:paraId="143951DC" w14:textId="77777777" w:rsidR="000B1E7B" w:rsidRPr="000B1E7B" w:rsidRDefault="000B1E7B" w:rsidP="000B1E7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IKT - informācijas un komunikācijas tehnoloģijas.</w:t>
      </w:r>
    </w:p>
    <w:p w14:paraId="7606127A" w14:textId="77777777" w:rsidR="000B1E7B" w:rsidRPr="000B1E7B" w:rsidRDefault="000B1E7B" w:rsidP="000B1E7B">
      <w:pPr>
        <w:shd w:val="clear" w:color="auto" w:fill="FFFFFF"/>
        <w:spacing w:before="100" w:beforeAutospacing="1" w:after="100" w:afterAutospacing="1" w:line="293" w:lineRule="atLeast"/>
        <w:ind w:firstLine="300"/>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lang w:eastAsia="lv-LV"/>
          <w14:ligatures w14:val="none"/>
        </w:rPr>
        <w:t>VARAM - Viedās administrācijas un reģionālās attīstības ministrija."</w:t>
      </w:r>
    </w:p>
    <w:p w14:paraId="61FFBCF1" w14:textId="77777777" w:rsidR="000B1E7B" w:rsidRPr="000B1E7B" w:rsidRDefault="00A81209" w:rsidP="000B1E7B">
      <w:pPr>
        <w:shd w:val="clear" w:color="auto" w:fill="FFFFFF"/>
        <w:spacing w:after="0" w:line="240" w:lineRule="auto"/>
        <w:rPr>
          <w:rFonts w:ascii="Times New Roman" w:eastAsia="Times New Roman" w:hAnsi="Times New Roman" w:cs="Times New Roman"/>
          <w:color w:val="000000"/>
          <w:kern w:val="0"/>
          <w:lang w:eastAsia="lv-LV"/>
          <w14:ligatures w14:val="none"/>
        </w:rPr>
      </w:pPr>
      <w:r>
        <w:rPr>
          <w:rFonts w:ascii="Times New Roman" w:eastAsia="Times New Roman" w:hAnsi="Times New Roman" w:cs="Times New Roman"/>
          <w:color w:val="000000"/>
          <w:kern w:val="0"/>
          <w:lang w:eastAsia="lv-LV"/>
          <w14:ligatures w14:val="none"/>
        </w:rPr>
        <w:pict w14:anchorId="4CDDB734">
          <v:rect id="_x0000_i1025" style="width:142.55pt;height:.5pt" o:hrpct="330" o:hrstd="t" o:hr="t" fillcolor="#a0a0a0" stroked="f"/>
        </w:pict>
      </w:r>
    </w:p>
    <w:p w14:paraId="2B0055AD" w14:textId="77777777" w:rsidR="000B1E7B" w:rsidRPr="000B1E7B" w:rsidRDefault="000B1E7B" w:rsidP="00413EF9">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vertAlign w:val="superscript"/>
          <w:lang w:eastAsia="lv-LV"/>
          <w14:ligatures w14:val="none"/>
        </w:rPr>
        <w:lastRenderedPageBreak/>
        <w:t>1</w:t>
      </w:r>
      <w:r w:rsidRPr="000B1E7B">
        <w:rPr>
          <w:rFonts w:ascii="Times New Roman" w:eastAsia="Times New Roman" w:hAnsi="Times New Roman" w:cs="Times New Roman"/>
          <w:color w:val="414142"/>
          <w:kern w:val="0"/>
          <w:lang w:eastAsia="lv-LV"/>
          <w14:ligatures w14:val="none"/>
        </w:rPr>
        <w:t> Valsts vienotais reģistrs ir rīku kopums, kas tiek izstrādāts projekta Nr. 2.2.1.1/21/I/001 "Datu izplatīšanas un pārvaldības platforma (DAGR)" ietvaros kā Valsts informācijas resursu, sistēmu un sadarbspējas informācijas sistēmas (VIRSIS) attīstības otrā kārta. Valsts vienotais reģistrs ir paredzēts datu uzkrāšanai par valsts informācijas sistēmām un to darbībai nepieciešamiem IKT resursiem un pakalpojumiem, kā arī datu uzkrāšanai par publiskās pārvaldes pakalpojumiem, dzīves situācijām un vajadzībām.</w:t>
      </w:r>
    </w:p>
    <w:p w14:paraId="46E38572" w14:textId="77777777" w:rsidR="000B1E7B" w:rsidRPr="000B1E7B" w:rsidRDefault="000B1E7B" w:rsidP="00413EF9">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vertAlign w:val="superscript"/>
          <w:lang w:eastAsia="lv-LV"/>
          <w14:ligatures w14:val="none"/>
        </w:rPr>
        <w:t>2</w:t>
      </w:r>
      <w:r w:rsidRPr="000B1E7B">
        <w:rPr>
          <w:rFonts w:ascii="Times New Roman" w:eastAsia="Times New Roman" w:hAnsi="Times New Roman" w:cs="Times New Roman"/>
          <w:color w:val="414142"/>
          <w:kern w:val="0"/>
          <w:lang w:eastAsia="lv-LV"/>
          <w14:ligatures w14:val="none"/>
        </w:rPr>
        <w:t> E-formas ir risinājums, kas nodrošina iestādēm veikt veidlapu (pakalpojumu pieteikumu formu) digitalizēšanu ar iespēju veikt strukturētu datu ievadi un nosūtīšanu valsts iestādēm. E-formu risinājums tiks attīstīts projektā "Vienotā saziņas platforma, dokumentu krātuve un dokumentu pārvaldības platformu integrācija"</w:t>
      </w:r>
    </w:p>
    <w:p w14:paraId="218337B7" w14:textId="77777777" w:rsidR="000B1E7B" w:rsidRPr="000B1E7B" w:rsidRDefault="000B1E7B" w:rsidP="00413EF9">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vertAlign w:val="superscript"/>
          <w:lang w:eastAsia="lv-LV"/>
          <w14:ligatures w14:val="none"/>
        </w:rPr>
        <w:t>3</w:t>
      </w:r>
      <w:r w:rsidRPr="000B1E7B">
        <w:rPr>
          <w:rFonts w:ascii="Times New Roman" w:eastAsia="Times New Roman" w:hAnsi="Times New Roman" w:cs="Times New Roman"/>
          <w:color w:val="414142"/>
          <w:kern w:val="0"/>
          <w:lang w:eastAsia="lv-LV"/>
          <w14:ligatures w14:val="none"/>
        </w:rPr>
        <w:t> "Latvija.lv pilnveides arhitektūras apraksta dokuments" (nodevums atbilstoši VARAM 11.12.2020. Darba uzdevumam Nr. IL-IKT/65/2020 "Datu izplatīšanas un pārvaldības platformas (DAGR), Mērķa finansējuma izlietojuma pārvaldības platformas (MAP), portāla latvija.lv izstrādei nepieciešamo tehnisko specifikāciju izveide, izstrādes iepirkumu atbalsts un autoruzraudzības pakalpojumi" (saskaņā ar Vispārīgo vienošanos Nr. VRAA/2017/09/AK/CI-110PKP_1 "Par standarta programmatūras pakalpojumu sniegšanu Elektronisko iepirkumu sistēmas dalībniekiem")) 2.6. sadaļa.</w:t>
      </w:r>
    </w:p>
    <w:p w14:paraId="41FD1E07" w14:textId="77777777" w:rsidR="000B1E7B" w:rsidRPr="000B1E7B" w:rsidRDefault="000B1E7B" w:rsidP="00413EF9">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vertAlign w:val="superscript"/>
          <w:lang w:eastAsia="lv-LV"/>
          <w14:ligatures w14:val="none"/>
        </w:rPr>
        <w:t>4</w:t>
      </w:r>
      <w:r w:rsidRPr="000B1E7B">
        <w:rPr>
          <w:rFonts w:ascii="Times New Roman" w:eastAsia="Times New Roman" w:hAnsi="Times New Roman" w:cs="Times New Roman"/>
          <w:color w:val="414142"/>
          <w:kern w:val="0"/>
          <w:lang w:eastAsia="lv-LV"/>
          <w14:ligatures w14:val="none"/>
        </w:rPr>
        <w:t> "Latvija.lv pilnveides arhitektūras apraksta dokuments" (nodevums atbilstoši VARAM 11.12.2020. Darba uzdevumam Nr. IL-IKT/65/2020 "Datu izplatīšanas un pārvaldības platformas (DAGR), Mērķa finansējuma izlietojuma pārvaldības platformas (MAP), portāla Latvija.lv izstrādei nepieciešamo tehnisko specifikāciju izveide, izstrādes iepirkumu atbalsts un autoruzraudzības pakalpojumi" (saskaņā ar Vispārīgo vienošanos Nr. VRAA/2017/09/AK/CI-110PKP_1)) 2.6. sadaļa.</w:t>
      </w:r>
    </w:p>
    <w:p w14:paraId="2675D560" w14:textId="77777777" w:rsidR="000B1E7B" w:rsidRPr="000B1E7B" w:rsidRDefault="000B1E7B" w:rsidP="00413EF9">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vertAlign w:val="superscript"/>
          <w:lang w:eastAsia="lv-LV"/>
          <w14:ligatures w14:val="none"/>
        </w:rPr>
        <w:t>5</w:t>
      </w:r>
      <w:r w:rsidRPr="000B1E7B">
        <w:rPr>
          <w:rFonts w:ascii="Times New Roman" w:eastAsia="Times New Roman" w:hAnsi="Times New Roman" w:cs="Times New Roman"/>
          <w:color w:val="414142"/>
          <w:kern w:val="0"/>
          <w:lang w:eastAsia="lv-LV"/>
          <w14:ligatures w14:val="none"/>
        </w:rPr>
        <w:t> Regula, ar ko izveido vienotu digitālo vārteju, lai sniegtu piekļuvi informācijai, procedūrām un palīdzības un problēmu risināšanas pakalpojumiem, un ar ko groza Regulu (ES) Nr. </w:t>
      </w:r>
      <w:hyperlink r:id="rId16" w:tgtFrame="_blank" w:history="1">
        <w:r w:rsidRPr="000B1E7B">
          <w:rPr>
            <w:rFonts w:ascii="Times New Roman" w:eastAsia="Times New Roman" w:hAnsi="Times New Roman" w:cs="Times New Roman"/>
            <w:color w:val="16497B"/>
            <w:kern w:val="0"/>
            <w:u w:val="single"/>
            <w:lang w:eastAsia="lv-LV"/>
            <w14:ligatures w14:val="none"/>
          </w:rPr>
          <w:t>1024/2012</w:t>
        </w:r>
      </w:hyperlink>
      <w:r w:rsidRPr="000B1E7B">
        <w:rPr>
          <w:rFonts w:ascii="Times New Roman" w:eastAsia="Times New Roman" w:hAnsi="Times New Roman" w:cs="Times New Roman"/>
          <w:color w:val="414142"/>
          <w:kern w:val="0"/>
          <w:lang w:eastAsia="lv-LV"/>
          <w14:ligatures w14:val="none"/>
        </w:rPr>
        <w:t> - https://eur-lex.europa.eu/legal-content/LV/TXT/?uri=CELEX:32018R1724</w:t>
      </w:r>
    </w:p>
    <w:p w14:paraId="11878DC2" w14:textId="77777777" w:rsidR="000B1E7B" w:rsidRPr="000B1E7B" w:rsidRDefault="000B1E7B" w:rsidP="00413EF9">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vertAlign w:val="superscript"/>
          <w:lang w:eastAsia="lv-LV"/>
          <w14:ligatures w14:val="none"/>
        </w:rPr>
        <w:t>6</w:t>
      </w:r>
      <w:r w:rsidRPr="000B1E7B">
        <w:rPr>
          <w:rFonts w:ascii="Times New Roman" w:eastAsia="Times New Roman" w:hAnsi="Times New Roman" w:cs="Times New Roman"/>
          <w:color w:val="414142"/>
          <w:kern w:val="0"/>
          <w:lang w:eastAsia="lv-LV"/>
          <w14:ligatures w14:val="none"/>
        </w:rPr>
        <w:t> Vides aizsardzības un reģionālās attīstības ministrijas informatīvais ziņojums "Par Vienotās digitālās vārtejas regulas prasību ieviešanu" sadaļa 3.2.</w:t>
      </w:r>
    </w:p>
    <w:p w14:paraId="185602B4" w14:textId="77777777" w:rsidR="000B1E7B" w:rsidRPr="000B1E7B" w:rsidRDefault="000B1E7B" w:rsidP="00413EF9">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vertAlign w:val="superscript"/>
          <w:lang w:eastAsia="lv-LV"/>
          <w14:ligatures w14:val="none"/>
        </w:rPr>
        <w:t>7</w:t>
      </w:r>
      <w:r w:rsidRPr="000B1E7B">
        <w:rPr>
          <w:rFonts w:ascii="Times New Roman" w:eastAsia="Times New Roman" w:hAnsi="Times New Roman" w:cs="Times New Roman"/>
          <w:color w:val="414142"/>
          <w:kern w:val="0"/>
          <w:lang w:eastAsia="lv-LV"/>
          <w14:ligatures w14:val="none"/>
        </w:rPr>
        <w:t> Obligāti jāiekļauj vismaz viens (vēlami vismaz divi) būtisks ieguvums, kas tiek sasniegts jau projekta īstenošanas laikā. Šajā sadaļā ir jānorāda būtiski ieguvumi nozarei, institūcijai, sabiedrībai, bet nav jānorāda iznākumi - ieguldījumi Atveseļošanas un noturības mehānisma plāna 2.1. mērķa rādītāju sasniegšanā, ko norāda 5. punktā.</w:t>
      </w:r>
    </w:p>
    <w:p w14:paraId="36B261D9" w14:textId="77777777" w:rsidR="000B1E7B" w:rsidRPr="000B1E7B" w:rsidRDefault="000B1E7B" w:rsidP="00413EF9">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vertAlign w:val="superscript"/>
          <w:lang w:eastAsia="lv-LV"/>
          <w14:ligatures w14:val="none"/>
        </w:rPr>
        <w:t>8</w:t>
      </w:r>
      <w:r w:rsidRPr="000B1E7B">
        <w:rPr>
          <w:rFonts w:ascii="Times New Roman" w:eastAsia="Times New Roman" w:hAnsi="Times New Roman" w:cs="Times New Roman"/>
          <w:color w:val="414142"/>
          <w:kern w:val="0"/>
          <w:lang w:eastAsia="lv-LV"/>
          <w14:ligatures w14:val="none"/>
        </w:rPr>
        <w:t> Piemēram, ja ieguvums ir personāla administrēšanas funkcijas centralizācija, tad mērījums varētu būt, piemēram, tiešās pārvaldes darbinieku skaits, kas to izmanto, vērtība, piemēram, 10000 un sasniegšanas laiks - 2026. gads.</w:t>
      </w:r>
    </w:p>
    <w:p w14:paraId="74608CFB" w14:textId="77777777" w:rsidR="000B1E7B" w:rsidRPr="000B1E7B" w:rsidRDefault="000B1E7B" w:rsidP="00413EF9">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vertAlign w:val="superscript"/>
          <w:lang w:eastAsia="lv-LV"/>
          <w14:ligatures w14:val="none"/>
        </w:rPr>
        <w:t>9</w:t>
      </w:r>
      <w:r w:rsidRPr="000B1E7B">
        <w:rPr>
          <w:rFonts w:ascii="Times New Roman" w:eastAsia="Times New Roman" w:hAnsi="Times New Roman" w:cs="Times New Roman"/>
          <w:color w:val="414142"/>
          <w:kern w:val="0"/>
          <w:lang w:eastAsia="lv-LV"/>
          <w14:ligatures w14:val="none"/>
        </w:rPr>
        <w:t> PVN netiek attiecināts uz projektu īstenotājiem, kas to var attiecināt patstāvīgi. Pārējie projektu īstenotāji var pieprasīt to attiecināt, norādot apmēru un saskaņojot to ar Finanšu ministriju.</w:t>
      </w:r>
    </w:p>
    <w:p w14:paraId="370D8081" w14:textId="77777777" w:rsidR="000B1E7B" w:rsidRPr="000B1E7B" w:rsidRDefault="000B1E7B" w:rsidP="00413EF9">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vertAlign w:val="superscript"/>
          <w:lang w:eastAsia="lv-LV"/>
          <w14:ligatures w14:val="none"/>
        </w:rPr>
        <w:lastRenderedPageBreak/>
        <w:t>10</w:t>
      </w:r>
      <w:r w:rsidRPr="000B1E7B">
        <w:rPr>
          <w:rFonts w:ascii="Times New Roman" w:eastAsia="Times New Roman" w:hAnsi="Times New Roman" w:cs="Times New Roman"/>
          <w:color w:val="414142"/>
          <w:kern w:val="0"/>
          <w:lang w:eastAsia="lv-LV"/>
          <w14:ligatures w14:val="none"/>
        </w:rPr>
        <w:t> Avansa maksājumi ir attiecināmi uz projektu īstenotājiem, kas nav valsts tiešās pārvaldes institūcijas. Jānorāda apmērs, kas nepārsniedz 30 % no attiecināmo izmaksu kopsummas, un jāsaskaņo ar Finanšu ministriju.</w:t>
      </w:r>
    </w:p>
    <w:p w14:paraId="1C07B081" w14:textId="77777777" w:rsidR="000B1E7B" w:rsidRPr="000B1E7B" w:rsidRDefault="000B1E7B" w:rsidP="00413EF9">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vertAlign w:val="superscript"/>
          <w:lang w:eastAsia="lv-LV"/>
          <w14:ligatures w14:val="none"/>
        </w:rPr>
        <w:t>11</w:t>
      </w:r>
      <w:r w:rsidRPr="000B1E7B">
        <w:rPr>
          <w:rFonts w:ascii="Times New Roman" w:eastAsia="Times New Roman" w:hAnsi="Times New Roman" w:cs="Times New Roman"/>
          <w:color w:val="414142"/>
          <w:kern w:val="0"/>
          <w:lang w:eastAsia="lv-LV"/>
          <w14:ligatures w14:val="none"/>
        </w:rPr>
        <w:t> Apmērs, ko nedrīkst pārsniegt, nesaskaņojot grozījumus Ministru kabinetā. Ja ierobežojumi uz konkrēto pozīciju nav attiecināmi, tad norāda "n/a".</w:t>
      </w:r>
    </w:p>
    <w:p w14:paraId="6E0AFDF5" w14:textId="77777777" w:rsidR="000B1E7B" w:rsidRPr="000B1E7B" w:rsidRDefault="000B1E7B" w:rsidP="00413EF9">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vertAlign w:val="superscript"/>
          <w:lang w:eastAsia="lv-LV"/>
          <w14:ligatures w14:val="none"/>
        </w:rPr>
        <w:t>12</w:t>
      </w:r>
      <w:r w:rsidRPr="000B1E7B">
        <w:rPr>
          <w:rFonts w:ascii="Times New Roman" w:eastAsia="Times New Roman" w:hAnsi="Times New Roman" w:cs="Times New Roman"/>
          <w:color w:val="414142"/>
          <w:kern w:val="0"/>
          <w:lang w:eastAsia="lv-LV"/>
          <w14:ligatures w14:val="none"/>
        </w:rPr>
        <w:t> Informācija, kas norādīta Ministru kabineta 2021. gada 31. augusta noteikumu Nr. 597 "Valsts informācijas sistēmu attīstības projektu uzraudzības kārtība" (tai skaitā IKT būvvaldes kārtība) 2. pielikuma "Valsts informācijas sistēmas attīstības aktivitātes apraksts" 6.1. apakšpunktā.</w:t>
      </w:r>
    </w:p>
    <w:p w14:paraId="36BD8994" w14:textId="77777777" w:rsidR="000B1E7B" w:rsidRPr="000B1E7B" w:rsidRDefault="000B1E7B" w:rsidP="00413EF9">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vertAlign w:val="superscript"/>
          <w:lang w:eastAsia="lv-LV"/>
          <w14:ligatures w14:val="none"/>
        </w:rPr>
        <w:t>13</w:t>
      </w:r>
      <w:r w:rsidRPr="000B1E7B">
        <w:rPr>
          <w:rFonts w:ascii="Times New Roman" w:eastAsia="Times New Roman" w:hAnsi="Times New Roman" w:cs="Times New Roman"/>
          <w:color w:val="414142"/>
          <w:kern w:val="0"/>
          <w:lang w:eastAsia="lv-LV"/>
          <w14:ligatures w14:val="none"/>
        </w:rPr>
        <w:t> Tai skaitā IKT būvvaldes kārtībā jau saņemtā VARAM saskaņojuma datums vai plānotais termiņš, kad tas tiks saņemts.</w:t>
      </w:r>
    </w:p>
    <w:p w14:paraId="2053CA0F" w14:textId="77777777" w:rsidR="000B1E7B" w:rsidRPr="000B1E7B" w:rsidRDefault="000B1E7B" w:rsidP="00413EF9">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vertAlign w:val="superscript"/>
          <w:lang w:eastAsia="lv-LV"/>
          <w14:ligatures w14:val="none"/>
        </w:rPr>
        <w:t>14</w:t>
      </w:r>
      <w:r w:rsidRPr="000B1E7B">
        <w:rPr>
          <w:rFonts w:ascii="Times New Roman" w:eastAsia="Times New Roman" w:hAnsi="Times New Roman" w:cs="Times New Roman"/>
          <w:color w:val="414142"/>
          <w:kern w:val="0"/>
          <w:lang w:eastAsia="lv-LV"/>
          <w14:ligatures w14:val="none"/>
        </w:rPr>
        <w:t> Ja koplietošanas pakalpojuma attīstības plāns tiek vienlaikus iesniegts ar Ministru kabineta rīkojumu par projekta atlases kārtu, par to pievieno norādi.</w:t>
      </w:r>
    </w:p>
    <w:p w14:paraId="1EF9914B" w14:textId="2616AB9E" w:rsidR="000B1E7B" w:rsidRPr="009B2044" w:rsidRDefault="000B1E7B" w:rsidP="00413EF9">
      <w:pPr>
        <w:shd w:val="clear" w:color="auto" w:fill="FFFFFF"/>
        <w:spacing w:before="100" w:beforeAutospacing="1" w:after="100" w:afterAutospacing="1" w:line="293" w:lineRule="atLeast"/>
        <w:ind w:firstLine="300"/>
        <w:jc w:val="both"/>
        <w:rPr>
          <w:rFonts w:ascii="Times New Roman" w:eastAsia="Times New Roman" w:hAnsi="Times New Roman" w:cs="Times New Roman"/>
          <w:color w:val="414142"/>
          <w:kern w:val="0"/>
          <w:lang w:eastAsia="lv-LV"/>
          <w14:ligatures w14:val="none"/>
        </w:rPr>
      </w:pPr>
      <w:r w:rsidRPr="000B1E7B">
        <w:rPr>
          <w:rFonts w:ascii="Times New Roman" w:eastAsia="Times New Roman" w:hAnsi="Times New Roman" w:cs="Times New Roman"/>
          <w:color w:val="414142"/>
          <w:kern w:val="0"/>
          <w:vertAlign w:val="superscript"/>
          <w:lang w:eastAsia="lv-LV"/>
          <w14:ligatures w14:val="none"/>
        </w:rPr>
        <w:t>15</w:t>
      </w:r>
      <w:r w:rsidRPr="000B1E7B">
        <w:rPr>
          <w:rFonts w:ascii="Times New Roman" w:eastAsia="Times New Roman" w:hAnsi="Times New Roman" w:cs="Times New Roman"/>
          <w:color w:val="414142"/>
          <w:kern w:val="0"/>
          <w:lang w:eastAsia="lv-LV"/>
          <w14:ligatures w14:val="none"/>
        </w:rPr>
        <w:t> Kapitālsabiedrības un pašvaldības norāda arī finanšu kapacitāti atbilstoši finansēšanas nosacījumiem.</w:t>
      </w:r>
      <w:r w:rsidR="001C2286" w:rsidRPr="000B1E7B">
        <w:rPr>
          <w:rFonts w:ascii="Times New Roman" w:eastAsia="Times New Roman" w:hAnsi="Times New Roman" w:cs="Times New Roman"/>
          <w:color w:val="414142"/>
          <w:kern w:val="0"/>
          <w:lang w:eastAsia="lv-LV"/>
          <w14:ligatures w14:val="none"/>
        </w:rPr>
        <w:t>"</w:t>
      </w:r>
      <w:r w:rsidRPr="000B1E7B">
        <w:rPr>
          <w:rFonts w:ascii="Times New Roman" w:eastAsia="Times New Roman" w:hAnsi="Times New Roman" w:cs="Times New Roman"/>
          <w:color w:val="414142"/>
          <w:kern w:val="0"/>
          <w:lang w:eastAsia="lv-LV"/>
          <w14:ligatures w14:val="none"/>
        </w:rPr>
        <w:t> </w:t>
      </w:r>
    </w:p>
    <w:sectPr w:rsidR="000B1E7B" w:rsidRPr="009B2044" w:rsidSect="003D69F1">
      <w:headerReference w:type="default" r:id="rId17"/>
      <w:footerReference w:type="default" r:id="rId18"/>
      <w:footerReference w:type="first" r:id="rId1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24F3" w14:textId="77777777" w:rsidR="003D69F1" w:rsidRDefault="003D69F1" w:rsidP="003D69F1">
      <w:pPr>
        <w:spacing w:after="0" w:line="240" w:lineRule="auto"/>
      </w:pPr>
      <w:r>
        <w:separator/>
      </w:r>
    </w:p>
  </w:endnote>
  <w:endnote w:type="continuationSeparator" w:id="0">
    <w:p w14:paraId="722B7C7A" w14:textId="77777777" w:rsidR="003D69F1" w:rsidRDefault="003D69F1" w:rsidP="003D6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C1D5" w14:textId="17475EAA" w:rsidR="003D69F1" w:rsidRPr="001C2286" w:rsidRDefault="003D69F1">
    <w:pPr>
      <w:pStyle w:val="Kjene"/>
      <w:rPr>
        <w:rFonts w:ascii="Times New Roman" w:hAnsi="Times New Roman" w:cs="Times New Roman"/>
      </w:rPr>
    </w:pPr>
    <w:r w:rsidRPr="001C2286">
      <w:rPr>
        <w:rFonts w:ascii="Times New Roman" w:hAnsi="Times New Roman" w:cs="Times New Roman"/>
        <w:sz w:val="16"/>
        <w:szCs w:val="16"/>
      </w:rPr>
      <w:t>R1104_p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975C" w14:textId="0D4D3FA5" w:rsidR="003D69F1" w:rsidRPr="003D69F1" w:rsidRDefault="003D69F1">
    <w:pPr>
      <w:pStyle w:val="Kjene"/>
      <w:rPr>
        <w:sz w:val="16"/>
        <w:szCs w:val="16"/>
      </w:rPr>
    </w:pPr>
    <w:r w:rsidRPr="003D69F1">
      <w:rPr>
        <w:sz w:val="16"/>
        <w:szCs w:val="16"/>
      </w:rPr>
      <w:t>R1104_p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4B530" w14:textId="77777777" w:rsidR="003D69F1" w:rsidRDefault="003D69F1" w:rsidP="003D69F1">
      <w:pPr>
        <w:spacing w:after="0" w:line="240" w:lineRule="auto"/>
      </w:pPr>
      <w:r>
        <w:separator/>
      </w:r>
    </w:p>
  </w:footnote>
  <w:footnote w:type="continuationSeparator" w:id="0">
    <w:p w14:paraId="71BF4377" w14:textId="77777777" w:rsidR="003D69F1" w:rsidRDefault="003D69F1" w:rsidP="003D6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024445"/>
      <w:docPartObj>
        <w:docPartGallery w:val="Page Numbers (Top of Page)"/>
        <w:docPartUnique/>
      </w:docPartObj>
    </w:sdtPr>
    <w:sdtEndPr>
      <w:rPr>
        <w:rFonts w:ascii="Times New Roman" w:hAnsi="Times New Roman" w:cs="Times New Roman"/>
      </w:rPr>
    </w:sdtEndPr>
    <w:sdtContent>
      <w:p w14:paraId="04CDC4CA" w14:textId="442D98FE" w:rsidR="003D69F1" w:rsidRPr="003D69F1" w:rsidRDefault="003D69F1">
        <w:pPr>
          <w:pStyle w:val="Galvene"/>
          <w:jc w:val="center"/>
          <w:rPr>
            <w:rFonts w:ascii="Times New Roman" w:hAnsi="Times New Roman" w:cs="Times New Roman"/>
          </w:rPr>
        </w:pPr>
        <w:r w:rsidRPr="003D69F1">
          <w:rPr>
            <w:rFonts w:ascii="Times New Roman" w:hAnsi="Times New Roman" w:cs="Times New Roman"/>
          </w:rPr>
          <w:fldChar w:fldCharType="begin"/>
        </w:r>
        <w:r w:rsidRPr="003D69F1">
          <w:rPr>
            <w:rFonts w:ascii="Times New Roman" w:hAnsi="Times New Roman" w:cs="Times New Roman"/>
          </w:rPr>
          <w:instrText>PAGE   \* MERGEFORMAT</w:instrText>
        </w:r>
        <w:r w:rsidRPr="003D69F1">
          <w:rPr>
            <w:rFonts w:ascii="Times New Roman" w:hAnsi="Times New Roman" w:cs="Times New Roman"/>
          </w:rPr>
          <w:fldChar w:fldCharType="separate"/>
        </w:r>
        <w:r w:rsidRPr="003D69F1">
          <w:rPr>
            <w:rFonts w:ascii="Times New Roman" w:hAnsi="Times New Roman" w:cs="Times New Roman"/>
          </w:rPr>
          <w:t>2</w:t>
        </w:r>
        <w:r w:rsidRPr="003D69F1">
          <w:rPr>
            <w:rFonts w:ascii="Times New Roman" w:hAnsi="Times New Roman" w:cs="Times New Roman"/>
          </w:rPr>
          <w:fldChar w:fldCharType="end"/>
        </w:r>
      </w:p>
    </w:sdtContent>
  </w:sdt>
  <w:p w14:paraId="52A30916" w14:textId="77777777" w:rsidR="003D69F1" w:rsidRDefault="003D69F1">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7B"/>
    <w:rsid w:val="0000613C"/>
    <w:rsid w:val="00025C36"/>
    <w:rsid w:val="0002660A"/>
    <w:rsid w:val="00032EFF"/>
    <w:rsid w:val="00034DF4"/>
    <w:rsid w:val="00057C4C"/>
    <w:rsid w:val="00061E46"/>
    <w:rsid w:val="000650F8"/>
    <w:rsid w:val="00081FE3"/>
    <w:rsid w:val="00091EDD"/>
    <w:rsid w:val="00092C4C"/>
    <w:rsid w:val="000B1E7B"/>
    <w:rsid w:val="000D1E88"/>
    <w:rsid w:val="000D2166"/>
    <w:rsid w:val="000D5DD3"/>
    <w:rsid w:val="000E4D08"/>
    <w:rsid w:val="000E78EB"/>
    <w:rsid w:val="001029C7"/>
    <w:rsid w:val="001102E5"/>
    <w:rsid w:val="0011334C"/>
    <w:rsid w:val="00151313"/>
    <w:rsid w:val="001652B8"/>
    <w:rsid w:val="001B18B6"/>
    <w:rsid w:val="001B2703"/>
    <w:rsid w:val="001B3697"/>
    <w:rsid w:val="001C00E6"/>
    <w:rsid w:val="001C2286"/>
    <w:rsid w:val="001C2FE7"/>
    <w:rsid w:val="00200532"/>
    <w:rsid w:val="0022686F"/>
    <w:rsid w:val="0024119E"/>
    <w:rsid w:val="002422D6"/>
    <w:rsid w:val="00245910"/>
    <w:rsid w:val="00260FCD"/>
    <w:rsid w:val="0027278D"/>
    <w:rsid w:val="0027772F"/>
    <w:rsid w:val="002779BB"/>
    <w:rsid w:val="00284700"/>
    <w:rsid w:val="00287663"/>
    <w:rsid w:val="00293536"/>
    <w:rsid w:val="002C1E40"/>
    <w:rsid w:val="002F6CEF"/>
    <w:rsid w:val="00307BC5"/>
    <w:rsid w:val="0031715C"/>
    <w:rsid w:val="003330BD"/>
    <w:rsid w:val="003768DB"/>
    <w:rsid w:val="00387A00"/>
    <w:rsid w:val="00390D3C"/>
    <w:rsid w:val="003C35FD"/>
    <w:rsid w:val="003D69F1"/>
    <w:rsid w:val="0040340B"/>
    <w:rsid w:val="004048DC"/>
    <w:rsid w:val="00413EF9"/>
    <w:rsid w:val="00427BD9"/>
    <w:rsid w:val="00443B69"/>
    <w:rsid w:val="00447F84"/>
    <w:rsid w:val="004609CE"/>
    <w:rsid w:val="00463B27"/>
    <w:rsid w:val="004650ED"/>
    <w:rsid w:val="00472226"/>
    <w:rsid w:val="004726A5"/>
    <w:rsid w:val="00472E3A"/>
    <w:rsid w:val="00487196"/>
    <w:rsid w:val="00487712"/>
    <w:rsid w:val="004B603F"/>
    <w:rsid w:val="004C1A5B"/>
    <w:rsid w:val="004D0E3E"/>
    <w:rsid w:val="004E314E"/>
    <w:rsid w:val="00503097"/>
    <w:rsid w:val="00521F7F"/>
    <w:rsid w:val="005B3FC1"/>
    <w:rsid w:val="005C49E1"/>
    <w:rsid w:val="005D00B9"/>
    <w:rsid w:val="005D4FE4"/>
    <w:rsid w:val="005F0750"/>
    <w:rsid w:val="00630BF9"/>
    <w:rsid w:val="00631609"/>
    <w:rsid w:val="00646E89"/>
    <w:rsid w:val="00652E89"/>
    <w:rsid w:val="00662F7C"/>
    <w:rsid w:val="00665BEB"/>
    <w:rsid w:val="00670E31"/>
    <w:rsid w:val="0067158F"/>
    <w:rsid w:val="006720B8"/>
    <w:rsid w:val="00690EFD"/>
    <w:rsid w:val="006923B9"/>
    <w:rsid w:val="006B6D5B"/>
    <w:rsid w:val="006F178C"/>
    <w:rsid w:val="007075E2"/>
    <w:rsid w:val="00726FB7"/>
    <w:rsid w:val="0074382F"/>
    <w:rsid w:val="00790A5F"/>
    <w:rsid w:val="007B2A54"/>
    <w:rsid w:val="007E07C0"/>
    <w:rsid w:val="007E2725"/>
    <w:rsid w:val="007E55C1"/>
    <w:rsid w:val="007E68E4"/>
    <w:rsid w:val="007F30BA"/>
    <w:rsid w:val="007F3F4C"/>
    <w:rsid w:val="00806EF3"/>
    <w:rsid w:val="00810CA6"/>
    <w:rsid w:val="0082234F"/>
    <w:rsid w:val="00836CC3"/>
    <w:rsid w:val="008547DA"/>
    <w:rsid w:val="008600B9"/>
    <w:rsid w:val="008933F3"/>
    <w:rsid w:val="00894746"/>
    <w:rsid w:val="008B3521"/>
    <w:rsid w:val="008B4A91"/>
    <w:rsid w:val="008B57F3"/>
    <w:rsid w:val="008E5D4C"/>
    <w:rsid w:val="008E6751"/>
    <w:rsid w:val="008E790C"/>
    <w:rsid w:val="00916398"/>
    <w:rsid w:val="00916892"/>
    <w:rsid w:val="00924E1A"/>
    <w:rsid w:val="00942253"/>
    <w:rsid w:val="00943EBC"/>
    <w:rsid w:val="009447C0"/>
    <w:rsid w:val="00947D4E"/>
    <w:rsid w:val="00961A77"/>
    <w:rsid w:val="00971CDD"/>
    <w:rsid w:val="009A0F5C"/>
    <w:rsid w:val="009A6048"/>
    <w:rsid w:val="009B12B4"/>
    <w:rsid w:val="009B2044"/>
    <w:rsid w:val="009C7F74"/>
    <w:rsid w:val="009D0CB2"/>
    <w:rsid w:val="009D73A3"/>
    <w:rsid w:val="009D75F4"/>
    <w:rsid w:val="009E76FA"/>
    <w:rsid w:val="009F4EB4"/>
    <w:rsid w:val="00A00159"/>
    <w:rsid w:val="00A003D2"/>
    <w:rsid w:val="00A1350D"/>
    <w:rsid w:val="00A14962"/>
    <w:rsid w:val="00A164B3"/>
    <w:rsid w:val="00A34221"/>
    <w:rsid w:val="00A6266A"/>
    <w:rsid w:val="00A758FB"/>
    <w:rsid w:val="00A75D5A"/>
    <w:rsid w:val="00A76493"/>
    <w:rsid w:val="00A81209"/>
    <w:rsid w:val="00AB3780"/>
    <w:rsid w:val="00AD6D94"/>
    <w:rsid w:val="00AF0DDA"/>
    <w:rsid w:val="00B054C9"/>
    <w:rsid w:val="00B139BD"/>
    <w:rsid w:val="00B20978"/>
    <w:rsid w:val="00B224D3"/>
    <w:rsid w:val="00B32299"/>
    <w:rsid w:val="00B579DE"/>
    <w:rsid w:val="00B65934"/>
    <w:rsid w:val="00B852D2"/>
    <w:rsid w:val="00BB75BF"/>
    <w:rsid w:val="00BD7FA0"/>
    <w:rsid w:val="00BE42A8"/>
    <w:rsid w:val="00BF4707"/>
    <w:rsid w:val="00C215B0"/>
    <w:rsid w:val="00C36AE4"/>
    <w:rsid w:val="00C459F1"/>
    <w:rsid w:val="00C525BF"/>
    <w:rsid w:val="00C748B8"/>
    <w:rsid w:val="00CA218B"/>
    <w:rsid w:val="00CA52E8"/>
    <w:rsid w:val="00CA5453"/>
    <w:rsid w:val="00CB133C"/>
    <w:rsid w:val="00CD09F0"/>
    <w:rsid w:val="00CD228A"/>
    <w:rsid w:val="00CE7B47"/>
    <w:rsid w:val="00D03CE5"/>
    <w:rsid w:val="00D06DCC"/>
    <w:rsid w:val="00D07D03"/>
    <w:rsid w:val="00D145F3"/>
    <w:rsid w:val="00D15D93"/>
    <w:rsid w:val="00D2624B"/>
    <w:rsid w:val="00D36FFF"/>
    <w:rsid w:val="00D67B81"/>
    <w:rsid w:val="00D815A9"/>
    <w:rsid w:val="00D83D63"/>
    <w:rsid w:val="00DB2D9B"/>
    <w:rsid w:val="00DC6AA0"/>
    <w:rsid w:val="00DE02FA"/>
    <w:rsid w:val="00DE49AB"/>
    <w:rsid w:val="00DF2FFB"/>
    <w:rsid w:val="00E25AD1"/>
    <w:rsid w:val="00E436B2"/>
    <w:rsid w:val="00E6021C"/>
    <w:rsid w:val="00E607B4"/>
    <w:rsid w:val="00E942D9"/>
    <w:rsid w:val="00E965A5"/>
    <w:rsid w:val="00EA0A4A"/>
    <w:rsid w:val="00EA1733"/>
    <w:rsid w:val="00EA445F"/>
    <w:rsid w:val="00EE7821"/>
    <w:rsid w:val="00F03E7F"/>
    <w:rsid w:val="00F270C3"/>
    <w:rsid w:val="00F433D5"/>
    <w:rsid w:val="00F51AB0"/>
    <w:rsid w:val="00F645AE"/>
    <w:rsid w:val="00F84BA9"/>
    <w:rsid w:val="00FA729D"/>
    <w:rsid w:val="00FD30BF"/>
    <w:rsid w:val="00FD5756"/>
    <w:rsid w:val="00FE0A7C"/>
    <w:rsid w:val="00FE0E73"/>
    <w:rsid w:val="00FF1F44"/>
    <w:rsid w:val="032DC5D9"/>
    <w:rsid w:val="03871970"/>
    <w:rsid w:val="04333828"/>
    <w:rsid w:val="048B9B16"/>
    <w:rsid w:val="060F01BA"/>
    <w:rsid w:val="06D19154"/>
    <w:rsid w:val="073BD75D"/>
    <w:rsid w:val="07521A85"/>
    <w:rsid w:val="08F287A3"/>
    <w:rsid w:val="0A3BE016"/>
    <w:rsid w:val="0C40AA9E"/>
    <w:rsid w:val="0C76FF96"/>
    <w:rsid w:val="0D2756A5"/>
    <w:rsid w:val="0E63A8D9"/>
    <w:rsid w:val="0E72A7C5"/>
    <w:rsid w:val="0E78212B"/>
    <w:rsid w:val="0E9B96AC"/>
    <w:rsid w:val="0F1DDDFF"/>
    <w:rsid w:val="0FE488F4"/>
    <w:rsid w:val="10B65645"/>
    <w:rsid w:val="117D3F63"/>
    <w:rsid w:val="11F46493"/>
    <w:rsid w:val="125EF00A"/>
    <w:rsid w:val="12C71B7B"/>
    <w:rsid w:val="13413789"/>
    <w:rsid w:val="15BD4E36"/>
    <w:rsid w:val="1635B999"/>
    <w:rsid w:val="16806F75"/>
    <w:rsid w:val="1A1382A9"/>
    <w:rsid w:val="1ACE51A1"/>
    <w:rsid w:val="1BF06122"/>
    <w:rsid w:val="1DC589E0"/>
    <w:rsid w:val="1E779AAD"/>
    <w:rsid w:val="20552BDB"/>
    <w:rsid w:val="20F4734B"/>
    <w:rsid w:val="2557F0CA"/>
    <w:rsid w:val="2639A525"/>
    <w:rsid w:val="2A3A8D78"/>
    <w:rsid w:val="2CCC15D0"/>
    <w:rsid w:val="2E3A0A06"/>
    <w:rsid w:val="2E67B77E"/>
    <w:rsid w:val="2E9A4E23"/>
    <w:rsid w:val="2F0DBDE6"/>
    <w:rsid w:val="2FDAFD7A"/>
    <w:rsid w:val="3041E864"/>
    <w:rsid w:val="30D30BB8"/>
    <w:rsid w:val="31D0C158"/>
    <w:rsid w:val="32A11111"/>
    <w:rsid w:val="34CA7C73"/>
    <w:rsid w:val="35D6836E"/>
    <w:rsid w:val="370300F0"/>
    <w:rsid w:val="3708E1D3"/>
    <w:rsid w:val="38899CEF"/>
    <w:rsid w:val="39099445"/>
    <w:rsid w:val="391F5E03"/>
    <w:rsid w:val="39B61131"/>
    <w:rsid w:val="3A6ECC82"/>
    <w:rsid w:val="3BF5CF3B"/>
    <w:rsid w:val="3C4D92AC"/>
    <w:rsid w:val="3D3ABCCE"/>
    <w:rsid w:val="3F901AA2"/>
    <w:rsid w:val="3FFA0D0A"/>
    <w:rsid w:val="405D7E91"/>
    <w:rsid w:val="41548BE4"/>
    <w:rsid w:val="436C7FD8"/>
    <w:rsid w:val="44F655E8"/>
    <w:rsid w:val="47E1DD6B"/>
    <w:rsid w:val="4830501D"/>
    <w:rsid w:val="484E2805"/>
    <w:rsid w:val="49BDFDD7"/>
    <w:rsid w:val="49E62A07"/>
    <w:rsid w:val="4A7C7BEF"/>
    <w:rsid w:val="4B28ECAB"/>
    <w:rsid w:val="4BAE1EC1"/>
    <w:rsid w:val="4D284B26"/>
    <w:rsid w:val="4D61D39B"/>
    <w:rsid w:val="4E76374E"/>
    <w:rsid w:val="4EDA0C31"/>
    <w:rsid w:val="524C6576"/>
    <w:rsid w:val="52CD4E69"/>
    <w:rsid w:val="5306C191"/>
    <w:rsid w:val="5317C7AC"/>
    <w:rsid w:val="555B461D"/>
    <w:rsid w:val="5660C673"/>
    <w:rsid w:val="577D781D"/>
    <w:rsid w:val="57C36DF3"/>
    <w:rsid w:val="59F4808A"/>
    <w:rsid w:val="5B8A81D0"/>
    <w:rsid w:val="5C42F21C"/>
    <w:rsid w:val="5D6D2BD0"/>
    <w:rsid w:val="5D9B7102"/>
    <w:rsid w:val="5D9BBA26"/>
    <w:rsid w:val="5DE9FC55"/>
    <w:rsid w:val="5E9EE5C0"/>
    <w:rsid w:val="5F32C8F1"/>
    <w:rsid w:val="61C9E0C9"/>
    <w:rsid w:val="65CD6C11"/>
    <w:rsid w:val="65E00D61"/>
    <w:rsid w:val="668854C9"/>
    <w:rsid w:val="66DA4D97"/>
    <w:rsid w:val="66DA9C8F"/>
    <w:rsid w:val="67017345"/>
    <w:rsid w:val="68288350"/>
    <w:rsid w:val="68775324"/>
    <w:rsid w:val="69ADDEC1"/>
    <w:rsid w:val="6A1DB60F"/>
    <w:rsid w:val="6AE001F2"/>
    <w:rsid w:val="6D493490"/>
    <w:rsid w:val="6D8F5054"/>
    <w:rsid w:val="6DDA649F"/>
    <w:rsid w:val="6E8C6382"/>
    <w:rsid w:val="6FA11D9C"/>
    <w:rsid w:val="703C84B7"/>
    <w:rsid w:val="70C9D9B0"/>
    <w:rsid w:val="71FB2E50"/>
    <w:rsid w:val="72576222"/>
    <w:rsid w:val="731F1298"/>
    <w:rsid w:val="73F1A930"/>
    <w:rsid w:val="74292BD6"/>
    <w:rsid w:val="761E52A0"/>
    <w:rsid w:val="77A05720"/>
    <w:rsid w:val="79B3C2C0"/>
    <w:rsid w:val="7A01DC5B"/>
    <w:rsid w:val="7A133CB6"/>
    <w:rsid w:val="7B84BA15"/>
    <w:rsid w:val="7BF8BDE5"/>
    <w:rsid w:val="7C9C57D0"/>
    <w:rsid w:val="7DC8171C"/>
    <w:rsid w:val="7E47322E"/>
    <w:rsid w:val="7FA8AD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949D51"/>
  <w15:chartTrackingRefBased/>
  <w15:docId w15:val="{23B6D5E4-5062-414B-8700-69B64D37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B1E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B1E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B1E7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B1E7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B1E7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B1E7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B1E7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B1E7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B1E7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B1E7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B1E7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B1E7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B1E7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B1E7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B1E7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B1E7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B1E7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B1E7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B1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B1E7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B1E7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B1E7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B1E7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B1E7B"/>
    <w:rPr>
      <w:i/>
      <w:iCs/>
      <w:color w:val="404040" w:themeColor="text1" w:themeTint="BF"/>
    </w:rPr>
  </w:style>
  <w:style w:type="paragraph" w:styleId="Sarakstarindkopa">
    <w:name w:val="List Paragraph"/>
    <w:basedOn w:val="Parasts"/>
    <w:uiPriority w:val="34"/>
    <w:qFormat/>
    <w:rsid w:val="000B1E7B"/>
    <w:pPr>
      <w:ind w:left="720"/>
      <w:contextualSpacing/>
    </w:pPr>
  </w:style>
  <w:style w:type="character" w:styleId="Intensvsizclums">
    <w:name w:val="Intense Emphasis"/>
    <w:basedOn w:val="Noklusjumarindkopasfonts"/>
    <w:uiPriority w:val="21"/>
    <w:qFormat/>
    <w:rsid w:val="000B1E7B"/>
    <w:rPr>
      <w:i/>
      <w:iCs/>
      <w:color w:val="0F4761" w:themeColor="accent1" w:themeShade="BF"/>
    </w:rPr>
  </w:style>
  <w:style w:type="paragraph" w:styleId="Intensvscitts">
    <w:name w:val="Intense Quote"/>
    <w:basedOn w:val="Parasts"/>
    <w:next w:val="Parasts"/>
    <w:link w:val="IntensvscittsRakstz"/>
    <w:uiPriority w:val="30"/>
    <w:qFormat/>
    <w:rsid w:val="000B1E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B1E7B"/>
    <w:rPr>
      <w:i/>
      <w:iCs/>
      <w:color w:val="0F4761" w:themeColor="accent1" w:themeShade="BF"/>
    </w:rPr>
  </w:style>
  <w:style w:type="character" w:styleId="Intensvaatsauce">
    <w:name w:val="Intense Reference"/>
    <w:basedOn w:val="Noklusjumarindkopasfonts"/>
    <w:uiPriority w:val="32"/>
    <w:qFormat/>
    <w:rsid w:val="000B1E7B"/>
    <w:rPr>
      <w:b/>
      <w:bCs/>
      <w:smallCaps/>
      <w:color w:val="0F4761" w:themeColor="accent1" w:themeShade="BF"/>
      <w:spacing w:val="5"/>
    </w:rPr>
  </w:style>
  <w:style w:type="paragraph" w:styleId="Prskatjums">
    <w:name w:val="Revision"/>
    <w:hidden/>
    <w:uiPriority w:val="99"/>
    <w:semiHidden/>
    <w:rsid w:val="000B1E7B"/>
    <w:pPr>
      <w:spacing w:after="0" w:line="240" w:lineRule="auto"/>
    </w:pPr>
  </w:style>
  <w:style w:type="character" w:styleId="Komentraatsauce">
    <w:name w:val="annotation reference"/>
    <w:basedOn w:val="Noklusjumarindkopasfonts"/>
    <w:uiPriority w:val="99"/>
    <w:semiHidden/>
    <w:unhideWhenUsed/>
    <w:rsid w:val="000B1E7B"/>
    <w:rPr>
      <w:sz w:val="16"/>
      <w:szCs w:val="16"/>
    </w:rPr>
  </w:style>
  <w:style w:type="paragraph" w:styleId="Komentrateksts">
    <w:name w:val="annotation text"/>
    <w:basedOn w:val="Parasts"/>
    <w:link w:val="KomentratekstsRakstz"/>
    <w:uiPriority w:val="99"/>
    <w:unhideWhenUsed/>
    <w:rsid w:val="000B1E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0B1E7B"/>
    <w:rPr>
      <w:sz w:val="20"/>
      <w:szCs w:val="20"/>
    </w:rPr>
  </w:style>
  <w:style w:type="paragraph" w:styleId="Komentratma">
    <w:name w:val="annotation subject"/>
    <w:basedOn w:val="Komentrateksts"/>
    <w:next w:val="Komentrateksts"/>
    <w:link w:val="KomentratmaRakstz"/>
    <w:uiPriority w:val="99"/>
    <w:semiHidden/>
    <w:unhideWhenUsed/>
    <w:rsid w:val="000B1E7B"/>
    <w:rPr>
      <w:b/>
      <w:bCs/>
    </w:rPr>
  </w:style>
  <w:style w:type="character" w:customStyle="1" w:styleId="KomentratmaRakstz">
    <w:name w:val="Komentāra tēma Rakstz."/>
    <w:basedOn w:val="KomentratekstsRakstz"/>
    <w:link w:val="Komentratma"/>
    <w:uiPriority w:val="99"/>
    <w:semiHidden/>
    <w:rsid w:val="000B1E7B"/>
    <w:rPr>
      <w:b/>
      <w:bCs/>
      <w:sz w:val="20"/>
      <w:szCs w:val="20"/>
    </w:rPr>
  </w:style>
  <w:style w:type="character" w:styleId="Hipersaite">
    <w:name w:val="Hyperlink"/>
    <w:basedOn w:val="Noklusjumarindkopasfonts"/>
    <w:uiPriority w:val="99"/>
    <w:unhideWhenUsed/>
    <w:rsid w:val="000B1E7B"/>
    <w:rPr>
      <w:color w:val="467886"/>
      <w:u w:val="single"/>
    </w:rPr>
  </w:style>
  <w:style w:type="table" w:styleId="Reatabula">
    <w:name w:val="Table Grid"/>
    <w:basedOn w:val="Parastatabula"/>
    <w:uiPriority w:val="59"/>
    <w:rsid w:val="000B1E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alvene">
    <w:name w:val="header"/>
    <w:basedOn w:val="Parasts"/>
    <w:link w:val="GalveneRakstz"/>
    <w:uiPriority w:val="99"/>
    <w:unhideWhenUsed/>
    <w:rsid w:val="003D69F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D69F1"/>
  </w:style>
  <w:style w:type="paragraph" w:styleId="Kjene">
    <w:name w:val="footer"/>
    <w:basedOn w:val="Parasts"/>
    <w:link w:val="KjeneRakstz"/>
    <w:uiPriority w:val="99"/>
    <w:unhideWhenUsed/>
    <w:rsid w:val="003D69F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D69F1"/>
  </w:style>
  <w:style w:type="paragraph" w:styleId="placeholder_paragraph">
    <w:name w:val="placeholder_paragraph"/>
    <w:qFormat/>
    <w:rPr>
      <w:rFonts w:ascii="Times New Roman" w:hAnsi="Times New Roman" w:cs="Times New Roman"/>
      <w:sz w:val="28"/>
    </w:rPr>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ur-lex.europa.eu/eli/reg/2018/1724/oj/?locale=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eur-lex.europa.eu/eli/reg_impl/2022/1463/oj/?locale=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ur-lex.europa.eu/eli/reg/2012/1024/oj/?locale=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eli/reg/2012/1024/oj/?locale=LV" TargetMode="External"/><Relationship Id="rId5" Type="http://schemas.openxmlformats.org/officeDocument/2006/relationships/styles" Target="styles.xml"/><Relationship Id="rId15" Type="http://schemas.openxmlformats.org/officeDocument/2006/relationships/hyperlink" Target="http://eur-lex.europa.eu/eli/reg/2012/1024/oj/?locale=LV" TargetMode="External"/><Relationship Id="rId10" Type="http://schemas.openxmlformats.org/officeDocument/2006/relationships/hyperlink" Target="http://eur-lex.europa.eu/eli/reg/2018/1724/oj/?locale=LV"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eli/reg/2018/1724/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cd387c-e300-40ab-9822-ce37daa0db9f">
      <Terms xmlns="http://schemas.microsoft.com/office/infopath/2007/PartnerControls"/>
    </lcf76f155ced4ddcb4097134ff3c332f>
    <TaxCatchAll xmlns="61e8f6f1-1ee0-45dc-94f0-7b0eafbe8a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FAD25A2AB4F0C4FBE9D93A449EE9370" ma:contentTypeVersion="15" ma:contentTypeDescription="Izveidot jaunu dokumentu." ma:contentTypeScope="" ma:versionID="bc1e223c04fcea71902321fbd2861d75">
  <xsd:schema xmlns:xsd="http://www.w3.org/2001/XMLSchema" xmlns:xs="http://www.w3.org/2001/XMLSchema" xmlns:p="http://schemas.microsoft.com/office/2006/metadata/properties" xmlns:ns2="03cd387c-e300-40ab-9822-ce37daa0db9f" xmlns:ns3="61e8f6f1-1ee0-45dc-94f0-7b0eafbe8ae5" targetNamespace="http://schemas.microsoft.com/office/2006/metadata/properties" ma:root="true" ma:fieldsID="ca184b04fed39cd20d7b40bb175d6d60" ns2:_="" ns3:_="">
    <xsd:import namespace="03cd387c-e300-40ab-9822-ce37daa0db9f"/>
    <xsd:import namespace="61e8f6f1-1ee0-45dc-94f0-7b0eafbe8a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d387c-e300-40ab-9822-ce37daa0d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e8f6f1-1ee0-45dc-94f0-7b0eafbe8ae5"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913bb5e0-9936-4cf6-a9f3-c69da4bcbf29}" ma:internalName="TaxCatchAll" ma:showField="CatchAllData" ma:web="61e8f6f1-1ee0-45dc-94f0-7b0eafbe8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5BD04-5B1C-4C6A-B802-0E7648B03965}">
  <ds:schemaRefs>
    <ds:schemaRef ds:uri="http://schemas.microsoft.com/office/2006/metadata/properties"/>
    <ds:schemaRef ds:uri="http://schemas.microsoft.com/office/infopath/2007/PartnerControls"/>
    <ds:schemaRef ds:uri="03cd387c-e300-40ab-9822-ce37daa0db9f"/>
    <ds:schemaRef ds:uri="61e8f6f1-1ee0-45dc-94f0-7b0eafbe8ae5"/>
  </ds:schemaRefs>
</ds:datastoreItem>
</file>

<file path=customXml/itemProps2.xml><?xml version="1.0" encoding="utf-8"?>
<ds:datastoreItem xmlns:ds="http://schemas.openxmlformats.org/officeDocument/2006/customXml" ds:itemID="{E0B7205D-19C0-4656-AAD4-172BCCA62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d387c-e300-40ab-9822-ce37daa0db9f"/>
    <ds:schemaRef ds:uri="61e8f6f1-1ee0-45dc-94f0-7b0eafbe8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B708A-C2FD-4DD4-A1C2-C4CB1FCA3B25}">
  <ds:schemaRefs>
    <ds:schemaRef ds:uri="http://schemas.openxmlformats.org/officeDocument/2006/bibliography"/>
  </ds:schemaRefs>
</ds:datastoreItem>
</file>

<file path=customXml/itemProps4.xml><?xml version="1.0" encoding="utf-8"?>
<ds:datastoreItem xmlns:ds="http://schemas.openxmlformats.org/officeDocument/2006/customXml" ds:itemID="{17664BB7-AC80-4872-B06D-A35BB9C57F26}">
  <ds:schemaRefs>
    <ds:schemaRef ds:uri="http://schemas.microsoft.com/sharepoint/v3/contenttype/forms"/>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20</Pages>
  <Words>27810</Words>
  <Characters>15852</Characters>
  <Application>Microsoft Office Word</Application>
  <DocSecurity>0</DocSecurity>
  <Lines>132</Lines>
  <Paragraphs>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43575</CharactersWithSpaces>
  <SharedDoc>false</SharedDoc>
  <HLinks>
    <vt:vector size="72" baseType="variant">
      <vt:variant>
        <vt:i4>2949222</vt:i4>
      </vt:variant>
      <vt:variant>
        <vt:i4>57</vt:i4>
      </vt:variant>
      <vt:variant>
        <vt:i4>0</vt:i4>
      </vt:variant>
      <vt:variant>
        <vt:i4>5</vt:i4>
      </vt:variant>
      <vt:variant>
        <vt:lpwstr>https://m.likumi.lv/ta/id/343565</vt:lpwstr>
      </vt:variant>
      <vt:variant>
        <vt:lpwstr>p7</vt:lpwstr>
      </vt:variant>
      <vt:variant>
        <vt:i4>4390991</vt:i4>
      </vt:variant>
      <vt:variant>
        <vt:i4>54</vt:i4>
      </vt:variant>
      <vt:variant>
        <vt:i4>0</vt:i4>
      </vt:variant>
      <vt:variant>
        <vt:i4>5</vt:i4>
      </vt:variant>
      <vt:variant>
        <vt:lpwstr>https://m.likumi.lv/ta/id/63545-valsts-parvaldes-iekartas-likums</vt:lpwstr>
      </vt:variant>
      <vt:variant>
        <vt:lpwstr>p100</vt:lpwstr>
      </vt:variant>
      <vt:variant>
        <vt:i4>4325391</vt:i4>
      </vt:variant>
      <vt:variant>
        <vt:i4>51</vt:i4>
      </vt:variant>
      <vt:variant>
        <vt:i4>0</vt:i4>
      </vt:variant>
      <vt:variant>
        <vt:i4>5</vt:i4>
      </vt:variant>
      <vt:variant>
        <vt:lpwstr>https://m.likumi.lv/ta/id/63545-valsts-parvaldes-iekartas-likums</vt:lpwstr>
      </vt:variant>
      <vt:variant>
        <vt:lpwstr/>
      </vt:variant>
      <vt:variant>
        <vt:i4>7143484</vt:i4>
      </vt:variant>
      <vt:variant>
        <vt:i4>48</vt:i4>
      </vt:variant>
      <vt:variant>
        <vt:i4>0</vt:i4>
      </vt:variant>
      <vt:variant>
        <vt:i4>5</vt:i4>
      </vt:variant>
      <vt:variant>
        <vt:lpwstr>https://www.latvija.lv/</vt:lpwstr>
      </vt:variant>
      <vt:variant>
        <vt:lpwstr/>
      </vt:variant>
      <vt:variant>
        <vt:i4>3866724</vt:i4>
      </vt:variant>
      <vt:variant>
        <vt:i4>45</vt:i4>
      </vt:variant>
      <vt:variant>
        <vt:i4>0</vt:i4>
      </vt:variant>
      <vt:variant>
        <vt:i4>5</vt:i4>
      </vt:variant>
      <vt:variant>
        <vt:lpwstr>https://m.likumi.lv/wwwraksti/2023/132/BILDES/MK_RIK_422/91B28C8EF9EC_PIEL_2.DOCX</vt:lpwstr>
      </vt:variant>
      <vt:variant>
        <vt:lpwstr/>
      </vt:variant>
      <vt:variant>
        <vt:i4>5046366</vt:i4>
      </vt:variant>
      <vt:variant>
        <vt:i4>42</vt:i4>
      </vt:variant>
      <vt:variant>
        <vt:i4>0</vt:i4>
      </vt:variant>
      <vt:variant>
        <vt:i4>5</vt:i4>
      </vt:variant>
      <vt:variant>
        <vt:lpwstr>http://eur-lex.europa.eu/eli/reg/2012/1024/oj/?locale=LV</vt:lpwstr>
      </vt:variant>
      <vt:variant>
        <vt:lpwstr/>
      </vt:variant>
      <vt:variant>
        <vt:i4>5046366</vt:i4>
      </vt:variant>
      <vt:variant>
        <vt:i4>39</vt:i4>
      </vt:variant>
      <vt:variant>
        <vt:i4>0</vt:i4>
      </vt:variant>
      <vt:variant>
        <vt:i4>5</vt:i4>
      </vt:variant>
      <vt:variant>
        <vt:lpwstr>http://eur-lex.europa.eu/eli/reg/2012/1024/oj/?locale=LV</vt:lpwstr>
      </vt:variant>
      <vt:variant>
        <vt:lpwstr/>
      </vt:variant>
      <vt:variant>
        <vt:i4>4849748</vt:i4>
      </vt:variant>
      <vt:variant>
        <vt:i4>36</vt:i4>
      </vt:variant>
      <vt:variant>
        <vt:i4>0</vt:i4>
      </vt:variant>
      <vt:variant>
        <vt:i4>5</vt:i4>
      </vt:variant>
      <vt:variant>
        <vt:lpwstr>http://eur-lex.europa.eu/eli/reg/2018/1724/oj/?locale=LV</vt:lpwstr>
      </vt:variant>
      <vt:variant>
        <vt:lpwstr/>
      </vt:variant>
      <vt:variant>
        <vt:i4>4849748</vt:i4>
      </vt:variant>
      <vt:variant>
        <vt:i4>33</vt:i4>
      </vt:variant>
      <vt:variant>
        <vt:i4>0</vt:i4>
      </vt:variant>
      <vt:variant>
        <vt:i4>5</vt:i4>
      </vt:variant>
      <vt:variant>
        <vt:lpwstr>http://eur-lex.europa.eu/eli/reg/2018/1724/oj/?locale=LV</vt:lpwstr>
      </vt:variant>
      <vt:variant>
        <vt:lpwstr/>
      </vt:variant>
      <vt:variant>
        <vt:i4>4391013</vt:i4>
      </vt:variant>
      <vt:variant>
        <vt:i4>30</vt:i4>
      </vt:variant>
      <vt:variant>
        <vt:i4>0</vt:i4>
      </vt:variant>
      <vt:variant>
        <vt:i4>5</vt:i4>
      </vt:variant>
      <vt:variant>
        <vt:lpwstr>http://eur-lex.europa.eu/eli/reg_impl/2022/1463/oj/?locale=LV</vt:lpwstr>
      </vt:variant>
      <vt:variant>
        <vt:lpwstr/>
      </vt:variant>
      <vt:variant>
        <vt:i4>5046366</vt:i4>
      </vt:variant>
      <vt:variant>
        <vt:i4>27</vt:i4>
      </vt:variant>
      <vt:variant>
        <vt:i4>0</vt:i4>
      </vt:variant>
      <vt:variant>
        <vt:i4>5</vt:i4>
      </vt:variant>
      <vt:variant>
        <vt:lpwstr>http://eur-lex.europa.eu/eli/reg/2012/1024/oj/?locale=LV</vt:lpwstr>
      </vt:variant>
      <vt:variant>
        <vt:lpwstr/>
      </vt:variant>
      <vt:variant>
        <vt:i4>4849748</vt:i4>
      </vt:variant>
      <vt:variant>
        <vt:i4>24</vt:i4>
      </vt:variant>
      <vt:variant>
        <vt:i4>0</vt:i4>
      </vt:variant>
      <vt:variant>
        <vt:i4>5</vt:i4>
      </vt:variant>
      <vt:variant>
        <vt:lpwstr>http://eur-lex.europa.eu/eli/reg/2018/1724/oj/?locale=LV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Jurkovska</dc:creator>
  <cp:keywords/>
  <dc:description/>
  <cp:lastModifiedBy>Sandra Linina</cp:lastModifiedBy>
  <cp:revision>9</cp:revision>
  <dcterms:created xsi:type="dcterms:W3CDTF">2026-05-25T16:36:00Z</dcterms:created>
  <dcterms:modified xsi:type="dcterms:W3CDTF">2026-05-26T08:04:00Z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0x010100BFAD25A2AB4F0C4FBE9D93A449EE9370</vt:lpwstr>
  </property>
  <property fmtid="{D5CDD505-2E9C-101B-9397-08002B2CF9AE}" pid="3" name="docLang">
    <vt:lpwstr>lv</vt:lpwstr>
  </property>
  <property fmtid="{D5CDD505-2E9C-101B-9397-08002B2CF9AE}" pid="4" name="MediaServiceImageTags">
    <vt:lpwstr/>
  </property>
</Properties>
</file>