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B0F5" w14:textId="52BDC414" w:rsidR="00FF4E11" w:rsidRPr="00FF4E11" w:rsidRDefault="00FF4E11" w:rsidP="00FF4E11">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FF4E11">
        <w:rPr>
          <w:rFonts w:ascii="Times New Roman" w:hAnsi="Times New Roman" w:cs="Times New Roman"/>
          <w:sz w:val="28"/>
          <w:szCs w:val="28"/>
        </w:rPr>
        <w:t>2.</w:t>
      </w:r>
      <w:r w:rsidR="00D96368">
        <w:rPr>
          <w:rFonts w:ascii="Times New Roman" w:hAnsi="Times New Roman" w:cs="Times New Roman"/>
          <w:sz w:val="28"/>
          <w:szCs w:val="28"/>
        </w:rPr>
        <w:t xml:space="preserve"> </w:t>
      </w:r>
      <w:r w:rsidRPr="00FF4E11">
        <w:rPr>
          <w:rFonts w:ascii="Times New Roman" w:hAnsi="Times New Roman" w:cs="Times New Roman"/>
          <w:sz w:val="28"/>
          <w:szCs w:val="28"/>
        </w:rPr>
        <w:t xml:space="preserve">pielikums </w:t>
      </w:r>
    </w:p>
    <w:p w14:paraId="34EB511D" w14:textId="77777777" w:rsidR="00FF4E11" w:rsidRPr="00FF4E11" w:rsidRDefault="00FF4E11" w:rsidP="00FF4E11">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FF4E11">
        <w:rPr>
          <w:rFonts w:ascii="Times New Roman" w:hAnsi="Times New Roman" w:cs="Times New Roman"/>
          <w:sz w:val="28"/>
          <w:szCs w:val="28"/>
        </w:rPr>
        <w:t xml:space="preserve">Ministru kabineta </w:t>
      </w:r>
    </w:p>
    <w:p w14:paraId="4293A285" w14:textId="77777777" w:rsidR="00FF4E11" w:rsidRPr="00FF4E11" w:rsidRDefault="00FF4E11" w:rsidP="00FF4E11">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FF4E11">
        <w:rPr>
          <w:rFonts w:ascii="Times New Roman" w:hAnsi="Times New Roman" w:cs="Times New Roman"/>
          <w:sz w:val="28"/>
          <w:szCs w:val="28"/>
        </w:rPr>
        <w:t>2026. gada 26. maija</w:t>
      </w:r>
    </w:p>
    <w:p w14:paraId="34CEB21E" w14:textId="77777777" w:rsidR="00FF4E11" w:rsidRPr="00FF4E11" w:rsidRDefault="00FF4E11" w:rsidP="00FF4E11">
      <w:pPr>
        <w:spacing w:after="0" w:line="240" w:lineRule="auto"/>
        <w:jc w:val="right"/>
        <w:rPr>
          <w:rFonts w:ascii="Times New Roman" w:hAnsi="Times New Roman" w:cs="Times New Roman"/>
          <w:sz w:val="28"/>
          <w:szCs w:val="28"/>
        </w:rPr>
      </w:pPr>
      <w:r w:rsidRPr="00FF4E11">
        <w:rPr>
          <w:rFonts w:ascii="Times New Roman" w:hAnsi="Times New Roman" w:cs="Times New Roman"/>
          <w:sz w:val="28"/>
          <w:szCs w:val="28"/>
        </w:rPr>
        <w:t xml:space="preserve">rīkojumam Nr. </w:t>
      </w:r>
      <w:r w:rsidRPr="00FF4E11">
        <w:rPr>
          <w:rFonts w:ascii="Times New Roman" w:hAnsi="Times New Roman" w:cs="Times New Roman"/>
          <w:sz w:val="28"/>
          <w:szCs w:val="28"/>
        </w:rPr>
        <w:t>312</w:t>
      </w:r>
    </w:p>
    <w:p w14:paraId="7893EEA7" w14:textId="77777777" w:rsidR="00FF4E11" w:rsidRPr="00FF4E11" w:rsidRDefault="00FF4E11" w:rsidP="00FF4E11">
      <w:pPr>
        <w:spacing w:after="0" w:line="240" w:lineRule="auto"/>
        <w:jc w:val="right"/>
        <w:rPr>
          <w:rFonts w:ascii="Times New Roman" w:hAnsi="Times New Roman" w:cs="Times New Roman"/>
          <w:sz w:val="28"/>
          <w:szCs w:val="28"/>
        </w:rPr>
      </w:pPr>
    </w:p>
    <w:p w14:paraId="068FB4AF" w14:textId="5E3780FD" w:rsidR="00C1015F" w:rsidRPr="00FF4E11" w:rsidRDefault="00FF4E11" w:rsidP="00FF4E11">
      <w:pPr>
        <w:spacing w:after="0" w:line="240" w:lineRule="auto"/>
        <w:jc w:val="right"/>
        <w:rPr>
          <w:rFonts w:ascii="Times New Roman" w:hAnsi="Times New Roman" w:cs="Times New Roman"/>
          <w:sz w:val="28"/>
          <w:szCs w:val="20"/>
        </w:rPr>
      </w:pPr>
      <w:r w:rsidRPr="00FF4E11">
        <w:rPr>
          <w:rFonts w:ascii="Times New Roman" w:hAnsi="Times New Roman" w:cs="Times New Roman"/>
          <w:sz w:val="28"/>
          <w:szCs w:val="28"/>
        </w:rPr>
        <w:t>"</w:t>
      </w:r>
      <w:r w:rsidR="00C1015F" w:rsidRPr="00FF4E11">
        <w:rPr>
          <w:rFonts w:ascii="Times New Roman" w:hAnsi="Times New Roman" w:cs="Times New Roman"/>
          <w:sz w:val="28"/>
          <w:szCs w:val="20"/>
        </w:rPr>
        <w:t>2. pielikums</w:t>
      </w:r>
    </w:p>
    <w:p w14:paraId="3D9E9583" w14:textId="77777777" w:rsidR="00EF4E77" w:rsidRPr="00FF4E11" w:rsidRDefault="00C1015F" w:rsidP="00FF4E11">
      <w:pPr>
        <w:spacing w:after="0" w:line="240" w:lineRule="auto"/>
        <w:jc w:val="right"/>
        <w:rPr>
          <w:rFonts w:ascii="Times New Roman" w:hAnsi="Times New Roman" w:cs="Times New Roman"/>
          <w:sz w:val="28"/>
          <w:szCs w:val="20"/>
        </w:rPr>
      </w:pPr>
      <w:r w:rsidRPr="00FF4E11">
        <w:rPr>
          <w:rFonts w:ascii="Times New Roman" w:hAnsi="Times New Roman" w:cs="Times New Roman"/>
          <w:sz w:val="28"/>
          <w:szCs w:val="20"/>
        </w:rPr>
        <w:t xml:space="preserve">Ministru kabineta </w:t>
      </w:r>
    </w:p>
    <w:p w14:paraId="26CA15FD" w14:textId="77777777" w:rsidR="00EF4E77" w:rsidRPr="00FF4E11" w:rsidRDefault="00EF4E77" w:rsidP="00FF4E11">
      <w:pPr>
        <w:overflowPunct w:val="0"/>
        <w:autoSpaceDE w:val="0"/>
        <w:autoSpaceDN w:val="0"/>
        <w:adjustRightInd w:val="0"/>
        <w:spacing w:after="0" w:line="240" w:lineRule="auto"/>
        <w:jc w:val="right"/>
        <w:textAlignment w:val="baseline"/>
        <w:rPr>
          <w:rFonts w:ascii="Times New Roman" w:hAnsi="Times New Roman" w:cs="Times New Roman"/>
          <w:sz w:val="28"/>
        </w:rPr>
      </w:pPr>
      <w:r w:rsidRPr="00FF4E11">
        <w:rPr>
          <w:rFonts w:ascii="Times New Roman" w:hAnsi="Times New Roman" w:cs="Times New Roman"/>
          <w:sz w:val="28"/>
        </w:rPr>
        <w:t>2024. gada 23. janvāra</w:t>
      </w:r>
    </w:p>
    <w:p w14:paraId="31BA497A" w14:textId="77777777" w:rsidR="00EF4E77" w:rsidRPr="00FF4E11" w:rsidRDefault="00EF4E77" w:rsidP="00FF4E11">
      <w:pPr>
        <w:spacing w:after="0" w:line="240" w:lineRule="auto"/>
        <w:jc w:val="right"/>
        <w:rPr>
          <w:rFonts w:ascii="Times New Roman" w:hAnsi="Times New Roman" w:cs="Times New Roman"/>
          <w:sz w:val="28"/>
        </w:rPr>
      </w:pPr>
      <w:r w:rsidRPr="00FF4E11">
        <w:rPr>
          <w:rFonts w:ascii="Times New Roman" w:hAnsi="Times New Roman" w:cs="Times New Roman"/>
          <w:sz w:val="28"/>
        </w:rPr>
        <w:t>rīkojumam Nr. 69</w:t>
      </w:r>
    </w:p>
    <w:p w14:paraId="69720600" w14:textId="77777777" w:rsidR="00C1015F" w:rsidRPr="00FF4E11" w:rsidRDefault="00C1015F" w:rsidP="00FF4E11">
      <w:pPr>
        <w:spacing w:after="0" w:line="240" w:lineRule="auto"/>
        <w:jc w:val="both"/>
        <w:rPr>
          <w:rFonts w:ascii="Times New Roman" w:hAnsi="Times New Roman" w:cs="Times New Roman"/>
          <w:sz w:val="28"/>
        </w:rPr>
      </w:pPr>
    </w:p>
    <w:p w14:paraId="4D556E7F" w14:textId="2E8F21FC" w:rsidR="00C1015F" w:rsidRPr="00FF4E11" w:rsidRDefault="00FA2F74" w:rsidP="00FF4E11">
      <w:pPr>
        <w:spacing w:after="0" w:line="240" w:lineRule="auto"/>
        <w:jc w:val="center"/>
        <w:rPr>
          <w:rFonts w:ascii="Times New Roman" w:hAnsi="Times New Roman" w:cs="Times New Roman"/>
          <w:b/>
          <w:bCs/>
          <w:sz w:val="28"/>
          <w:szCs w:val="28"/>
        </w:rPr>
      </w:pPr>
      <w:r w:rsidRPr="00FF4E11">
        <w:rPr>
          <w:rFonts w:ascii="Times New Roman" w:hAnsi="Times New Roman" w:cs="Times New Roman"/>
          <w:b/>
          <w:bCs/>
          <w:sz w:val="28"/>
          <w:szCs w:val="28"/>
        </w:rPr>
        <w:t xml:space="preserve">Centralizētās </w:t>
      </w:r>
      <w:r w:rsidR="00C1015F" w:rsidRPr="00FF4E11">
        <w:rPr>
          <w:rFonts w:ascii="Times New Roman" w:hAnsi="Times New Roman" w:cs="Times New Roman"/>
          <w:b/>
          <w:bCs/>
          <w:sz w:val="28"/>
          <w:szCs w:val="28"/>
        </w:rPr>
        <w:t xml:space="preserve">funkcijas vai koplietošanas pakalpojumu attīstības plāns </w:t>
      </w:r>
    </w:p>
    <w:p w14:paraId="082B22D5" w14:textId="77777777" w:rsidR="009E79E7" w:rsidRPr="00F665C0" w:rsidRDefault="009E79E7" w:rsidP="00F665C0">
      <w:pPr>
        <w:spacing w:after="0" w:line="240" w:lineRule="auto"/>
        <w:rPr>
          <w:rFonts w:ascii="Times New Roman" w:hAnsi="Times New Roman" w:cs="Times New Roman"/>
          <w:sz w:val="24"/>
          <w:szCs w:val="24"/>
        </w:rPr>
      </w:pPr>
    </w:p>
    <w:p w14:paraId="1FBE5F8D" w14:textId="3936D8E2" w:rsidR="00C420CC" w:rsidRPr="00F665C0" w:rsidRDefault="007535E3" w:rsidP="00F665C0">
      <w:pPr>
        <w:spacing w:after="120" w:line="240" w:lineRule="auto"/>
        <w:rPr>
          <w:rFonts w:ascii="Times New Roman" w:hAnsi="Times New Roman" w:cs="Times New Roman"/>
          <w:b/>
          <w:bCs/>
        </w:rPr>
      </w:pPr>
      <w:r w:rsidRPr="00F665C0">
        <w:rPr>
          <w:rFonts w:ascii="Times New Roman" w:hAnsi="Times New Roman" w:cs="Times New Roman"/>
          <w:b/>
          <w:bCs/>
        </w:rPr>
        <w:t xml:space="preserve">1. </w:t>
      </w:r>
      <w:r w:rsidR="00C420CC" w:rsidRPr="00F665C0">
        <w:rPr>
          <w:rFonts w:ascii="Times New Roman" w:hAnsi="Times New Roman" w:cs="Times New Roman"/>
          <w:b/>
          <w:bCs/>
        </w:rPr>
        <w:t xml:space="preserve">Centralizētā funkcija vai koplietošanas pakalpojums (turpmāk – pakalpojums) </w:t>
      </w:r>
    </w:p>
    <w:tbl>
      <w:tblPr>
        <w:tblStyle w:val="Reatabula"/>
        <w:tblW w:w="9067" w:type="dxa"/>
        <w:tblLook w:val="04A0" w:firstRow="1" w:lastRow="0" w:firstColumn="1" w:lastColumn="0" w:noHBand="0" w:noVBand="1"/>
      </w:tblPr>
      <w:tblGrid>
        <w:gridCol w:w="9067"/>
      </w:tblGrid>
      <w:tr w:rsidR="00EA25A1" w:rsidRPr="00EA25A1" w14:paraId="1DE87649" w14:textId="77777777" w:rsidTr="00F665C0">
        <w:tc>
          <w:tcPr>
            <w:tcW w:w="9067" w:type="dxa"/>
          </w:tcPr>
          <w:p w14:paraId="32494FCC" w14:textId="41D50DDC" w:rsidR="00942784" w:rsidRDefault="00DB0D33" w:rsidP="001D1D1C">
            <w:pPr>
              <w:jc w:val="both"/>
              <w:rPr>
                <w:rFonts w:ascii="Times New Roman" w:hAnsi="Times New Roman" w:cs="Times New Roman"/>
                <w:iCs/>
                <w:sz w:val="20"/>
                <w:szCs w:val="20"/>
                <w:highlight w:val="yellow"/>
              </w:rPr>
            </w:pPr>
            <w:r w:rsidRPr="00EA25A1">
              <w:rPr>
                <w:rFonts w:ascii="Times New Roman" w:hAnsi="Times New Roman" w:cs="Times New Roman"/>
                <w:iCs/>
                <w:sz w:val="20"/>
                <w:szCs w:val="20"/>
              </w:rPr>
              <w:t xml:space="preserve">Projekta </w:t>
            </w:r>
            <w:r w:rsidR="004D4344">
              <w:rPr>
                <w:rFonts w:ascii="Times New Roman" w:hAnsi="Times New Roman" w:cs="Times New Roman"/>
                <w:iCs/>
                <w:sz w:val="20"/>
                <w:szCs w:val="20"/>
              </w:rPr>
              <w:t>"</w:t>
            </w:r>
            <w:r w:rsidRPr="00EA25A1">
              <w:rPr>
                <w:rFonts w:ascii="Times New Roman" w:hAnsi="Times New Roman" w:cs="Times New Roman"/>
                <w:iCs/>
                <w:sz w:val="20"/>
                <w:szCs w:val="20"/>
              </w:rPr>
              <w:t>Ostu pārvaldības digitālā transformācija</w:t>
            </w:r>
            <w:r w:rsidR="005D792D" w:rsidRPr="00EA25A1">
              <w:rPr>
                <w:rFonts w:ascii="Times New Roman" w:hAnsi="Times New Roman" w:cs="Times New Roman"/>
                <w:iCs/>
                <w:sz w:val="20"/>
                <w:szCs w:val="20"/>
              </w:rPr>
              <w:t xml:space="preserve">, </w:t>
            </w:r>
            <w:r w:rsidRPr="00EA25A1">
              <w:rPr>
                <w:rFonts w:ascii="Times New Roman" w:hAnsi="Times New Roman" w:cs="Times New Roman"/>
                <w:iCs/>
                <w:sz w:val="20"/>
                <w:szCs w:val="20"/>
              </w:rPr>
              <w:t>pilnveidojot transporta un loģistikas datu apstrādi un analīzi</w:t>
            </w:r>
            <w:r w:rsidR="004D4344">
              <w:rPr>
                <w:rFonts w:ascii="Times New Roman" w:hAnsi="Times New Roman" w:cs="Times New Roman"/>
                <w:iCs/>
                <w:sz w:val="20"/>
                <w:szCs w:val="20"/>
              </w:rPr>
              <w:t>"</w:t>
            </w:r>
            <w:r w:rsidRPr="00EA25A1">
              <w:rPr>
                <w:rFonts w:ascii="Times New Roman" w:hAnsi="Times New Roman" w:cs="Times New Roman"/>
                <w:iCs/>
                <w:sz w:val="20"/>
                <w:szCs w:val="20"/>
              </w:rPr>
              <w:t xml:space="preserve"> ietvaros tiks </w:t>
            </w:r>
            <w:r w:rsidR="00B20E36">
              <w:rPr>
                <w:rFonts w:ascii="Times New Roman" w:hAnsi="Times New Roman" w:cs="Times New Roman"/>
                <w:iCs/>
                <w:sz w:val="20"/>
                <w:szCs w:val="20"/>
              </w:rPr>
              <w:t>izveidots koplietošanas pakalpojums “</w:t>
            </w:r>
            <w:r w:rsidR="006D3507" w:rsidRPr="007B2490">
              <w:rPr>
                <w:rFonts w:ascii="Times New Roman" w:hAnsi="Times New Roman"/>
                <w:sz w:val="20"/>
                <w:szCs w:val="20"/>
              </w:rPr>
              <w:t>Ostu un multimodālās loģistikas platformas darbības nodrošināšana</w:t>
            </w:r>
            <w:r w:rsidR="00B20E36">
              <w:rPr>
                <w:rFonts w:ascii="Times New Roman" w:hAnsi="Times New Roman" w:cs="Times New Roman"/>
                <w:iCs/>
                <w:sz w:val="20"/>
                <w:szCs w:val="20"/>
              </w:rPr>
              <w:t>”. Pakalpojumā ietilpst Ostu un multimodālās loģistikas pakalpojumu platformas (turpmāk – Platforma) un tās komponenšu (Ostu informācijas sistēma</w:t>
            </w:r>
            <w:r w:rsidR="00CB20D8">
              <w:rPr>
                <w:rFonts w:ascii="Times New Roman" w:hAnsi="Times New Roman" w:cs="Times New Roman"/>
                <w:iCs/>
                <w:sz w:val="20"/>
                <w:szCs w:val="20"/>
              </w:rPr>
              <w:t xml:space="preserve"> OIS</w:t>
            </w:r>
            <w:r w:rsidR="00B20E36">
              <w:rPr>
                <w:rFonts w:ascii="Times New Roman" w:hAnsi="Times New Roman" w:cs="Times New Roman"/>
                <w:iCs/>
                <w:sz w:val="20"/>
                <w:szCs w:val="20"/>
              </w:rPr>
              <w:t>, Ostu komūnas sistēma</w:t>
            </w:r>
            <w:r w:rsidR="00CB20D8">
              <w:rPr>
                <w:rFonts w:ascii="Times New Roman" w:hAnsi="Times New Roman" w:cs="Times New Roman"/>
                <w:iCs/>
                <w:sz w:val="20"/>
                <w:szCs w:val="20"/>
              </w:rPr>
              <w:t xml:space="preserve"> OKS</w:t>
            </w:r>
            <w:r w:rsidR="00B20E36">
              <w:rPr>
                <w:rFonts w:ascii="Times New Roman" w:hAnsi="Times New Roman" w:cs="Times New Roman"/>
                <w:iCs/>
                <w:sz w:val="20"/>
                <w:szCs w:val="20"/>
              </w:rPr>
              <w:t xml:space="preserve">, </w:t>
            </w:r>
            <w:r w:rsidR="00862811">
              <w:rPr>
                <w:rFonts w:ascii="Times New Roman" w:hAnsi="Times New Roman" w:cs="Times New Roman"/>
                <w:iCs/>
                <w:sz w:val="20"/>
                <w:szCs w:val="20"/>
              </w:rPr>
              <w:t>Ģ</w:t>
            </w:r>
            <w:r w:rsidR="00B20E36">
              <w:rPr>
                <w:rFonts w:ascii="Times New Roman" w:hAnsi="Times New Roman" w:cs="Times New Roman"/>
                <w:iCs/>
                <w:sz w:val="20"/>
                <w:szCs w:val="20"/>
              </w:rPr>
              <w:t>IS</w:t>
            </w:r>
            <w:r w:rsidR="008F585D">
              <w:rPr>
                <w:rStyle w:val="Vresatsauce"/>
                <w:rFonts w:ascii="Times New Roman" w:hAnsi="Times New Roman" w:cs="Times New Roman"/>
                <w:iCs/>
                <w:sz w:val="20"/>
                <w:szCs w:val="20"/>
              </w:rPr>
              <w:footnoteReference w:id="2"/>
            </w:r>
            <w:r w:rsidR="00CB20D8">
              <w:rPr>
                <w:rFonts w:ascii="Times New Roman" w:hAnsi="Times New Roman" w:cs="Times New Roman"/>
                <w:iCs/>
                <w:sz w:val="20"/>
                <w:szCs w:val="20"/>
              </w:rPr>
              <w:t xml:space="preserve"> komponente</w:t>
            </w:r>
            <w:r w:rsidR="00B20E36">
              <w:rPr>
                <w:rFonts w:ascii="Times New Roman" w:hAnsi="Times New Roman" w:cs="Times New Roman"/>
                <w:iCs/>
                <w:sz w:val="20"/>
                <w:szCs w:val="20"/>
              </w:rPr>
              <w:t xml:space="preserve">, BI risinājums, </w:t>
            </w:r>
            <w:proofErr w:type="spellStart"/>
            <w:r w:rsidR="00B20E36">
              <w:rPr>
                <w:rFonts w:ascii="Times New Roman" w:hAnsi="Times New Roman" w:cs="Times New Roman"/>
                <w:iCs/>
                <w:sz w:val="20"/>
                <w:szCs w:val="20"/>
              </w:rPr>
              <w:t>iROP</w:t>
            </w:r>
            <w:proofErr w:type="spellEnd"/>
            <w:r w:rsidR="00B20E36">
              <w:rPr>
                <w:rFonts w:ascii="Times New Roman" w:hAnsi="Times New Roman" w:cs="Times New Roman"/>
                <w:iCs/>
                <w:sz w:val="20"/>
                <w:szCs w:val="20"/>
              </w:rPr>
              <w:t xml:space="preserve"> caurlaižu risinājums</w:t>
            </w:r>
            <w:r w:rsidR="00CB20D8">
              <w:rPr>
                <w:rFonts w:ascii="Times New Roman" w:hAnsi="Times New Roman" w:cs="Times New Roman"/>
                <w:iCs/>
                <w:sz w:val="20"/>
                <w:szCs w:val="20"/>
              </w:rPr>
              <w:t>, Integrāciju komponente</w:t>
            </w:r>
            <w:r w:rsidR="00B20E36">
              <w:rPr>
                <w:rFonts w:ascii="Times New Roman" w:hAnsi="Times New Roman" w:cs="Times New Roman"/>
                <w:iCs/>
                <w:sz w:val="20"/>
                <w:szCs w:val="20"/>
              </w:rPr>
              <w:t>) darbības nepārtrauktības nodrošināšana, uzturēšana un attīstība ostu vajadzībām, OKS pieejamība ostu klientiem un valsts pārvaldes iestādēm, lietotāju atbalsts.</w:t>
            </w:r>
          </w:p>
          <w:p w14:paraId="0AC76132" w14:textId="4435E165" w:rsidR="00A14246" w:rsidRPr="00EA25A1" w:rsidRDefault="00942784" w:rsidP="001D1D1C">
            <w:pPr>
              <w:jc w:val="both"/>
              <w:rPr>
                <w:i/>
              </w:rPr>
            </w:pPr>
            <w:r w:rsidRPr="00F16C3E">
              <w:rPr>
                <w:rFonts w:ascii="Times New Roman" w:hAnsi="Times New Roman"/>
                <w:sz w:val="20"/>
                <w:szCs w:val="20"/>
              </w:rPr>
              <w:t>Ostu un multimodālās loģistikas platforma</w:t>
            </w:r>
            <w:r>
              <w:rPr>
                <w:rFonts w:ascii="Times New Roman" w:hAnsi="Times New Roman"/>
                <w:sz w:val="20"/>
                <w:szCs w:val="20"/>
              </w:rPr>
              <w:t xml:space="preserve"> nodrošinās ostu pārvalžu pakalpojumu sniegšanu ostu klientiem digitālajā vidē saskaņā ar Ostu likuma 7.panta 2.daļā noteiktajām valsts pārvaldes funkcijām.</w:t>
            </w:r>
          </w:p>
        </w:tc>
      </w:tr>
    </w:tbl>
    <w:p w14:paraId="41AB6B05" w14:textId="77777777" w:rsidR="009E79E7" w:rsidRPr="00F665C0" w:rsidRDefault="009E79E7" w:rsidP="00F665C0">
      <w:pPr>
        <w:spacing w:after="0" w:line="240" w:lineRule="auto"/>
        <w:rPr>
          <w:rFonts w:ascii="Times New Roman" w:hAnsi="Times New Roman" w:cs="Times New Roman"/>
          <w:sz w:val="24"/>
          <w:szCs w:val="24"/>
        </w:rPr>
      </w:pPr>
    </w:p>
    <w:p w14:paraId="1DB24EBE" w14:textId="202189AD" w:rsidR="00147099" w:rsidRPr="00F665C0" w:rsidRDefault="007535E3" w:rsidP="00F665C0">
      <w:pPr>
        <w:spacing w:after="120" w:line="240" w:lineRule="auto"/>
        <w:rPr>
          <w:rFonts w:ascii="Times New Roman" w:hAnsi="Times New Roman" w:cs="Times New Roman"/>
          <w:b/>
          <w:bCs/>
        </w:rPr>
      </w:pPr>
      <w:r w:rsidRPr="00F665C0">
        <w:rPr>
          <w:rFonts w:ascii="Times New Roman" w:hAnsi="Times New Roman" w:cs="Times New Roman"/>
          <w:b/>
          <w:bCs/>
        </w:rPr>
        <w:t xml:space="preserve">2. </w:t>
      </w:r>
      <w:r w:rsidR="00147099" w:rsidRPr="00F665C0">
        <w:rPr>
          <w:rFonts w:ascii="Times New Roman" w:hAnsi="Times New Roman" w:cs="Times New Roman"/>
          <w:b/>
          <w:bCs/>
        </w:rPr>
        <w:t>Pakalpojuma sniedzējs</w:t>
      </w:r>
    </w:p>
    <w:tbl>
      <w:tblPr>
        <w:tblStyle w:val="Reatabula"/>
        <w:tblW w:w="9067" w:type="dxa"/>
        <w:tblLook w:val="04A0" w:firstRow="1" w:lastRow="0" w:firstColumn="1" w:lastColumn="0" w:noHBand="0" w:noVBand="1"/>
      </w:tblPr>
      <w:tblGrid>
        <w:gridCol w:w="9067"/>
      </w:tblGrid>
      <w:tr w:rsidR="00EA25A1" w:rsidRPr="00EA25A1" w14:paraId="20B2676B" w14:textId="77777777" w:rsidTr="00F665C0">
        <w:tc>
          <w:tcPr>
            <w:tcW w:w="9067" w:type="dxa"/>
          </w:tcPr>
          <w:p w14:paraId="1249E4DE" w14:textId="3274AFD9" w:rsidR="007E0541" w:rsidRDefault="007E0541" w:rsidP="007E0541">
            <w:pPr>
              <w:pStyle w:val="Sarakstarindkopa"/>
              <w:spacing w:before="120" w:after="120"/>
              <w:ind w:left="0"/>
              <w:rPr>
                <w:rFonts w:ascii="Times New Roman" w:hAnsi="Times New Roman" w:cs="Times New Roman"/>
                <w:iCs/>
                <w:spacing w:val="-2"/>
                <w:sz w:val="20"/>
                <w:szCs w:val="20"/>
              </w:rPr>
            </w:pPr>
            <w:r w:rsidRPr="007E0541">
              <w:rPr>
                <w:rFonts w:ascii="Times New Roman" w:hAnsi="Times New Roman" w:cs="Times New Roman"/>
                <w:iCs/>
                <w:spacing w:val="-2"/>
                <w:sz w:val="20"/>
                <w:szCs w:val="20"/>
              </w:rPr>
              <w:t>Koplietošanas pakalpojuma sniegšanu un IKT</w:t>
            </w:r>
            <w:r w:rsidR="00FC76F0">
              <w:rPr>
                <w:rStyle w:val="Vresatsauce"/>
                <w:rFonts w:ascii="Times New Roman" w:hAnsi="Times New Roman" w:cs="Times New Roman"/>
                <w:iCs/>
                <w:spacing w:val="-2"/>
                <w:sz w:val="20"/>
                <w:szCs w:val="20"/>
              </w:rPr>
              <w:footnoteReference w:id="3"/>
            </w:r>
            <w:r w:rsidRPr="007E0541">
              <w:rPr>
                <w:rFonts w:ascii="Times New Roman" w:hAnsi="Times New Roman" w:cs="Times New Roman"/>
                <w:iCs/>
                <w:spacing w:val="-2"/>
                <w:sz w:val="20"/>
                <w:szCs w:val="20"/>
              </w:rPr>
              <w:t xml:space="preserve"> risinājuma uzturēšanu nodrošinās Rīgas brīvostas pārvalde līdz brīdim, kad RBP</w:t>
            </w:r>
            <w:r w:rsidR="008F585D">
              <w:rPr>
                <w:rStyle w:val="Vresatsauce"/>
                <w:rFonts w:ascii="Times New Roman" w:hAnsi="Times New Roman" w:cs="Times New Roman"/>
                <w:iCs/>
                <w:spacing w:val="-2"/>
                <w:sz w:val="20"/>
                <w:szCs w:val="20"/>
              </w:rPr>
              <w:footnoteReference w:id="4"/>
            </w:r>
            <w:r w:rsidRPr="007E0541">
              <w:rPr>
                <w:rFonts w:ascii="Times New Roman" w:hAnsi="Times New Roman" w:cs="Times New Roman"/>
                <w:iCs/>
                <w:spacing w:val="-2"/>
                <w:sz w:val="20"/>
                <w:szCs w:val="20"/>
              </w:rPr>
              <w:t>, VBP</w:t>
            </w:r>
            <w:r w:rsidR="008F585D">
              <w:rPr>
                <w:rStyle w:val="Vresatsauce"/>
                <w:rFonts w:ascii="Times New Roman" w:hAnsi="Times New Roman" w:cs="Times New Roman"/>
                <w:iCs/>
                <w:spacing w:val="-2"/>
                <w:sz w:val="20"/>
                <w:szCs w:val="20"/>
              </w:rPr>
              <w:footnoteReference w:id="5"/>
            </w:r>
            <w:r w:rsidRPr="007E0541">
              <w:rPr>
                <w:rFonts w:ascii="Times New Roman" w:hAnsi="Times New Roman" w:cs="Times New Roman"/>
                <w:iCs/>
                <w:spacing w:val="-2"/>
                <w:sz w:val="20"/>
                <w:szCs w:val="20"/>
              </w:rPr>
              <w:t xml:space="preserve"> un LSEZ </w:t>
            </w:r>
            <w:r w:rsidR="008F585D">
              <w:rPr>
                <w:rStyle w:val="Vresatsauce"/>
                <w:rFonts w:ascii="Times New Roman" w:hAnsi="Times New Roman" w:cs="Times New Roman"/>
                <w:iCs/>
                <w:spacing w:val="-2"/>
                <w:sz w:val="20"/>
                <w:szCs w:val="20"/>
              </w:rPr>
              <w:footnoteReference w:id="6"/>
            </w:r>
            <w:r w:rsidRPr="007E0541">
              <w:rPr>
                <w:rFonts w:ascii="Times New Roman" w:hAnsi="Times New Roman" w:cs="Times New Roman"/>
                <w:iCs/>
                <w:spacing w:val="-2"/>
                <w:sz w:val="20"/>
                <w:szCs w:val="20"/>
              </w:rPr>
              <w:t>nodibinās biedrību “Ostu kopiena” Platformas kopīgai uzturēšanai un attīstīšanai.</w:t>
            </w:r>
          </w:p>
          <w:p w14:paraId="17AE7FE8" w14:textId="7EC6236C" w:rsidR="007E0541" w:rsidRPr="007B2490" w:rsidRDefault="007E0541" w:rsidP="001D1D1C">
            <w:pPr>
              <w:pStyle w:val="Sarakstarindkopa"/>
              <w:spacing w:before="120" w:after="120"/>
              <w:ind w:left="0"/>
              <w:jc w:val="both"/>
              <w:rPr>
                <w:rFonts w:ascii="Times New Roman" w:hAnsi="Times New Roman" w:cs="Times New Roman"/>
                <w:iCs/>
                <w:spacing w:val="-2"/>
                <w:sz w:val="20"/>
                <w:szCs w:val="20"/>
              </w:rPr>
            </w:pPr>
            <w:r w:rsidRPr="007B2490">
              <w:rPr>
                <w:rFonts w:ascii="Times New Roman" w:hAnsi="Times New Roman" w:cs="Times New Roman"/>
                <w:iCs/>
                <w:spacing w:val="-2"/>
                <w:sz w:val="20"/>
                <w:szCs w:val="20"/>
              </w:rPr>
              <w:t>Ostu pārvaldes plāno saskaņot biedrības dibināšanas nosacījumus līdz 2026. gada aprīļa beigām, lai līdz Projekta beigām RBP nodotu Platformu biedrības bilancē un turpmāk ostas būtu tiesīgas uz vienlīdzīgiem principiem ietekmēt Platformas attīstību un līdzatbildīgas par Platformas uzturēšanu.</w:t>
            </w:r>
          </w:p>
          <w:p w14:paraId="6DEC6382" w14:textId="7C35C09D" w:rsidR="00147099" w:rsidRPr="00B9266B" w:rsidRDefault="007E0541" w:rsidP="001D1D1C">
            <w:pPr>
              <w:pStyle w:val="Sarakstarindkopa"/>
              <w:spacing w:before="120" w:after="120"/>
              <w:ind w:left="0"/>
              <w:jc w:val="both"/>
              <w:rPr>
                <w:i/>
              </w:rPr>
            </w:pPr>
            <w:r w:rsidRPr="007E0541">
              <w:rPr>
                <w:rFonts w:ascii="Times New Roman" w:hAnsi="Times New Roman" w:cs="Times New Roman"/>
                <w:iCs/>
                <w:spacing w:val="-2"/>
                <w:sz w:val="20"/>
                <w:szCs w:val="20"/>
              </w:rPr>
              <w:t>Biedrības deleģējumu paredzēts noteikt ostu pārvalžu noteikumos, atrunājot tehnoloģiskā risinājuma uzturēšanas uzdevumu Ostu likuma 7.panta 2.daļā noteikto ostu pārvalžu valsts pārvaldes funkciju īstenošanai.</w:t>
            </w:r>
          </w:p>
        </w:tc>
      </w:tr>
    </w:tbl>
    <w:p w14:paraId="72FE810F" w14:textId="77777777" w:rsidR="009E79E7" w:rsidRPr="00F665C0" w:rsidRDefault="009E79E7" w:rsidP="00F665C0">
      <w:pPr>
        <w:spacing w:after="0" w:line="240" w:lineRule="auto"/>
        <w:rPr>
          <w:rFonts w:ascii="Times New Roman" w:hAnsi="Times New Roman" w:cs="Times New Roman"/>
          <w:sz w:val="24"/>
          <w:szCs w:val="24"/>
        </w:rPr>
      </w:pPr>
    </w:p>
    <w:p w14:paraId="3880EC1D" w14:textId="7F8E939E" w:rsidR="00A14246" w:rsidRPr="00F665C0" w:rsidRDefault="007535E3" w:rsidP="00F665C0">
      <w:pPr>
        <w:spacing w:after="120" w:line="240" w:lineRule="auto"/>
        <w:rPr>
          <w:rFonts w:ascii="Times New Roman" w:hAnsi="Times New Roman" w:cs="Times New Roman"/>
          <w:b/>
          <w:bCs/>
        </w:rPr>
      </w:pPr>
      <w:r w:rsidRPr="00F665C0">
        <w:rPr>
          <w:rFonts w:ascii="Times New Roman" w:hAnsi="Times New Roman" w:cs="Times New Roman"/>
          <w:b/>
          <w:bCs/>
        </w:rPr>
        <w:t xml:space="preserve">3. </w:t>
      </w:r>
      <w:r w:rsidR="00A14246" w:rsidRPr="00F665C0">
        <w:rPr>
          <w:rFonts w:ascii="Times New Roman" w:hAnsi="Times New Roman" w:cs="Times New Roman"/>
          <w:b/>
          <w:bCs/>
        </w:rPr>
        <w:t xml:space="preserve">Pakalpojuma </w:t>
      </w:r>
      <w:r w:rsidR="00950F12" w:rsidRPr="00F665C0">
        <w:rPr>
          <w:rFonts w:ascii="Times New Roman" w:hAnsi="Times New Roman" w:cs="Times New Roman"/>
          <w:b/>
          <w:bCs/>
        </w:rPr>
        <w:t>rādītāji</w:t>
      </w:r>
      <w:r w:rsidR="007E7ABC" w:rsidRPr="00F665C0">
        <w:rPr>
          <w:rFonts w:ascii="Times New Roman" w:hAnsi="Times New Roman" w:cs="Times New Roman"/>
          <w:b/>
          <w:bCs/>
        </w:rPr>
        <w:t xml:space="preserve"> </w:t>
      </w:r>
      <w:r w:rsidR="1191FC66" w:rsidRPr="00F665C0">
        <w:rPr>
          <w:rFonts w:ascii="Times New Roman" w:hAnsi="Times New Roman" w:cs="Times New Roman"/>
          <w:b/>
          <w:bCs/>
        </w:rPr>
        <w:t>(</w:t>
      </w:r>
      <w:r w:rsidR="1E64D8C7" w:rsidRPr="00F665C0">
        <w:rPr>
          <w:rFonts w:ascii="Times New Roman" w:hAnsi="Times New Roman" w:cs="Times New Roman"/>
          <w:b/>
          <w:bCs/>
        </w:rPr>
        <w:t>p</w:t>
      </w:r>
      <w:r w:rsidR="1191FC66" w:rsidRPr="00F665C0">
        <w:rPr>
          <w:rFonts w:ascii="Times New Roman" w:hAnsi="Times New Roman" w:cs="Times New Roman"/>
          <w:b/>
          <w:bCs/>
        </w:rPr>
        <w:t xml:space="preserve">akalpojuma līmeņa vienošanās </w:t>
      </w:r>
      <w:r w:rsidR="46CEBF68" w:rsidRPr="00F665C0">
        <w:rPr>
          <w:rFonts w:ascii="Times New Roman" w:hAnsi="Times New Roman" w:cs="Times New Roman"/>
          <w:b/>
          <w:bCs/>
        </w:rPr>
        <w:t>(SLA)</w:t>
      </w:r>
      <w:r w:rsidR="008F4E5D">
        <w:rPr>
          <w:rFonts w:ascii="Times New Roman" w:hAnsi="Times New Roman" w:cs="Times New Roman"/>
          <w:b/>
          <w:bCs/>
        </w:rPr>
        <w:t xml:space="preserve"> </w:t>
      </w:r>
      <w:r w:rsidR="008F4E5D" w:rsidRPr="00156B14">
        <w:rPr>
          <w:rFonts w:ascii="Times New Roman" w:hAnsi="Times New Roman" w:cs="Times New Roman"/>
          <w:b/>
          <w:bCs/>
        </w:rPr>
        <w:t>līmeņi</w:t>
      </w:r>
      <w:r w:rsidR="1191FC66" w:rsidRPr="00F665C0">
        <w:rPr>
          <w:rFonts w:ascii="Times New Roman" w:hAnsi="Times New Roman" w:cs="Times New Roman"/>
          <w:b/>
          <w:bCs/>
        </w:rPr>
        <w:t>)</w:t>
      </w:r>
    </w:p>
    <w:tbl>
      <w:tblPr>
        <w:tblStyle w:val="Reatabula"/>
        <w:tblW w:w="9067" w:type="dxa"/>
        <w:tblLook w:val="04A0" w:firstRow="1" w:lastRow="0" w:firstColumn="1" w:lastColumn="0" w:noHBand="0" w:noVBand="1"/>
      </w:tblPr>
      <w:tblGrid>
        <w:gridCol w:w="9067"/>
      </w:tblGrid>
      <w:tr w:rsidR="00EA25A1" w:rsidRPr="00EA25A1" w14:paraId="1135CA8C" w14:textId="77777777" w:rsidTr="007B2490">
        <w:trPr>
          <w:trHeight w:val="1268"/>
        </w:trPr>
        <w:tc>
          <w:tcPr>
            <w:tcW w:w="9067" w:type="dxa"/>
          </w:tcPr>
          <w:p w14:paraId="350E2FBE" w14:textId="03FA19D8" w:rsidR="007C17D3" w:rsidRPr="009F3A19" w:rsidRDefault="00E14CF9" w:rsidP="007B2490">
            <w:r w:rsidRPr="007B2490">
              <w:rPr>
                <w:rFonts w:ascii="Times New Roman" w:hAnsi="Times New Roman" w:cs="Times New Roman"/>
                <w:iCs/>
                <w:sz w:val="20"/>
                <w:szCs w:val="20"/>
              </w:rPr>
              <w:t>Koplietošanas</w:t>
            </w:r>
            <w:r w:rsidR="008C20B7" w:rsidRPr="007B2490">
              <w:rPr>
                <w:rFonts w:ascii="Times New Roman" w:hAnsi="Times New Roman" w:cs="Times New Roman"/>
                <w:iCs/>
                <w:sz w:val="20"/>
                <w:szCs w:val="20"/>
              </w:rPr>
              <w:t xml:space="preserve"> pakalpojum</w:t>
            </w:r>
            <w:r w:rsidRPr="007B2490">
              <w:rPr>
                <w:rFonts w:ascii="Times New Roman" w:hAnsi="Times New Roman" w:cs="Times New Roman"/>
                <w:iCs/>
                <w:sz w:val="20"/>
                <w:szCs w:val="20"/>
              </w:rPr>
              <w:t>a</w:t>
            </w:r>
            <w:r w:rsidR="008C20B7" w:rsidRPr="007B2490">
              <w:rPr>
                <w:rFonts w:ascii="Times New Roman" w:hAnsi="Times New Roman" w:cs="Times New Roman"/>
                <w:iCs/>
                <w:sz w:val="20"/>
                <w:szCs w:val="20"/>
              </w:rPr>
              <w:t>m tiks noteikti šādi  pieejamības rādītāji</w:t>
            </w:r>
            <w:r w:rsidRPr="007B2490">
              <w:rPr>
                <w:rFonts w:ascii="Times New Roman" w:hAnsi="Times New Roman" w:cs="Times New Roman"/>
                <w:iCs/>
                <w:sz w:val="20"/>
                <w:szCs w:val="20"/>
              </w:rPr>
              <w:t>:</w:t>
            </w:r>
          </w:p>
          <w:p w14:paraId="0826B00F" w14:textId="3FBA293F" w:rsidR="009F3A19" w:rsidRPr="007B2490" w:rsidRDefault="009F3A19" w:rsidP="009F3A19">
            <w:pPr>
              <w:pStyle w:val="Sarakstarindkopa"/>
              <w:numPr>
                <w:ilvl w:val="1"/>
                <w:numId w:val="13"/>
              </w:numPr>
              <w:spacing w:before="120" w:after="120"/>
              <w:jc w:val="both"/>
              <w:rPr>
                <w:rFonts w:ascii="Times New Roman" w:hAnsi="Times New Roman" w:cs="Times New Roman"/>
                <w:iCs/>
                <w:sz w:val="20"/>
                <w:szCs w:val="20"/>
              </w:rPr>
            </w:pPr>
            <w:r w:rsidRPr="007B2490">
              <w:rPr>
                <w:rFonts w:ascii="Times New Roman" w:hAnsi="Times New Roman" w:cs="Times New Roman"/>
                <w:iCs/>
                <w:sz w:val="20"/>
                <w:szCs w:val="20"/>
              </w:rPr>
              <w:t>P</w:t>
            </w:r>
            <w:r w:rsidR="005E5F21" w:rsidRPr="009F3A19">
              <w:rPr>
                <w:rFonts w:ascii="Times New Roman" w:hAnsi="Times New Roman" w:cs="Times New Roman"/>
                <w:iCs/>
                <w:sz w:val="20"/>
                <w:szCs w:val="20"/>
              </w:rPr>
              <w:t>akalpojuma</w:t>
            </w:r>
            <w:r w:rsidRPr="007B2490">
              <w:rPr>
                <w:rFonts w:ascii="Times New Roman" w:hAnsi="Times New Roman" w:cs="Times New Roman"/>
                <w:iCs/>
                <w:sz w:val="20"/>
                <w:szCs w:val="20"/>
              </w:rPr>
              <w:t xml:space="preserve"> darbības laiks: 7 x 24</w:t>
            </w:r>
          </w:p>
          <w:p w14:paraId="7D337F3C" w14:textId="7CD78062" w:rsidR="003A4F94" w:rsidRPr="009F3A19" w:rsidRDefault="009F3A19" w:rsidP="009F3A19">
            <w:pPr>
              <w:pStyle w:val="Sarakstarindkopa"/>
              <w:numPr>
                <w:ilvl w:val="1"/>
                <w:numId w:val="13"/>
              </w:numPr>
              <w:spacing w:before="120" w:after="120"/>
              <w:jc w:val="both"/>
              <w:rPr>
                <w:rFonts w:ascii="Times New Roman" w:hAnsi="Times New Roman" w:cs="Times New Roman"/>
                <w:iCs/>
                <w:sz w:val="20"/>
                <w:szCs w:val="20"/>
              </w:rPr>
            </w:pPr>
            <w:r w:rsidRPr="009F3A19">
              <w:rPr>
                <w:rFonts w:ascii="Times New Roman" w:hAnsi="Times New Roman" w:cs="Times New Roman"/>
                <w:iCs/>
                <w:sz w:val="20"/>
                <w:szCs w:val="20"/>
              </w:rPr>
              <w:t xml:space="preserve">Pakalpojuma attālināta atbalsta darba laiks: </w:t>
            </w:r>
            <w:r w:rsidRPr="007B2490">
              <w:rPr>
                <w:rFonts w:ascii="Times New Roman" w:hAnsi="Times New Roman" w:cs="Times New Roman"/>
                <w:iCs/>
                <w:sz w:val="20"/>
                <w:szCs w:val="20"/>
              </w:rPr>
              <w:t>katru dienu no 8.00 līdz 20.00</w:t>
            </w:r>
          </w:p>
          <w:p w14:paraId="3C14E105" w14:textId="00C7AF29" w:rsidR="00A57A9B" w:rsidRPr="007B2490" w:rsidRDefault="009F3A19" w:rsidP="009F3A19">
            <w:pPr>
              <w:pStyle w:val="Sarakstarindkopa"/>
              <w:numPr>
                <w:ilvl w:val="1"/>
                <w:numId w:val="13"/>
              </w:numPr>
              <w:spacing w:before="120"/>
              <w:jc w:val="both"/>
              <w:rPr>
                <w:rFonts w:ascii="Times New Roman" w:hAnsi="Times New Roman" w:cs="Times New Roman"/>
                <w:iCs/>
                <w:sz w:val="20"/>
                <w:szCs w:val="20"/>
              </w:rPr>
            </w:pPr>
            <w:r w:rsidRPr="007B2490">
              <w:rPr>
                <w:rFonts w:ascii="Times New Roman" w:hAnsi="Times New Roman" w:cs="Times New Roman"/>
                <w:iCs/>
                <w:sz w:val="20"/>
                <w:szCs w:val="20"/>
              </w:rPr>
              <w:t>P</w:t>
            </w:r>
            <w:r w:rsidR="00A57A9B" w:rsidRPr="009F3A19">
              <w:rPr>
                <w:rFonts w:ascii="Times New Roman" w:hAnsi="Times New Roman" w:cs="Times New Roman"/>
                <w:iCs/>
                <w:sz w:val="20"/>
                <w:szCs w:val="20"/>
              </w:rPr>
              <w:t xml:space="preserve">akalpojuma </w:t>
            </w:r>
            <w:r w:rsidRPr="007B2490">
              <w:rPr>
                <w:rFonts w:ascii="Times New Roman" w:hAnsi="Times New Roman" w:cs="Times New Roman"/>
                <w:iCs/>
                <w:sz w:val="20"/>
                <w:szCs w:val="20"/>
              </w:rPr>
              <w:t>pieejamība</w:t>
            </w:r>
            <w:r w:rsidR="00A57A9B" w:rsidRPr="009F3A19">
              <w:rPr>
                <w:rFonts w:ascii="Times New Roman" w:hAnsi="Times New Roman" w:cs="Times New Roman"/>
                <w:iCs/>
                <w:sz w:val="20"/>
                <w:szCs w:val="20"/>
              </w:rPr>
              <w:t>: 99,98 %</w:t>
            </w:r>
          </w:p>
          <w:p w14:paraId="39C088D3" w14:textId="430DFBB7" w:rsidR="009F3A19" w:rsidRPr="007B2490" w:rsidRDefault="009F3A19" w:rsidP="009F3A19">
            <w:pPr>
              <w:pStyle w:val="Sarakstarindkopa"/>
              <w:numPr>
                <w:ilvl w:val="1"/>
                <w:numId w:val="13"/>
              </w:numPr>
              <w:spacing w:before="120" w:after="120"/>
              <w:jc w:val="both"/>
              <w:rPr>
                <w:rFonts w:ascii="Times New Roman" w:hAnsi="Times New Roman" w:cs="Times New Roman"/>
                <w:iCs/>
                <w:sz w:val="20"/>
                <w:szCs w:val="20"/>
              </w:rPr>
            </w:pPr>
            <w:r w:rsidRPr="007B2490">
              <w:rPr>
                <w:rFonts w:ascii="Times New Roman" w:hAnsi="Times New Roman" w:cs="Times New Roman"/>
                <w:iCs/>
                <w:sz w:val="20"/>
                <w:szCs w:val="20"/>
              </w:rPr>
              <w:t>Datu atjaunošanas laiks: 24 stundas</w:t>
            </w:r>
          </w:p>
          <w:p w14:paraId="2CDF6516" w14:textId="079761A3" w:rsidR="00B81E38" w:rsidRPr="007B2490" w:rsidRDefault="009F3A19" w:rsidP="007B2490">
            <w:pPr>
              <w:pStyle w:val="Sarakstarindkopa"/>
              <w:numPr>
                <w:ilvl w:val="1"/>
                <w:numId w:val="13"/>
              </w:numPr>
              <w:rPr>
                <w:rFonts w:ascii="Times New Roman" w:hAnsi="Times New Roman" w:cs="Times New Roman"/>
                <w:iCs/>
                <w:sz w:val="20"/>
                <w:szCs w:val="20"/>
              </w:rPr>
            </w:pPr>
            <w:r w:rsidRPr="009F3A19">
              <w:rPr>
                <w:rFonts w:ascii="Times New Roman" w:hAnsi="Times New Roman" w:cs="Times New Roman"/>
                <w:iCs/>
                <w:sz w:val="20"/>
                <w:szCs w:val="20"/>
              </w:rPr>
              <w:t>Reakcijas laiks uz pakalpojuma pieejamības pasliktināšanās vai pārtraukuma pieteikumu: 4 stundas</w:t>
            </w:r>
          </w:p>
        </w:tc>
      </w:tr>
    </w:tbl>
    <w:p w14:paraId="70F8E5D6" w14:textId="77777777" w:rsidR="009E79E7" w:rsidRPr="00F665C0" w:rsidRDefault="009E79E7" w:rsidP="00F665C0">
      <w:pPr>
        <w:spacing w:after="0" w:line="240" w:lineRule="auto"/>
        <w:rPr>
          <w:rFonts w:ascii="Times New Roman" w:hAnsi="Times New Roman" w:cs="Times New Roman"/>
          <w:sz w:val="24"/>
          <w:szCs w:val="24"/>
        </w:rPr>
      </w:pPr>
    </w:p>
    <w:p w14:paraId="07B3A393" w14:textId="47C6A0DF" w:rsidR="00A14246" w:rsidRPr="00F665C0" w:rsidRDefault="007535E3" w:rsidP="00F665C0">
      <w:pPr>
        <w:spacing w:after="120" w:line="240" w:lineRule="auto"/>
        <w:rPr>
          <w:rFonts w:ascii="Times New Roman" w:hAnsi="Times New Roman" w:cs="Times New Roman"/>
          <w:b/>
          <w:bCs/>
        </w:rPr>
      </w:pPr>
      <w:r w:rsidRPr="00F665C0">
        <w:rPr>
          <w:rFonts w:ascii="Times New Roman" w:hAnsi="Times New Roman" w:cs="Times New Roman"/>
          <w:b/>
          <w:bCs/>
        </w:rPr>
        <w:t xml:space="preserve">4. </w:t>
      </w:r>
      <w:r w:rsidR="00A14246" w:rsidRPr="00F665C0">
        <w:rPr>
          <w:rFonts w:ascii="Times New Roman" w:hAnsi="Times New Roman" w:cs="Times New Roman"/>
          <w:b/>
          <w:bCs/>
        </w:rPr>
        <w:t>Pakalpojuma saņēmēju loks</w:t>
      </w:r>
    </w:p>
    <w:tbl>
      <w:tblPr>
        <w:tblStyle w:val="Reatabula"/>
        <w:tblW w:w="9067" w:type="dxa"/>
        <w:tblLook w:val="04A0" w:firstRow="1" w:lastRow="0" w:firstColumn="1" w:lastColumn="0" w:noHBand="0" w:noVBand="1"/>
      </w:tblPr>
      <w:tblGrid>
        <w:gridCol w:w="9067"/>
      </w:tblGrid>
      <w:tr w:rsidR="00EA25A1" w:rsidRPr="00EA25A1" w14:paraId="43EBB01C" w14:textId="77777777" w:rsidTr="00F665C0">
        <w:tc>
          <w:tcPr>
            <w:tcW w:w="9067" w:type="dxa"/>
          </w:tcPr>
          <w:p w14:paraId="74359108" w14:textId="558954FE" w:rsidR="00B81E38" w:rsidRPr="00EA25A1" w:rsidRDefault="001510AF" w:rsidP="00F665C0">
            <w:pPr>
              <w:pStyle w:val="Sarakstarindkopa"/>
              <w:spacing w:before="120" w:after="120"/>
              <w:ind w:left="0"/>
              <w:jc w:val="both"/>
              <w:rPr>
                <w:rFonts w:ascii="Times New Roman" w:hAnsi="Times New Roman" w:cs="Times New Roman"/>
                <w:sz w:val="20"/>
                <w:szCs w:val="20"/>
              </w:rPr>
            </w:pPr>
            <w:r w:rsidRPr="00EA25A1">
              <w:rPr>
                <w:rFonts w:ascii="Times New Roman" w:hAnsi="Times New Roman" w:cs="Times New Roman"/>
                <w:sz w:val="20"/>
                <w:szCs w:val="20"/>
              </w:rPr>
              <w:t>Pakalpojum</w:t>
            </w:r>
            <w:r w:rsidR="00113764">
              <w:rPr>
                <w:rFonts w:ascii="Times New Roman" w:hAnsi="Times New Roman" w:cs="Times New Roman"/>
                <w:sz w:val="20"/>
                <w:szCs w:val="20"/>
              </w:rPr>
              <w:t>a</w:t>
            </w:r>
            <w:r w:rsidRPr="00EA25A1">
              <w:rPr>
                <w:rFonts w:ascii="Times New Roman" w:hAnsi="Times New Roman" w:cs="Times New Roman"/>
                <w:sz w:val="20"/>
                <w:szCs w:val="20"/>
              </w:rPr>
              <w:t xml:space="preserve"> sākotnējie</w:t>
            </w:r>
            <w:r w:rsidR="00B81E38" w:rsidRPr="00EA25A1">
              <w:rPr>
                <w:rFonts w:ascii="Times New Roman" w:hAnsi="Times New Roman" w:cs="Times New Roman"/>
                <w:sz w:val="20"/>
                <w:szCs w:val="20"/>
              </w:rPr>
              <w:t xml:space="preserve"> lietotāji ir:</w:t>
            </w:r>
          </w:p>
          <w:p w14:paraId="3D0E34C2" w14:textId="77777777" w:rsidR="008C20B7" w:rsidRPr="00EA25A1" w:rsidRDefault="008C20B7" w:rsidP="00F665C0">
            <w:pPr>
              <w:pStyle w:val="Sarakstarindkopa"/>
              <w:numPr>
                <w:ilvl w:val="0"/>
                <w:numId w:val="6"/>
              </w:numPr>
              <w:spacing w:before="120" w:after="120"/>
              <w:ind w:left="591" w:hanging="283"/>
              <w:jc w:val="both"/>
              <w:rPr>
                <w:rFonts w:ascii="Times New Roman" w:hAnsi="Times New Roman" w:cs="Times New Roman"/>
                <w:iCs/>
                <w:sz w:val="20"/>
                <w:szCs w:val="20"/>
              </w:rPr>
            </w:pPr>
            <w:r w:rsidRPr="00EA25A1">
              <w:rPr>
                <w:rFonts w:ascii="Times New Roman" w:hAnsi="Times New Roman" w:cs="Times New Roman"/>
                <w:iCs/>
                <w:sz w:val="20"/>
                <w:szCs w:val="20"/>
              </w:rPr>
              <w:lastRenderedPageBreak/>
              <w:t>Latvijas ostu pārvaldes:</w:t>
            </w:r>
          </w:p>
          <w:p w14:paraId="650ABA23" w14:textId="3A5DAA85" w:rsidR="008C20B7" w:rsidRPr="00EA25A1" w:rsidRDefault="006564D7" w:rsidP="00F665C0">
            <w:pPr>
              <w:pStyle w:val="Sarakstarindkopa"/>
              <w:numPr>
                <w:ilvl w:val="1"/>
                <w:numId w:val="6"/>
              </w:numPr>
              <w:spacing w:before="120" w:after="120"/>
              <w:ind w:left="1158" w:hanging="283"/>
              <w:jc w:val="both"/>
              <w:rPr>
                <w:rFonts w:ascii="Times New Roman" w:hAnsi="Times New Roman" w:cs="Times New Roman"/>
                <w:iCs/>
                <w:sz w:val="20"/>
                <w:szCs w:val="20"/>
              </w:rPr>
            </w:pPr>
            <w:r w:rsidRPr="00EA25A1">
              <w:rPr>
                <w:rFonts w:ascii="Times New Roman" w:hAnsi="Times New Roman" w:cs="Times New Roman"/>
                <w:iCs/>
                <w:sz w:val="20"/>
                <w:szCs w:val="20"/>
              </w:rPr>
              <w:t>RBP</w:t>
            </w:r>
            <w:r w:rsidR="00B01A54">
              <w:rPr>
                <w:rFonts w:ascii="Times New Roman" w:hAnsi="Times New Roman" w:cs="Times New Roman"/>
                <w:iCs/>
                <w:sz w:val="20"/>
                <w:szCs w:val="20"/>
              </w:rPr>
              <w:t>,</w:t>
            </w:r>
          </w:p>
          <w:p w14:paraId="6793AB60" w14:textId="0A1D49B3" w:rsidR="008C20B7" w:rsidRPr="00EA25A1" w:rsidRDefault="006564D7" w:rsidP="00F665C0">
            <w:pPr>
              <w:pStyle w:val="Sarakstarindkopa"/>
              <w:numPr>
                <w:ilvl w:val="1"/>
                <w:numId w:val="6"/>
              </w:numPr>
              <w:spacing w:before="120" w:after="120"/>
              <w:ind w:left="1158" w:hanging="283"/>
              <w:jc w:val="both"/>
              <w:rPr>
                <w:rFonts w:ascii="Times New Roman" w:hAnsi="Times New Roman" w:cs="Times New Roman"/>
                <w:iCs/>
                <w:sz w:val="20"/>
                <w:szCs w:val="20"/>
              </w:rPr>
            </w:pPr>
            <w:r w:rsidRPr="00EA25A1">
              <w:rPr>
                <w:rFonts w:ascii="Times New Roman" w:hAnsi="Times New Roman" w:cs="Times New Roman"/>
                <w:iCs/>
                <w:sz w:val="20"/>
                <w:szCs w:val="20"/>
              </w:rPr>
              <w:t>VBP</w:t>
            </w:r>
            <w:r w:rsidR="008C20B7" w:rsidRPr="00EA25A1">
              <w:rPr>
                <w:rFonts w:ascii="Times New Roman" w:hAnsi="Times New Roman" w:cs="Times New Roman"/>
                <w:iCs/>
                <w:sz w:val="20"/>
                <w:szCs w:val="20"/>
              </w:rPr>
              <w:t>,</w:t>
            </w:r>
          </w:p>
          <w:p w14:paraId="7D86F266" w14:textId="366382F7" w:rsidR="008C20B7" w:rsidRPr="00EA25A1" w:rsidRDefault="006564D7" w:rsidP="00F665C0">
            <w:pPr>
              <w:pStyle w:val="Sarakstarindkopa"/>
              <w:numPr>
                <w:ilvl w:val="1"/>
                <w:numId w:val="6"/>
              </w:numPr>
              <w:spacing w:before="120" w:after="120"/>
              <w:ind w:left="1158" w:hanging="283"/>
              <w:jc w:val="both"/>
              <w:rPr>
                <w:rFonts w:ascii="Times New Roman" w:hAnsi="Times New Roman" w:cs="Times New Roman"/>
                <w:iCs/>
                <w:sz w:val="20"/>
                <w:szCs w:val="20"/>
              </w:rPr>
            </w:pPr>
            <w:r w:rsidRPr="00EA25A1">
              <w:rPr>
                <w:rFonts w:ascii="Times New Roman" w:hAnsi="Times New Roman" w:cs="Times New Roman"/>
                <w:iCs/>
                <w:sz w:val="20"/>
                <w:szCs w:val="20"/>
              </w:rPr>
              <w:t>LSEZ</w:t>
            </w:r>
            <w:r w:rsidR="005334F2">
              <w:rPr>
                <w:rFonts w:ascii="Times New Roman" w:hAnsi="Times New Roman" w:cs="Times New Roman"/>
                <w:iCs/>
                <w:sz w:val="20"/>
                <w:szCs w:val="20"/>
              </w:rPr>
              <w:t>;</w:t>
            </w:r>
          </w:p>
          <w:p w14:paraId="3EA88659" w14:textId="646EA6D7" w:rsidR="00B81E38" w:rsidRPr="00EA25A1" w:rsidRDefault="005334F2" w:rsidP="00F665C0">
            <w:pPr>
              <w:pStyle w:val="Sarakstarindkopa"/>
              <w:numPr>
                <w:ilvl w:val="0"/>
                <w:numId w:val="6"/>
              </w:numPr>
              <w:spacing w:before="120" w:after="120"/>
              <w:ind w:left="591" w:hanging="283"/>
              <w:jc w:val="both"/>
              <w:rPr>
                <w:rFonts w:ascii="Times New Roman" w:hAnsi="Times New Roman" w:cs="Times New Roman"/>
                <w:iCs/>
                <w:sz w:val="20"/>
                <w:szCs w:val="20"/>
              </w:rPr>
            </w:pPr>
            <w:r>
              <w:rPr>
                <w:rFonts w:ascii="Times New Roman" w:hAnsi="Times New Roman" w:cs="Times New Roman"/>
                <w:iCs/>
                <w:sz w:val="20"/>
                <w:szCs w:val="20"/>
              </w:rPr>
              <w:t>v</w:t>
            </w:r>
            <w:r w:rsidRPr="00EA25A1">
              <w:rPr>
                <w:rFonts w:ascii="Times New Roman" w:hAnsi="Times New Roman" w:cs="Times New Roman"/>
                <w:iCs/>
                <w:sz w:val="20"/>
                <w:szCs w:val="20"/>
              </w:rPr>
              <w:t xml:space="preserve">alsts </w:t>
            </w:r>
            <w:r w:rsidR="00B81E38" w:rsidRPr="00EA25A1">
              <w:rPr>
                <w:rFonts w:ascii="Times New Roman" w:hAnsi="Times New Roman" w:cs="Times New Roman"/>
                <w:iCs/>
                <w:sz w:val="20"/>
                <w:szCs w:val="20"/>
              </w:rPr>
              <w:t>pārvaldes iestā</w:t>
            </w:r>
            <w:r w:rsidR="00CF0A68" w:rsidRPr="00EA25A1">
              <w:rPr>
                <w:rFonts w:ascii="Times New Roman" w:hAnsi="Times New Roman" w:cs="Times New Roman"/>
                <w:iCs/>
                <w:sz w:val="20"/>
                <w:szCs w:val="20"/>
              </w:rPr>
              <w:t>d</w:t>
            </w:r>
            <w:r w:rsidR="00B81E38" w:rsidRPr="00EA25A1">
              <w:rPr>
                <w:rFonts w:ascii="Times New Roman" w:hAnsi="Times New Roman" w:cs="Times New Roman"/>
                <w:iCs/>
                <w:sz w:val="20"/>
                <w:szCs w:val="20"/>
              </w:rPr>
              <w:t>e</w:t>
            </w:r>
            <w:r w:rsidR="00F00279">
              <w:rPr>
                <w:rFonts w:ascii="Times New Roman" w:hAnsi="Times New Roman" w:cs="Times New Roman"/>
                <w:iCs/>
                <w:sz w:val="20"/>
                <w:szCs w:val="20"/>
              </w:rPr>
              <w:t>s</w:t>
            </w:r>
            <w:r w:rsidR="00B81E38" w:rsidRPr="00EA25A1">
              <w:rPr>
                <w:rFonts w:ascii="Times New Roman" w:hAnsi="Times New Roman" w:cs="Times New Roman"/>
                <w:iCs/>
                <w:sz w:val="20"/>
                <w:szCs w:val="20"/>
              </w:rPr>
              <w:t>:</w:t>
            </w:r>
          </w:p>
          <w:p w14:paraId="7294FB63" w14:textId="4E014176" w:rsidR="007167F2" w:rsidRPr="00AC7F64" w:rsidRDefault="006564D7" w:rsidP="009C7621">
            <w:pPr>
              <w:pStyle w:val="Sarakstarindkopa"/>
              <w:numPr>
                <w:ilvl w:val="1"/>
                <w:numId w:val="6"/>
              </w:numPr>
              <w:spacing w:before="120" w:after="120"/>
              <w:ind w:left="1158" w:hanging="283"/>
              <w:jc w:val="both"/>
              <w:rPr>
                <w:rFonts w:ascii="Times New Roman" w:hAnsi="Times New Roman" w:cs="Times New Roman"/>
                <w:iCs/>
                <w:sz w:val="20"/>
                <w:szCs w:val="20"/>
              </w:rPr>
            </w:pPr>
            <w:r w:rsidRPr="00AC7F64">
              <w:rPr>
                <w:rFonts w:ascii="Times New Roman" w:hAnsi="Times New Roman" w:cs="Times New Roman"/>
                <w:iCs/>
                <w:sz w:val="20"/>
                <w:szCs w:val="20"/>
              </w:rPr>
              <w:t>Valsts robežsardze</w:t>
            </w:r>
            <w:r w:rsidR="005334F2" w:rsidRPr="00AC7F64">
              <w:rPr>
                <w:rFonts w:ascii="Times New Roman" w:hAnsi="Times New Roman" w:cs="Times New Roman"/>
                <w:sz w:val="20"/>
                <w:szCs w:val="20"/>
              </w:rPr>
              <w:t>;</w:t>
            </w:r>
          </w:p>
          <w:p w14:paraId="408610D9" w14:textId="5A0F63C1" w:rsidR="00142C18" w:rsidRPr="00EA25A1" w:rsidRDefault="005334F2" w:rsidP="00F665C0">
            <w:pPr>
              <w:pStyle w:val="Sarakstarindkopa"/>
              <w:numPr>
                <w:ilvl w:val="0"/>
                <w:numId w:val="6"/>
              </w:numPr>
              <w:spacing w:before="120" w:after="120"/>
              <w:ind w:left="591" w:hanging="283"/>
              <w:jc w:val="both"/>
              <w:rPr>
                <w:rFonts w:ascii="Times New Roman" w:hAnsi="Times New Roman" w:cs="Times New Roman"/>
                <w:iCs/>
                <w:sz w:val="20"/>
                <w:szCs w:val="20"/>
              </w:rPr>
            </w:pPr>
            <w:r>
              <w:rPr>
                <w:rFonts w:ascii="Times New Roman" w:hAnsi="Times New Roman" w:cs="Times New Roman"/>
                <w:iCs/>
                <w:sz w:val="20"/>
                <w:szCs w:val="20"/>
              </w:rPr>
              <w:t>n</w:t>
            </w:r>
            <w:r w:rsidRPr="00EA25A1">
              <w:rPr>
                <w:rFonts w:ascii="Times New Roman" w:hAnsi="Times New Roman" w:cs="Times New Roman"/>
                <w:iCs/>
                <w:sz w:val="20"/>
                <w:szCs w:val="20"/>
              </w:rPr>
              <w:t xml:space="preserve">ozares </w:t>
            </w:r>
            <w:r w:rsidR="00142C18" w:rsidRPr="00EA25A1">
              <w:rPr>
                <w:rFonts w:ascii="Times New Roman" w:hAnsi="Times New Roman" w:cs="Times New Roman"/>
                <w:iCs/>
                <w:sz w:val="20"/>
                <w:szCs w:val="20"/>
              </w:rPr>
              <w:t>uzņēmumi:</w:t>
            </w:r>
          </w:p>
          <w:p w14:paraId="1517BCAD" w14:textId="5C483AFD" w:rsidR="00142C18" w:rsidRPr="00EA25A1" w:rsidRDefault="005334F2" w:rsidP="00F665C0">
            <w:pPr>
              <w:pStyle w:val="Sarakstarindkopa"/>
              <w:numPr>
                <w:ilvl w:val="1"/>
                <w:numId w:val="6"/>
              </w:numPr>
              <w:spacing w:before="120" w:after="120"/>
              <w:ind w:left="1158" w:hanging="283"/>
              <w:jc w:val="both"/>
              <w:rPr>
                <w:rFonts w:ascii="Times New Roman" w:hAnsi="Times New Roman" w:cs="Times New Roman"/>
                <w:iCs/>
                <w:sz w:val="20"/>
                <w:szCs w:val="20"/>
              </w:rPr>
            </w:pPr>
            <w:r>
              <w:rPr>
                <w:rFonts w:ascii="Times New Roman" w:hAnsi="Times New Roman" w:cs="Times New Roman"/>
                <w:iCs/>
                <w:sz w:val="20"/>
                <w:szCs w:val="20"/>
              </w:rPr>
              <w:t>t</w:t>
            </w:r>
            <w:r w:rsidR="00142C18" w:rsidRPr="00EA25A1">
              <w:rPr>
                <w:rFonts w:ascii="Times New Roman" w:hAnsi="Times New Roman" w:cs="Times New Roman"/>
                <w:iCs/>
                <w:sz w:val="20"/>
                <w:szCs w:val="20"/>
              </w:rPr>
              <w:t>ransporta un loģistikas uzņēmumi,</w:t>
            </w:r>
          </w:p>
          <w:p w14:paraId="1EFCDC98" w14:textId="5A0BDC91" w:rsidR="00142C18" w:rsidRPr="00EA25A1" w:rsidRDefault="005334F2" w:rsidP="00F665C0">
            <w:pPr>
              <w:pStyle w:val="Sarakstarindkopa"/>
              <w:numPr>
                <w:ilvl w:val="1"/>
                <w:numId w:val="6"/>
              </w:numPr>
              <w:spacing w:before="120" w:after="120"/>
              <w:ind w:left="1158" w:hanging="283"/>
              <w:jc w:val="both"/>
              <w:rPr>
                <w:rFonts w:ascii="Times New Roman" w:hAnsi="Times New Roman" w:cs="Times New Roman"/>
                <w:iCs/>
                <w:sz w:val="20"/>
                <w:szCs w:val="20"/>
              </w:rPr>
            </w:pPr>
            <w:r>
              <w:rPr>
                <w:rFonts w:ascii="Times New Roman" w:hAnsi="Times New Roman" w:cs="Times New Roman"/>
                <w:iCs/>
                <w:sz w:val="20"/>
                <w:szCs w:val="20"/>
              </w:rPr>
              <w:t>o</w:t>
            </w:r>
            <w:r w:rsidRPr="00EA25A1">
              <w:rPr>
                <w:rFonts w:ascii="Times New Roman" w:hAnsi="Times New Roman" w:cs="Times New Roman"/>
                <w:iCs/>
                <w:sz w:val="20"/>
                <w:szCs w:val="20"/>
              </w:rPr>
              <w:t xml:space="preserve">stu </w:t>
            </w:r>
            <w:proofErr w:type="spellStart"/>
            <w:r w:rsidR="00142C18" w:rsidRPr="00EA25A1">
              <w:rPr>
                <w:rFonts w:ascii="Times New Roman" w:hAnsi="Times New Roman" w:cs="Times New Roman"/>
                <w:iCs/>
                <w:sz w:val="20"/>
                <w:szCs w:val="20"/>
              </w:rPr>
              <w:t>stividoruzņēmumi</w:t>
            </w:r>
            <w:proofErr w:type="spellEnd"/>
            <w:r w:rsidR="00AA287A" w:rsidRPr="00EA25A1">
              <w:rPr>
                <w:rFonts w:ascii="Times New Roman" w:hAnsi="Times New Roman" w:cs="Times New Roman"/>
                <w:iCs/>
                <w:sz w:val="20"/>
                <w:szCs w:val="20"/>
              </w:rPr>
              <w:t xml:space="preserve"> un uzņēmumi, kas veic saimniecisko darbību ostu teritorijās,</w:t>
            </w:r>
          </w:p>
          <w:p w14:paraId="763751D4" w14:textId="14198CA8" w:rsidR="001510AF" w:rsidRDefault="005334F2" w:rsidP="00F665C0">
            <w:pPr>
              <w:pStyle w:val="Sarakstarindkopa"/>
              <w:numPr>
                <w:ilvl w:val="1"/>
                <w:numId w:val="6"/>
              </w:numPr>
              <w:spacing w:before="120" w:after="120"/>
              <w:ind w:left="1158" w:hanging="283"/>
              <w:jc w:val="both"/>
              <w:rPr>
                <w:rFonts w:ascii="Times New Roman" w:hAnsi="Times New Roman" w:cs="Times New Roman"/>
                <w:iCs/>
                <w:sz w:val="20"/>
                <w:szCs w:val="20"/>
              </w:rPr>
            </w:pPr>
            <w:r>
              <w:rPr>
                <w:rFonts w:ascii="Times New Roman" w:hAnsi="Times New Roman" w:cs="Times New Roman"/>
                <w:iCs/>
                <w:sz w:val="20"/>
                <w:szCs w:val="20"/>
              </w:rPr>
              <w:t>k</w:t>
            </w:r>
            <w:r w:rsidRPr="00EA25A1">
              <w:rPr>
                <w:rFonts w:ascii="Times New Roman" w:hAnsi="Times New Roman" w:cs="Times New Roman"/>
                <w:iCs/>
                <w:sz w:val="20"/>
                <w:szCs w:val="20"/>
              </w:rPr>
              <w:t xml:space="preserve">uģu </w:t>
            </w:r>
            <w:r w:rsidR="001510AF" w:rsidRPr="00EA25A1">
              <w:rPr>
                <w:rFonts w:ascii="Times New Roman" w:hAnsi="Times New Roman" w:cs="Times New Roman"/>
                <w:iCs/>
                <w:sz w:val="20"/>
                <w:szCs w:val="20"/>
              </w:rPr>
              <w:t>aģenti</w:t>
            </w:r>
            <w:r w:rsidR="00AA287A" w:rsidRPr="00EA25A1">
              <w:rPr>
                <w:rFonts w:ascii="Times New Roman" w:hAnsi="Times New Roman" w:cs="Times New Roman"/>
                <w:iCs/>
                <w:sz w:val="20"/>
                <w:szCs w:val="20"/>
              </w:rPr>
              <w:t xml:space="preserve"> un brokeri,</w:t>
            </w:r>
          </w:p>
          <w:p w14:paraId="09E9883A" w14:textId="108E767D" w:rsidR="0038470C" w:rsidRPr="00EA25A1" w:rsidRDefault="0038470C" w:rsidP="00F665C0">
            <w:pPr>
              <w:pStyle w:val="Sarakstarindkopa"/>
              <w:numPr>
                <w:ilvl w:val="1"/>
                <w:numId w:val="6"/>
              </w:numPr>
              <w:spacing w:before="120" w:after="120"/>
              <w:ind w:left="1158" w:hanging="283"/>
              <w:jc w:val="both"/>
              <w:rPr>
                <w:rFonts w:ascii="Times New Roman" w:hAnsi="Times New Roman" w:cs="Times New Roman"/>
                <w:iCs/>
                <w:sz w:val="20"/>
                <w:szCs w:val="20"/>
              </w:rPr>
            </w:pPr>
            <w:r>
              <w:rPr>
                <w:rFonts w:ascii="Times New Roman" w:hAnsi="Times New Roman" w:cs="Times New Roman"/>
                <w:iCs/>
                <w:sz w:val="20"/>
                <w:szCs w:val="20"/>
              </w:rPr>
              <w:t>kuģu līnijas</w:t>
            </w:r>
            <w:r w:rsidR="007368DA">
              <w:rPr>
                <w:rFonts w:ascii="Times New Roman" w:hAnsi="Times New Roman" w:cs="Times New Roman"/>
                <w:iCs/>
                <w:sz w:val="20"/>
                <w:szCs w:val="20"/>
              </w:rPr>
              <w:t>.</w:t>
            </w:r>
          </w:p>
          <w:p w14:paraId="18105E32" w14:textId="77777777" w:rsidR="00B81E38" w:rsidRPr="00EA25A1" w:rsidRDefault="00B81E38" w:rsidP="00F665C0">
            <w:pPr>
              <w:pStyle w:val="Sarakstarindkopa"/>
              <w:spacing w:before="120" w:after="120"/>
              <w:ind w:left="0"/>
              <w:jc w:val="both"/>
              <w:rPr>
                <w:rFonts w:ascii="Times New Roman" w:hAnsi="Times New Roman" w:cs="Times New Roman"/>
                <w:i/>
                <w:iCs/>
                <w:sz w:val="20"/>
                <w:szCs w:val="20"/>
              </w:rPr>
            </w:pPr>
            <w:bookmarkStart w:id="0" w:name="_Hlk211017308"/>
          </w:p>
          <w:p w14:paraId="7CFC4CAF" w14:textId="58D4DBE4" w:rsidR="00142C18" w:rsidRPr="00EA25A1" w:rsidRDefault="00B73BCF" w:rsidP="00F665C0">
            <w:pPr>
              <w:pStyle w:val="Sarakstarindkopa"/>
              <w:spacing w:before="120" w:after="120"/>
              <w:ind w:left="0"/>
              <w:jc w:val="both"/>
              <w:rPr>
                <w:rFonts w:ascii="Times New Roman" w:hAnsi="Times New Roman" w:cs="Times New Roman"/>
                <w:sz w:val="20"/>
                <w:szCs w:val="20"/>
              </w:rPr>
            </w:pPr>
            <w:r w:rsidRPr="00EA25A1">
              <w:rPr>
                <w:rFonts w:ascii="Times New Roman" w:hAnsi="Times New Roman" w:cs="Times New Roman"/>
                <w:sz w:val="20"/>
                <w:szCs w:val="20"/>
              </w:rPr>
              <w:t xml:space="preserve">Īstenojot </w:t>
            </w:r>
            <w:r w:rsidR="005E5F21">
              <w:rPr>
                <w:rFonts w:ascii="Times New Roman" w:hAnsi="Times New Roman" w:cs="Times New Roman"/>
                <w:sz w:val="20"/>
                <w:szCs w:val="20"/>
              </w:rPr>
              <w:t>p</w:t>
            </w:r>
            <w:r w:rsidR="005E5F21" w:rsidRPr="00EA25A1">
              <w:rPr>
                <w:rFonts w:ascii="Times New Roman" w:hAnsi="Times New Roman" w:cs="Times New Roman"/>
                <w:sz w:val="20"/>
                <w:szCs w:val="20"/>
              </w:rPr>
              <w:t>rojektu</w:t>
            </w:r>
            <w:r w:rsidRPr="00EA25A1">
              <w:rPr>
                <w:rFonts w:ascii="Times New Roman" w:hAnsi="Times New Roman" w:cs="Times New Roman"/>
                <w:sz w:val="20"/>
                <w:szCs w:val="20"/>
              </w:rPr>
              <w:t>, p</w:t>
            </w:r>
            <w:r w:rsidR="00142C18" w:rsidRPr="00EA25A1">
              <w:rPr>
                <w:rFonts w:ascii="Times New Roman" w:hAnsi="Times New Roman" w:cs="Times New Roman"/>
                <w:sz w:val="20"/>
                <w:szCs w:val="20"/>
              </w:rPr>
              <w:t xml:space="preserve">ēc </w:t>
            </w:r>
            <w:r w:rsidR="001510AF" w:rsidRPr="00EA25A1">
              <w:rPr>
                <w:rFonts w:ascii="Times New Roman" w:hAnsi="Times New Roman" w:cs="Times New Roman"/>
                <w:sz w:val="20"/>
                <w:szCs w:val="20"/>
              </w:rPr>
              <w:t>pakalpojum</w:t>
            </w:r>
            <w:r w:rsidR="00113764">
              <w:rPr>
                <w:rFonts w:ascii="Times New Roman" w:hAnsi="Times New Roman" w:cs="Times New Roman"/>
                <w:sz w:val="20"/>
                <w:szCs w:val="20"/>
              </w:rPr>
              <w:t>a</w:t>
            </w:r>
            <w:r w:rsidR="00142C18" w:rsidRPr="00EA25A1">
              <w:rPr>
                <w:rFonts w:ascii="Times New Roman" w:hAnsi="Times New Roman" w:cs="Times New Roman"/>
                <w:sz w:val="20"/>
                <w:szCs w:val="20"/>
              </w:rPr>
              <w:t xml:space="preserve"> pieejamības izvēršanas papildu lietotāji</w:t>
            </w:r>
            <w:r w:rsidR="00113764">
              <w:rPr>
                <w:rFonts w:ascii="Times New Roman" w:hAnsi="Times New Roman" w:cs="Times New Roman"/>
                <w:sz w:val="20"/>
                <w:szCs w:val="20"/>
              </w:rPr>
              <w:t xml:space="preserve"> var</w:t>
            </w:r>
            <w:r w:rsidR="00142C18" w:rsidRPr="00EA25A1">
              <w:rPr>
                <w:rFonts w:ascii="Times New Roman" w:hAnsi="Times New Roman" w:cs="Times New Roman"/>
                <w:sz w:val="20"/>
                <w:szCs w:val="20"/>
              </w:rPr>
              <w:t xml:space="preserve"> bū</w:t>
            </w:r>
            <w:r w:rsidR="00113764">
              <w:rPr>
                <w:rFonts w:ascii="Times New Roman" w:hAnsi="Times New Roman" w:cs="Times New Roman"/>
                <w:sz w:val="20"/>
                <w:szCs w:val="20"/>
              </w:rPr>
              <w:t>t</w:t>
            </w:r>
            <w:r w:rsidR="00142C18" w:rsidRPr="00EA25A1">
              <w:rPr>
                <w:rFonts w:ascii="Times New Roman" w:hAnsi="Times New Roman" w:cs="Times New Roman"/>
                <w:sz w:val="20"/>
                <w:szCs w:val="20"/>
              </w:rPr>
              <w:t>:</w:t>
            </w:r>
          </w:p>
          <w:p w14:paraId="7616D6E6" w14:textId="37E77BAA" w:rsidR="00142C18" w:rsidRPr="00EA25A1" w:rsidRDefault="005334F2" w:rsidP="00F665C0">
            <w:pPr>
              <w:pStyle w:val="Sarakstarindkopa"/>
              <w:numPr>
                <w:ilvl w:val="0"/>
                <w:numId w:val="6"/>
              </w:numPr>
              <w:spacing w:before="120" w:after="120"/>
              <w:ind w:left="591" w:hanging="283"/>
              <w:jc w:val="both"/>
              <w:rPr>
                <w:rFonts w:ascii="Times New Roman" w:hAnsi="Times New Roman" w:cs="Times New Roman"/>
                <w:iCs/>
                <w:sz w:val="20"/>
                <w:szCs w:val="20"/>
              </w:rPr>
            </w:pPr>
            <w:r>
              <w:rPr>
                <w:rFonts w:ascii="Times New Roman" w:hAnsi="Times New Roman" w:cs="Times New Roman"/>
                <w:iCs/>
                <w:sz w:val="20"/>
                <w:szCs w:val="20"/>
              </w:rPr>
              <w:t>v</w:t>
            </w:r>
            <w:r w:rsidRPr="00EA25A1">
              <w:rPr>
                <w:rFonts w:ascii="Times New Roman" w:hAnsi="Times New Roman" w:cs="Times New Roman"/>
                <w:iCs/>
                <w:sz w:val="20"/>
                <w:szCs w:val="20"/>
              </w:rPr>
              <w:t xml:space="preserve">alsts </w:t>
            </w:r>
            <w:r w:rsidR="00142C18" w:rsidRPr="00EA25A1">
              <w:rPr>
                <w:rFonts w:ascii="Times New Roman" w:hAnsi="Times New Roman" w:cs="Times New Roman"/>
                <w:iCs/>
                <w:sz w:val="20"/>
                <w:szCs w:val="20"/>
              </w:rPr>
              <w:t>pārvaldes iestādes</w:t>
            </w:r>
            <w:r w:rsidR="001510AF" w:rsidRPr="00EA25A1">
              <w:rPr>
                <w:rFonts w:ascii="Times New Roman" w:hAnsi="Times New Roman" w:cs="Times New Roman"/>
                <w:iCs/>
                <w:sz w:val="20"/>
                <w:szCs w:val="20"/>
              </w:rPr>
              <w:t xml:space="preserve"> un </w:t>
            </w:r>
            <w:r w:rsidR="00B73BCF" w:rsidRPr="00EA25A1">
              <w:rPr>
                <w:rFonts w:ascii="Times New Roman" w:hAnsi="Times New Roman" w:cs="Times New Roman"/>
                <w:iCs/>
                <w:sz w:val="20"/>
                <w:szCs w:val="20"/>
              </w:rPr>
              <w:t>pašvaldības</w:t>
            </w:r>
            <w:r w:rsidR="00142C18" w:rsidRPr="00EA25A1">
              <w:rPr>
                <w:rFonts w:ascii="Times New Roman" w:hAnsi="Times New Roman" w:cs="Times New Roman"/>
                <w:iCs/>
                <w:sz w:val="20"/>
                <w:szCs w:val="20"/>
              </w:rPr>
              <w:t>:</w:t>
            </w:r>
          </w:p>
          <w:p w14:paraId="1903F167" w14:textId="308EB3E7" w:rsidR="002E5495" w:rsidRDefault="002E5495" w:rsidP="00F665C0">
            <w:pPr>
              <w:pStyle w:val="Sarakstarindkopa"/>
              <w:numPr>
                <w:ilvl w:val="1"/>
                <w:numId w:val="6"/>
              </w:numPr>
              <w:spacing w:before="120" w:after="120"/>
              <w:ind w:left="1158" w:hanging="283"/>
              <w:jc w:val="both"/>
              <w:rPr>
                <w:rFonts w:ascii="Times New Roman" w:hAnsi="Times New Roman" w:cs="Times New Roman"/>
                <w:iCs/>
                <w:sz w:val="20"/>
                <w:szCs w:val="20"/>
              </w:rPr>
            </w:pPr>
            <w:r>
              <w:rPr>
                <w:rFonts w:ascii="Times New Roman" w:hAnsi="Times New Roman" w:cs="Times New Roman"/>
                <w:iCs/>
                <w:sz w:val="20"/>
                <w:szCs w:val="20"/>
              </w:rPr>
              <w:t>VID</w:t>
            </w:r>
            <w:r w:rsidR="009E6BEA">
              <w:rPr>
                <w:rStyle w:val="Vresatsauce"/>
                <w:rFonts w:ascii="Times New Roman" w:hAnsi="Times New Roman" w:cs="Times New Roman"/>
                <w:iCs/>
                <w:sz w:val="20"/>
                <w:szCs w:val="20"/>
              </w:rPr>
              <w:footnoteReference w:id="7"/>
            </w:r>
            <w:r>
              <w:rPr>
                <w:rFonts w:ascii="Times New Roman" w:hAnsi="Times New Roman" w:cs="Times New Roman"/>
                <w:iCs/>
                <w:sz w:val="20"/>
                <w:szCs w:val="20"/>
              </w:rPr>
              <w:t xml:space="preserve"> Muitas pārvalde</w:t>
            </w:r>
          </w:p>
          <w:p w14:paraId="4235454C" w14:textId="25005685" w:rsidR="00142C18" w:rsidRPr="00EA25A1" w:rsidRDefault="00142C18" w:rsidP="00F665C0">
            <w:pPr>
              <w:pStyle w:val="Sarakstarindkopa"/>
              <w:numPr>
                <w:ilvl w:val="1"/>
                <w:numId w:val="6"/>
              </w:numPr>
              <w:spacing w:before="120" w:after="120"/>
              <w:ind w:left="1158" w:hanging="283"/>
              <w:jc w:val="both"/>
              <w:rPr>
                <w:rFonts w:ascii="Times New Roman" w:hAnsi="Times New Roman" w:cs="Times New Roman"/>
                <w:iCs/>
                <w:sz w:val="20"/>
                <w:szCs w:val="20"/>
              </w:rPr>
            </w:pPr>
            <w:r w:rsidRPr="00EA25A1">
              <w:rPr>
                <w:rFonts w:ascii="Times New Roman" w:hAnsi="Times New Roman" w:cs="Times New Roman"/>
                <w:iCs/>
                <w:sz w:val="20"/>
                <w:szCs w:val="20"/>
              </w:rPr>
              <w:t>Valsts vides dienests,</w:t>
            </w:r>
          </w:p>
          <w:p w14:paraId="10B0472F" w14:textId="5EAB37BE" w:rsidR="00142C18" w:rsidRPr="00EA25A1" w:rsidRDefault="00142C18" w:rsidP="00F665C0">
            <w:pPr>
              <w:pStyle w:val="Sarakstarindkopa"/>
              <w:numPr>
                <w:ilvl w:val="1"/>
                <w:numId w:val="6"/>
              </w:numPr>
              <w:spacing w:before="120" w:after="120"/>
              <w:ind w:left="1158" w:hanging="283"/>
              <w:jc w:val="both"/>
              <w:rPr>
                <w:rFonts w:ascii="Times New Roman" w:hAnsi="Times New Roman" w:cs="Times New Roman"/>
                <w:iCs/>
                <w:sz w:val="20"/>
                <w:szCs w:val="20"/>
              </w:rPr>
            </w:pPr>
            <w:r w:rsidRPr="00EA25A1">
              <w:rPr>
                <w:rFonts w:ascii="Times New Roman" w:hAnsi="Times New Roman" w:cs="Times New Roman"/>
                <w:iCs/>
                <w:sz w:val="20"/>
                <w:szCs w:val="20"/>
              </w:rPr>
              <w:t>P</w:t>
            </w:r>
            <w:r w:rsidR="003A4F94" w:rsidRPr="00EA25A1">
              <w:rPr>
                <w:rFonts w:ascii="Times New Roman" w:hAnsi="Times New Roman" w:cs="Times New Roman"/>
                <w:iCs/>
                <w:sz w:val="20"/>
                <w:szCs w:val="20"/>
              </w:rPr>
              <w:t>ā</w:t>
            </w:r>
            <w:r w:rsidRPr="00EA25A1">
              <w:rPr>
                <w:rFonts w:ascii="Times New Roman" w:hAnsi="Times New Roman" w:cs="Times New Roman"/>
                <w:iCs/>
                <w:sz w:val="20"/>
                <w:szCs w:val="20"/>
              </w:rPr>
              <w:t>rtikas un veterin</w:t>
            </w:r>
            <w:r w:rsidR="00816D3F" w:rsidRPr="00EA25A1">
              <w:rPr>
                <w:rFonts w:ascii="Times New Roman" w:hAnsi="Times New Roman" w:cs="Times New Roman"/>
                <w:iCs/>
                <w:sz w:val="20"/>
                <w:szCs w:val="20"/>
              </w:rPr>
              <w:t>ā</w:t>
            </w:r>
            <w:r w:rsidRPr="00EA25A1">
              <w:rPr>
                <w:rFonts w:ascii="Times New Roman" w:hAnsi="Times New Roman" w:cs="Times New Roman"/>
                <w:iCs/>
                <w:sz w:val="20"/>
                <w:szCs w:val="20"/>
              </w:rPr>
              <w:t>rais dienests,</w:t>
            </w:r>
          </w:p>
          <w:p w14:paraId="4509390D" w14:textId="142382F3" w:rsidR="009E4DBA" w:rsidRPr="00EA25A1" w:rsidRDefault="001510AF" w:rsidP="00F665C0">
            <w:pPr>
              <w:pStyle w:val="Sarakstarindkopa"/>
              <w:numPr>
                <w:ilvl w:val="1"/>
                <w:numId w:val="6"/>
              </w:numPr>
              <w:spacing w:before="120" w:after="120"/>
              <w:ind w:left="1158" w:hanging="283"/>
              <w:jc w:val="both"/>
              <w:rPr>
                <w:rFonts w:ascii="Times New Roman" w:hAnsi="Times New Roman" w:cs="Times New Roman"/>
                <w:iCs/>
                <w:sz w:val="20"/>
                <w:szCs w:val="20"/>
              </w:rPr>
            </w:pPr>
            <w:r w:rsidRPr="00EA25A1">
              <w:rPr>
                <w:rFonts w:ascii="Times New Roman" w:hAnsi="Times New Roman" w:cs="Times New Roman"/>
                <w:iCs/>
                <w:sz w:val="20"/>
                <w:szCs w:val="20"/>
              </w:rPr>
              <w:t xml:space="preserve">Rīgas, </w:t>
            </w:r>
            <w:r w:rsidR="00F65C5E" w:rsidRPr="00EA25A1">
              <w:rPr>
                <w:rFonts w:ascii="Times New Roman" w:hAnsi="Times New Roman" w:cs="Times New Roman"/>
                <w:iCs/>
                <w:sz w:val="20"/>
                <w:szCs w:val="20"/>
              </w:rPr>
              <w:t>Ventspils</w:t>
            </w:r>
            <w:r w:rsidRPr="00EA25A1">
              <w:rPr>
                <w:rFonts w:ascii="Times New Roman" w:hAnsi="Times New Roman" w:cs="Times New Roman"/>
                <w:iCs/>
                <w:sz w:val="20"/>
                <w:szCs w:val="20"/>
              </w:rPr>
              <w:t xml:space="preserve"> un Liepājas valstspilsētu pašvaldības,</w:t>
            </w:r>
          </w:p>
          <w:p w14:paraId="07BA2C72" w14:textId="27ABF0E6" w:rsidR="001510AF" w:rsidRPr="007368DA" w:rsidRDefault="005334F2" w:rsidP="00F665C0">
            <w:pPr>
              <w:pStyle w:val="Sarakstarindkopa"/>
              <w:numPr>
                <w:ilvl w:val="1"/>
                <w:numId w:val="6"/>
              </w:numPr>
              <w:spacing w:before="120" w:after="120"/>
              <w:ind w:left="1158" w:hanging="283"/>
              <w:jc w:val="both"/>
              <w:rPr>
                <w:rFonts w:ascii="Times New Roman" w:hAnsi="Times New Roman" w:cs="Times New Roman"/>
                <w:iCs/>
                <w:sz w:val="20"/>
                <w:szCs w:val="20"/>
              </w:rPr>
            </w:pPr>
            <w:r>
              <w:rPr>
                <w:rFonts w:ascii="Times New Roman" w:hAnsi="Times New Roman" w:cs="Times New Roman"/>
                <w:iCs/>
                <w:sz w:val="20"/>
                <w:szCs w:val="20"/>
              </w:rPr>
              <w:t>c</w:t>
            </w:r>
            <w:r w:rsidRPr="00EA25A1">
              <w:rPr>
                <w:rFonts w:ascii="Times New Roman" w:hAnsi="Times New Roman" w:cs="Times New Roman"/>
                <w:iCs/>
                <w:sz w:val="20"/>
                <w:szCs w:val="20"/>
              </w:rPr>
              <w:t xml:space="preserve">itas </w:t>
            </w:r>
            <w:r w:rsidR="001510AF" w:rsidRPr="007368DA">
              <w:rPr>
                <w:rFonts w:ascii="Times New Roman" w:hAnsi="Times New Roman" w:cs="Times New Roman"/>
                <w:iCs/>
                <w:sz w:val="20"/>
                <w:szCs w:val="20"/>
              </w:rPr>
              <w:t>pašvaldību un valsts pārvaldes iestādes</w:t>
            </w:r>
            <w:r w:rsidRPr="007368DA">
              <w:rPr>
                <w:rFonts w:ascii="Times New Roman" w:hAnsi="Times New Roman" w:cs="Times New Roman"/>
                <w:iCs/>
                <w:sz w:val="20"/>
                <w:szCs w:val="20"/>
              </w:rPr>
              <w:t>;</w:t>
            </w:r>
          </w:p>
          <w:p w14:paraId="7CC304CA" w14:textId="1D3BB923" w:rsidR="00142C18" w:rsidRPr="007368DA" w:rsidRDefault="005334F2" w:rsidP="00F665C0">
            <w:pPr>
              <w:pStyle w:val="Sarakstarindkopa"/>
              <w:numPr>
                <w:ilvl w:val="0"/>
                <w:numId w:val="6"/>
              </w:numPr>
              <w:spacing w:before="120" w:after="120"/>
              <w:ind w:left="591" w:hanging="283"/>
              <w:jc w:val="both"/>
              <w:rPr>
                <w:rFonts w:ascii="Times New Roman" w:hAnsi="Times New Roman" w:cs="Times New Roman"/>
                <w:iCs/>
                <w:sz w:val="20"/>
                <w:szCs w:val="20"/>
              </w:rPr>
            </w:pPr>
            <w:r w:rsidRPr="007368DA">
              <w:rPr>
                <w:rFonts w:ascii="Times New Roman" w:hAnsi="Times New Roman" w:cs="Times New Roman"/>
                <w:iCs/>
                <w:sz w:val="20"/>
                <w:szCs w:val="20"/>
              </w:rPr>
              <w:t xml:space="preserve">nozares </w:t>
            </w:r>
            <w:r w:rsidR="00142C18" w:rsidRPr="007368DA">
              <w:rPr>
                <w:rFonts w:ascii="Times New Roman" w:hAnsi="Times New Roman" w:cs="Times New Roman"/>
                <w:iCs/>
                <w:sz w:val="20"/>
                <w:szCs w:val="20"/>
              </w:rPr>
              <w:t>uzņēmumi un organizācijas:</w:t>
            </w:r>
          </w:p>
          <w:p w14:paraId="608A3F03" w14:textId="77777777" w:rsidR="007368DA" w:rsidRPr="007368DA" w:rsidRDefault="007368DA" w:rsidP="007368DA">
            <w:pPr>
              <w:pStyle w:val="Sarakstarindkopa"/>
              <w:numPr>
                <w:ilvl w:val="1"/>
                <w:numId w:val="6"/>
              </w:numPr>
              <w:spacing w:before="120" w:after="120"/>
              <w:ind w:left="1158" w:hanging="283"/>
              <w:jc w:val="both"/>
              <w:rPr>
                <w:rFonts w:ascii="Times New Roman" w:hAnsi="Times New Roman" w:cs="Times New Roman"/>
                <w:iCs/>
                <w:sz w:val="20"/>
                <w:szCs w:val="20"/>
              </w:rPr>
            </w:pPr>
            <w:r w:rsidRPr="007B2490">
              <w:rPr>
                <w:rFonts w:ascii="Times New Roman" w:hAnsi="Times New Roman" w:cs="Times New Roman"/>
                <w:iCs/>
                <w:sz w:val="20"/>
                <w:szCs w:val="20"/>
              </w:rPr>
              <w:t>kravu nosūtītāji/saņēmēji</w:t>
            </w:r>
            <w:r w:rsidRPr="007368DA">
              <w:rPr>
                <w:rFonts w:ascii="Times New Roman" w:hAnsi="Times New Roman" w:cs="Times New Roman"/>
                <w:iCs/>
                <w:sz w:val="20"/>
                <w:szCs w:val="20"/>
              </w:rPr>
              <w:t>.</w:t>
            </w:r>
          </w:p>
          <w:p w14:paraId="152B7A41" w14:textId="4784A85E" w:rsidR="00142C18" w:rsidRPr="00EA25A1" w:rsidRDefault="005334F2" w:rsidP="00F665C0">
            <w:pPr>
              <w:pStyle w:val="Sarakstarindkopa"/>
              <w:numPr>
                <w:ilvl w:val="1"/>
                <w:numId w:val="6"/>
              </w:numPr>
              <w:spacing w:before="120" w:after="120"/>
              <w:ind w:left="1158" w:hanging="283"/>
              <w:jc w:val="both"/>
              <w:rPr>
                <w:rFonts w:ascii="Times New Roman" w:hAnsi="Times New Roman" w:cs="Times New Roman"/>
                <w:iCs/>
                <w:sz w:val="20"/>
                <w:szCs w:val="20"/>
              </w:rPr>
            </w:pPr>
            <w:r>
              <w:rPr>
                <w:rFonts w:ascii="Times New Roman" w:hAnsi="Times New Roman" w:cs="Times New Roman"/>
                <w:iCs/>
                <w:sz w:val="20"/>
                <w:szCs w:val="20"/>
              </w:rPr>
              <w:t>n</w:t>
            </w:r>
            <w:r w:rsidRPr="00EA25A1">
              <w:rPr>
                <w:rFonts w:ascii="Times New Roman" w:hAnsi="Times New Roman" w:cs="Times New Roman"/>
                <w:iCs/>
                <w:sz w:val="20"/>
                <w:szCs w:val="20"/>
              </w:rPr>
              <w:t xml:space="preserve">ozares </w:t>
            </w:r>
            <w:r w:rsidR="00142C18" w:rsidRPr="00EA25A1">
              <w:rPr>
                <w:rFonts w:ascii="Times New Roman" w:hAnsi="Times New Roman" w:cs="Times New Roman"/>
                <w:iCs/>
                <w:sz w:val="20"/>
                <w:szCs w:val="20"/>
              </w:rPr>
              <w:t xml:space="preserve">asociācijas, </w:t>
            </w:r>
          </w:p>
          <w:p w14:paraId="26A5DBBD" w14:textId="51C9F68A" w:rsidR="00B81E38" w:rsidRPr="00EA25A1" w:rsidRDefault="005334F2" w:rsidP="00F665C0">
            <w:pPr>
              <w:pStyle w:val="Sarakstarindkopa"/>
              <w:numPr>
                <w:ilvl w:val="1"/>
                <w:numId w:val="6"/>
              </w:numPr>
              <w:spacing w:before="120" w:after="120"/>
              <w:ind w:left="1158" w:hanging="283"/>
              <w:jc w:val="both"/>
              <w:rPr>
                <w:rFonts w:ascii="Times New Roman" w:hAnsi="Times New Roman" w:cs="Times New Roman"/>
                <w:i/>
                <w:iCs/>
                <w:sz w:val="20"/>
                <w:szCs w:val="20"/>
              </w:rPr>
            </w:pPr>
            <w:r>
              <w:rPr>
                <w:rFonts w:ascii="Times New Roman" w:hAnsi="Times New Roman" w:cs="Times New Roman"/>
                <w:iCs/>
                <w:sz w:val="20"/>
                <w:szCs w:val="20"/>
              </w:rPr>
              <w:t>ā</w:t>
            </w:r>
            <w:r w:rsidRPr="00EA25A1">
              <w:rPr>
                <w:rFonts w:ascii="Times New Roman" w:hAnsi="Times New Roman" w:cs="Times New Roman"/>
                <w:iCs/>
                <w:sz w:val="20"/>
                <w:szCs w:val="20"/>
              </w:rPr>
              <w:t xml:space="preserve">rvalstu </w:t>
            </w:r>
            <w:r w:rsidR="0025732E" w:rsidRPr="00EA25A1">
              <w:rPr>
                <w:rFonts w:ascii="Times New Roman" w:hAnsi="Times New Roman" w:cs="Times New Roman"/>
                <w:iCs/>
                <w:sz w:val="20"/>
                <w:szCs w:val="20"/>
              </w:rPr>
              <w:t>loģistikas</w:t>
            </w:r>
            <w:r w:rsidR="00142C18" w:rsidRPr="00EA25A1">
              <w:rPr>
                <w:rFonts w:ascii="Times New Roman" w:hAnsi="Times New Roman" w:cs="Times New Roman"/>
                <w:iCs/>
                <w:sz w:val="20"/>
                <w:szCs w:val="20"/>
              </w:rPr>
              <w:t xml:space="preserve"> uzņēmumi u.</w:t>
            </w:r>
            <w:r w:rsidR="00B9266B">
              <w:rPr>
                <w:rFonts w:ascii="Times New Roman" w:hAnsi="Times New Roman" w:cs="Times New Roman"/>
                <w:iCs/>
                <w:sz w:val="20"/>
                <w:szCs w:val="20"/>
              </w:rPr>
              <w:t xml:space="preserve"> </w:t>
            </w:r>
            <w:r w:rsidR="00142C18" w:rsidRPr="00EA25A1">
              <w:rPr>
                <w:rFonts w:ascii="Times New Roman" w:hAnsi="Times New Roman" w:cs="Times New Roman"/>
                <w:iCs/>
                <w:sz w:val="20"/>
                <w:szCs w:val="20"/>
              </w:rPr>
              <w:t>c.</w:t>
            </w:r>
            <w:bookmarkEnd w:id="0"/>
          </w:p>
        </w:tc>
      </w:tr>
    </w:tbl>
    <w:p w14:paraId="2EFD9C20" w14:textId="77777777" w:rsidR="009E79E7" w:rsidRPr="00F665C0" w:rsidRDefault="009E79E7" w:rsidP="00F665C0">
      <w:pPr>
        <w:spacing w:after="0" w:line="240" w:lineRule="auto"/>
        <w:rPr>
          <w:rFonts w:ascii="Times New Roman" w:hAnsi="Times New Roman" w:cs="Times New Roman"/>
          <w:sz w:val="24"/>
          <w:szCs w:val="24"/>
        </w:rPr>
      </w:pPr>
    </w:p>
    <w:p w14:paraId="3D91F2B0" w14:textId="69EFC8F7" w:rsidR="00A14246" w:rsidRPr="00F665C0" w:rsidRDefault="007535E3" w:rsidP="00F665C0">
      <w:pPr>
        <w:spacing w:after="120" w:line="240" w:lineRule="auto"/>
        <w:rPr>
          <w:rFonts w:ascii="Times New Roman" w:hAnsi="Times New Roman" w:cs="Times New Roman"/>
          <w:b/>
          <w:bCs/>
        </w:rPr>
      </w:pPr>
      <w:r w:rsidRPr="00F665C0">
        <w:rPr>
          <w:rFonts w:ascii="Times New Roman" w:hAnsi="Times New Roman" w:cs="Times New Roman"/>
          <w:b/>
          <w:bCs/>
        </w:rPr>
        <w:t xml:space="preserve">5. </w:t>
      </w:r>
      <w:r w:rsidR="00A14246" w:rsidRPr="00F665C0">
        <w:rPr>
          <w:rFonts w:ascii="Times New Roman" w:hAnsi="Times New Roman" w:cs="Times New Roman"/>
          <w:b/>
          <w:bCs/>
        </w:rPr>
        <w:t>Pakalpojuma sniegšanu nodrošinošais IKT risinājums</w:t>
      </w:r>
    </w:p>
    <w:tbl>
      <w:tblPr>
        <w:tblStyle w:val="Reatabula"/>
        <w:tblW w:w="9067" w:type="dxa"/>
        <w:tblLook w:val="04A0" w:firstRow="1" w:lastRow="0" w:firstColumn="1" w:lastColumn="0" w:noHBand="0" w:noVBand="1"/>
      </w:tblPr>
      <w:tblGrid>
        <w:gridCol w:w="9067"/>
      </w:tblGrid>
      <w:tr w:rsidR="00EA25A1" w:rsidRPr="00E700A4" w14:paraId="1686EF3A" w14:textId="77777777" w:rsidTr="00F665C0">
        <w:tc>
          <w:tcPr>
            <w:tcW w:w="9067" w:type="dxa"/>
          </w:tcPr>
          <w:p w14:paraId="04DF65A4" w14:textId="610A19FF" w:rsidR="0025732E" w:rsidRPr="00EA25A1" w:rsidRDefault="0025732E" w:rsidP="00E700A4">
            <w:pPr>
              <w:pStyle w:val="Sarakstarindkopa"/>
              <w:spacing w:before="120" w:after="120"/>
              <w:ind w:left="0"/>
              <w:jc w:val="both"/>
              <w:rPr>
                <w:rFonts w:ascii="Times New Roman" w:hAnsi="Times New Roman" w:cs="Times New Roman"/>
                <w:iCs/>
                <w:sz w:val="20"/>
                <w:szCs w:val="20"/>
              </w:rPr>
            </w:pPr>
            <w:r w:rsidRPr="00EA25A1">
              <w:rPr>
                <w:rFonts w:ascii="Times New Roman" w:hAnsi="Times New Roman" w:cs="Times New Roman"/>
                <w:iCs/>
                <w:sz w:val="20"/>
                <w:szCs w:val="20"/>
              </w:rPr>
              <w:t>Pakalpojum</w:t>
            </w:r>
            <w:r w:rsidR="00B163D9">
              <w:rPr>
                <w:rFonts w:ascii="Times New Roman" w:hAnsi="Times New Roman" w:cs="Times New Roman"/>
                <w:iCs/>
                <w:sz w:val="20"/>
                <w:szCs w:val="20"/>
              </w:rPr>
              <w:t>a</w:t>
            </w:r>
            <w:r w:rsidRPr="00EA25A1">
              <w:rPr>
                <w:rFonts w:ascii="Times New Roman" w:hAnsi="Times New Roman" w:cs="Times New Roman"/>
                <w:iCs/>
                <w:sz w:val="20"/>
                <w:szCs w:val="20"/>
              </w:rPr>
              <w:t xml:space="preserve"> sniegšanu nodrošina</w:t>
            </w:r>
            <w:r w:rsidR="00B163D9">
              <w:rPr>
                <w:rFonts w:ascii="Times New Roman" w:hAnsi="Times New Roman" w:cs="Times New Roman"/>
                <w:iCs/>
                <w:sz w:val="20"/>
                <w:szCs w:val="20"/>
              </w:rPr>
              <w:t xml:space="preserve"> </w:t>
            </w:r>
            <w:r w:rsidR="00B163D9" w:rsidRPr="00EA25A1">
              <w:rPr>
                <w:rFonts w:ascii="Times New Roman" w:hAnsi="Times New Roman" w:cs="Times New Roman"/>
                <w:iCs/>
                <w:sz w:val="20"/>
                <w:szCs w:val="20"/>
              </w:rPr>
              <w:t>Ostu un multimodālo loģistikas pakalpojumu platforma</w:t>
            </w:r>
            <w:r w:rsidR="00B163D9">
              <w:rPr>
                <w:rFonts w:ascii="Times New Roman" w:hAnsi="Times New Roman" w:cs="Times New Roman"/>
                <w:iCs/>
                <w:sz w:val="20"/>
                <w:szCs w:val="20"/>
              </w:rPr>
              <w:t>, kas ietver</w:t>
            </w:r>
            <w:r w:rsidRPr="00EA25A1">
              <w:rPr>
                <w:rFonts w:ascii="Times New Roman" w:hAnsi="Times New Roman" w:cs="Times New Roman"/>
                <w:iCs/>
                <w:sz w:val="20"/>
                <w:szCs w:val="20"/>
              </w:rPr>
              <w:t xml:space="preserve"> šād</w:t>
            </w:r>
            <w:r w:rsidR="00B163D9">
              <w:rPr>
                <w:rFonts w:ascii="Times New Roman" w:hAnsi="Times New Roman" w:cs="Times New Roman"/>
                <w:iCs/>
                <w:sz w:val="20"/>
                <w:szCs w:val="20"/>
              </w:rPr>
              <w:t>us</w:t>
            </w:r>
            <w:r w:rsidRPr="00EA25A1">
              <w:rPr>
                <w:rFonts w:ascii="Times New Roman" w:hAnsi="Times New Roman" w:cs="Times New Roman"/>
                <w:iCs/>
                <w:sz w:val="20"/>
                <w:szCs w:val="20"/>
              </w:rPr>
              <w:t xml:space="preserve"> IKT risinājum</w:t>
            </w:r>
            <w:r w:rsidR="00B163D9">
              <w:rPr>
                <w:rFonts w:ascii="Times New Roman" w:hAnsi="Times New Roman" w:cs="Times New Roman"/>
                <w:iCs/>
                <w:sz w:val="20"/>
                <w:szCs w:val="20"/>
              </w:rPr>
              <w:t>us</w:t>
            </w:r>
            <w:r w:rsidRPr="00EA25A1">
              <w:rPr>
                <w:rFonts w:ascii="Times New Roman" w:hAnsi="Times New Roman" w:cs="Times New Roman"/>
                <w:iCs/>
                <w:sz w:val="20"/>
                <w:szCs w:val="20"/>
              </w:rPr>
              <w:t>:</w:t>
            </w:r>
          </w:p>
          <w:p w14:paraId="376DDFD6" w14:textId="70D78493" w:rsidR="004F0A0A" w:rsidRPr="00EA25A1" w:rsidRDefault="00B163D9" w:rsidP="00E700A4">
            <w:pPr>
              <w:pStyle w:val="Sarakstarindkopa"/>
              <w:numPr>
                <w:ilvl w:val="0"/>
                <w:numId w:val="6"/>
              </w:numPr>
              <w:spacing w:before="120" w:after="120"/>
              <w:ind w:left="591" w:hanging="283"/>
              <w:jc w:val="both"/>
              <w:rPr>
                <w:rFonts w:ascii="Times New Roman" w:hAnsi="Times New Roman" w:cs="Times New Roman"/>
                <w:iCs/>
                <w:sz w:val="20"/>
                <w:szCs w:val="20"/>
              </w:rPr>
            </w:pPr>
            <w:r>
              <w:rPr>
                <w:rFonts w:ascii="Times New Roman" w:hAnsi="Times New Roman" w:cs="Times New Roman"/>
                <w:iCs/>
                <w:sz w:val="20"/>
                <w:szCs w:val="20"/>
              </w:rPr>
              <w:t>O</w:t>
            </w:r>
            <w:r w:rsidR="008F210E" w:rsidRPr="00EA25A1">
              <w:rPr>
                <w:rFonts w:ascii="Times New Roman" w:hAnsi="Times New Roman" w:cs="Times New Roman"/>
                <w:iCs/>
                <w:sz w:val="20"/>
                <w:szCs w:val="20"/>
              </w:rPr>
              <w:t xml:space="preserve">stu </w:t>
            </w:r>
            <w:r>
              <w:rPr>
                <w:rFonts w:ascii="Times New Roman" w:hAnsi="Times New Roman" w:cs="Times New Roman"/>
                <w:iCs/>
                <w:sz w:val="20"/>
                <w:szCs w:val="20"/>
              </w:rPr>
              <w:t>komūnas sistēma</w:t>
            </w:r>
            <w:r w:rsidR="00537856">
              <w:rPr>
                <w:rFonts w:ascii="Times New Roman" w:hAnsi="Times New Roman" w:cs="Times New Roman"/>
                <w:iCs/>
                <w:sz w:val="20"/>
                <w:szCs w:val="20"/>
              </w:rPr>
              <w:t xml:space="preserve"> OKS</w:t>
            </w:r>
            <w:r w:rsidR="008F210E" w:rsidRPr="00EA25A1">
              <w:rPr>
                <w:rFonts w:ascii="Times New Roman" w:hAnsi="Times New Roman" w:cs="Times New Roman"/>
                <w:iCs/>
                <w:sz w:val="20"/>
                <w:szCs w:val="20"/>
              </w:rPr>
              <w:t xml:space="preserve"> – </w:t>
            </w:r>
            <w:r w:rsidR="00537856">
              <w:rPr>
                <w:rFonts w:ascii="Times New Roman" w:hAnsi="Times New Roman" w:cs="Times New Roman"/>
                <w:iCs/>
                <w:sz w:val="20"/>
                <w:szCs w:val="20"/>
              </w:rPr>
              <w:t>ostu klientu portāls, kurā autentificētie klienti piesaka un saņem ostu pārvalžu pakalpojumus</w:t>
            </w:r>
            <w:r w:rsidR="00823A82">
              <w:rPr>
                <w:rFonts w:ascii="Times New Roman" w:hAnsi="Times New Roman" w:cs="Times New Roman"/>
                <w:iCs/>
                <w:sz w:val="20"/>
                <w:szCs w:val="20"/>
              </w:rPr>
              <w:t>;</w:t>
            </w:r>
          </w:p>
          <w:p w14:paraId="532D01BB" w14:textId="26AA7C78" w:rsidR="008C20B7" w:rsidRPr="00881E3E" w:rsidRDefault="00C25220" w:rsidP="00E700A4">
            <w:pPr>
              <w:pStyle w:val="Sarakstarindkopa"/>
              <w:numPr>
                <w:ilvl w:val="0"/>
                <w:numId w:val="6"/>
              </w:numPr>
              <w:spacing w:before="120" w:after="120"/>
              <w:ind w:left="591" w:hanging="283"/>
              <w:jc w:val="both"/>
              <w:rPr>
                <w:rFonts w:ascii="Times New Roman" w:hAnsi="Times New Roman" w:cs="Times New Roman"/>
                <w:iCs/>
                <w:sz w:val="20"/>
                <w:szCs w:val="20"/>
              </w:rPr>
            </w:pPr>
            <w:r w:rsidRPr="00EA25A1">
              <w:rPr>
                <w:rFonts w:ascii="Times New Roman" w:hAnsi="Times New Roman" w:cs="Times New Roman"/>
                <w:iCs/>
                <w:sz w:val="20"/>
                <w:szCs w:val="20"/>
              </w:rPr>
              <w:t>Ost</w:t>
            </w:r>
            <w:r>
              <w:rPr>
                <w:rFonts w:ascii="Times New Roman" w:hAnsi="Times New Roman" w:cs="Times New Roman"/>
                <w:iCs/>
                <w:sz w:val="20"/>
                <w:szCs w:val="20"/>
              </w:rPr>
              <w:t>as</w:t>
            </w:r>
            <w:r w:rsidRPr="00EA25A1">
              <w:rPr>
                <w:rFonts w:ascii="Times New Roman" w:hAnsi="Times New Roman" w:cs="Times New Roman"/>
                <w:iCs/>
                <w:sz w:val="20"/>
                <w:szCs w:val="20"/>
              </w:rPr>
              <w:t xml:space="preserve"> </w:t>
            </w:r>
            <w:r w:rsidR="008F210E" w:rsidRPr="00EA25A1">
              <w:rPr>
                <w:rFonts w:ascii="Times New Roman" w:hAnsi="Times New Roman" w:cs="Times New Roman"/>
                <w:iCs/>
                <w:sz w:val="20"/>
                <w:szCs w:val="20"/>
              </w:rPr>
              <w:t>informācijas sistēma OIS</w:t>
            </w:r>
            <w:r w:rsidR="00537856">
              <w:rPr>
                <w:rFonts w:ascii="Times New Roman" w:hAnsi="Times New Roman" w:cs="Times New Roman"/>
                <w:iCs/>
                <w:sz w:val="20"/>
                <w:szCs w:val="20"/>
              </w:rPr>
              <w:t xml:space="preserve"> (3 instances LSEZ, VBP un RBP)</w:t>
            </w:r>
            <w:r w:rsidR="008F210E" w:rsidRPr="00EA25A1">
              <w:rPr>
                <w:rFonts w:ascii="Times New Roman" w:hAnsi="Times New Roman" w:cs="Times New Roman"/>
                <w:iCs/>
                <w:sz w:val="20"/>
                <w:szCs w:val="20"/>
              </w:rPr>
              <w:t xml:space="preserve"> </w:t>
            </w:r>
            <w:r w:rsidR="00D0713D" w:rsidRPr="00EA25A1">
              <w:rPr>
                <w:rFonts w:ascii="Times New Roman" w:hAnsi="Times New Roman" w:cs="Times New Roman"/>
                <w:iCs/>
                <w:sz w:val="20"/>
                <w:szCs w:val="20"/>
              </w:rPr>
              <w:t xml:space="preserve">– koplietojama ostu pārvalžu informācijas vadības sistēma, kas nodrošina ostu pārvaldības pakalpojumu </w:t>
            </w:r>
            <w:r w:rsidR="00007FC8">
              <w:rPr>
                <w:rFonts w:ascii="Times New Roman" w:hAnsi="Times New Roman" w:cs="Times New Roman"/>
                <w:iCs/>
                <w:sz w:val="20"/>
                <w:szCs w:val="20"/>
              </w:rPr>
              <w:t>izpildi</w:t>
            </w:r>
            <w:r w:rsidR="00007FC8" w:rsidRPr="00EA25A1">
              <w:rPr>
                <w:rFonts w:ascii="Times New Roman" w:hAnsi="Times New Roman" w:cs="Times New Roman"/>
                <w:iCs/>
                <w:sz w:val="20"/>
                <w:szCs w:val="20"/>
              </w:rPr>
              <w:t xml:space="preserve"> </w:t>
            </w:r>
            <w:r w:rsidR="00D0713D" w:rsidRPr="00EA25A1">
              <w:rPr>
                <w:rFonts w:ascii="Times New Roman" w:hAnsi="Times New Roman" w:cs="Times New Roman"/>
                <w:iCs/>
                <w:sz w:val="20"/>
                <w:szCs w:val="20"/>
              </w:rPr>
              <w:t xml:space="preserve">un ostu pārvalžu IKT </w:t>
            </w:r>
            <w:r w:rsidR="00D0713D" w:rsidRPr="00881E3E">
              <w:rPr>
                <w:rFonts w:ascii="Times New Roman" w:hAnsi="Times New Roman" w:cs="Times New Roman"/>
                <w:iCs/>
                <w:sz w:val="20"/>
                <w:szCs w:val="20"/>
              </w:rPr>
              <w:t>risinājumu integrāciju</w:t>
            </w:r>
            <w:r w:rsidR="00823A82" w:rsidRPr="00881E3E">
              <w:rPr>
                <w:rFonts w:ascii="Times New Roman" w:hAnsi="Times New Roman" w:cs="Times New Roman"/>
                <w:iCs/>
                <w:sz w:val="20"/>
                <w:szCs w:val="20"/>
              </w:rPr>
              <w:t>;</w:t>
            </w:r>
          </w:p>
          <w:p w14:paraId="6A6E488D" w14:textId="0C6D4E0F" w:rsidR="00007FC8" w:rsidRDefault="00EF187D" w:rsidP="00E700A4">
            <w:pPr>
              <w:pStyle w:val="Sarakstarindkopa"/>
              <w:numPr>
                <w:ilvl w:val="0"/>
                <w:numId w:val="6"/>
              </w:numPr>
              <w:spacing w:before="120" w:after="120"/>
              <w:ind w:left="591" w:hanging="283"/>
              <w:jc w:val="both"/>
              <w:rPr>
                <w:rFonts w:ascii="Times New Roman" w:hAnsi="Times New Roman" w:cs="Times New Roman"/>
                <w:iCs/>
                <w:sz w:val="20"/>
                <w:szCs w:val="20"/>
              </w:rPr>
            </w:pPr>
            <w:r w:rsidRPr="00881E3E">
              <w:rPr>
                <w:rFonts w:ascii="Times New Roman" w:hAnsi="Times New Roman" w:cs="Times New Roman"/>
                <w:iCs/>
                <w:sz w:val="20"/>
                <w:szCs w:val="20"/>
              </w:rPr>
              <w:t>Ģeo</w:t>
            </w:r>
            <w:r w:rsidR="001E37A6" w:rsidRPr="00881E3E">
              <w:rPr>
                <w:rFonts w:ascii="Times New Roman" w:hAnsi="Times New Roman" w:cs="Times New Roman"/>
                <w:iCs/>
                <w:sz w:val="20"/>
                <w:szCs w:val="20"/>
              </w:rPr>
              <w:t>grāfiskās</w:t>
            </w:r>
            <w:r w:rsidR="00007FC8" w:rsidRPr="00881E3E">
              <w:rPr>
                <w:rFonts w:ascii="Times New Roman" w:hAnsi="Times New Roman" w:cs="Times New Roman"/>
                <w:iCs/>
                <w:sz w:val="20"/>
                <w:szCs w:val="20"/>
              </w:rPr>
              <w:t xml:space="preserve"> informācijas sistēma (3</w:t>
            </w:r>
            <w:r w:rsidR="00007FC8" w:rsidRPr="001E37A6">
              <w:rPr>
                <w:rFonts w:ascii="Times New Roman" w:hAnsi="Times New Roman" w:cs="Times New Roman"/>
                <w:iCs/>
                <w:sz w:val="20"/>
                <w:szCs w:val="20"/>
              </w:rPr>
              <w:t xml:space="preserve"> i</w:t>
            </w:r>
            <w:r w:rsidR="00B5687D" w:rsidRPr="001E37A6">
              <w:rPr>
                <w:rFonts w:ascii="Times New Roman" w:hAnsi="Times New Roman" w:cs="Times New Roman"/>
                <w:iCs/>
                <w:sz w:val="20"/>
                <w:szCs w:val="20"/>
              </w:rPr>
              <w:t>nstitūcijas</w:t>
            </w:r>
            <w:r w:rsidR="00A65B93" w:rsidRPr="001E37A6">
              <w:rPr>
                <w:rFonts w:ascii="Times New Roman" w:hAnsi="Times New Roman" w:cs="Times New Roman"/>
                <w:iCs/>
                <w:sz w:val="20"/>
                <w:szCs w:val="20"/>
              </w:rPr>
              <w:t xml:space="preserve"> -</w:t>
            </w:r>
            <w:r w:rsidR="00007FC8" w:rsidRPr="001E37A6">
              <w:rPr>
                <w:rFonts w:ascii="Times New Roman" w:hAnsi="Times New Roman" w:cs="Times New Roman"/>
                <w:iCs/>
                <w:sz w:val="20"/>
                <w:szCs w:val="20"/>
              </w:rPr>
              <w:t xml:space="preserve"> LSEZ, VBP, RBP) – koplietojama komponente, kura nodrošina ģeotelpisko saskarni</w:t>
            </w:r>
            <w:r w:rsidR="00007FC8">
              <w:rPr>
                <w:rFonts w:ascii="Times New Roman" w:hAnsi="Times New Roman" w:cs="Times New Roman"/>
                <w:iCs/>
                <w:sz w:val="20"/>
                <w:szCs w:val="20"/>
              </w:rPr>
              <w:t xml:space="preserve"> OIS un OKS ostu operatīvās situācijas un kuģu kustības vadības nodrošināšanai, </w:t>
            </w:r>
            <w:r>
              <w:rPr>
                <w:rFonts w:ascii="Times New Roman" w:hAnsi="Times New Roman" w:cs="Times New Roman"/>
                <w:iCs/>
                <w:sz w:val="20"/>
                <w:szCs w:val="20"/>
              </w:rPr>
              <w:t xml:space="preserve">ieskaitot ostu </w:t>
            </w:r>
            <w:proofErr w:type="spellStart"/>
            <w:r>
              <w:rPr>
                <w:rFonts w:ascii="Times New Roman" w:hAnsi="Times New Roman" w:cs="Times New Roman"/>
                <w:iCs/>
                <w:sz w:val="20"/>
                <w:szCs w:val="20"/>
              </w:rPr>
              <w:t>pamatinfrastruktūras</w:t>
            </w:r>
            <w:proofErr w:type="spellEnd"/>
            <w:r>
              <w:rPr>
                <w:rFonts w:ascii="Times New Roman" w:hAnsi="Times New Roman" w:cs="Times New Roman"/>
                <w:iCs/>
                <w:sz w:val="20"/>
                <w:szCs w:val="20"/>
              </w:rPr>
              <w:t xml:space="preserve"> datu slāņus;</w:t>
            </w:r>
          </w:p>
          <w:p w14:paraId="2A29917B" w14:textId="6EB25C52" w:rsidR="00EF187D" w:rsidRDefault="00EF187D" w:rsidP="00E700A4">
            <w:pPr>
              <w:pStyle w:val="Sarakstarindkopa"/>
              <w:numPr>
                <w:ilvl w:val="0"/>
                <w:numId w:val="6"/>
              </w:numPr>
              <w:spacing w:before="120" w:after="120"/>
              <w:ind w:left="591" w:hanging="283"/>
              <w:jc w:val="both"/>
              <w:rPr>
                <w:rFonts w:ascii="Times New Roman" w:hAnsi="Times New Roman" w:cs="Times New Roman"/>
                <w:iCs/>
                <w:sz w:val="20"/>
                <w:szCs w:val="20"/>
              </w:rPr>
            </w:pPr>
            <w:proofErr w:type="spellStart"/>
            <w:r>
              <w:rPr>
                <w:rFonts w:ascii="Times New Roman" w:hAnsi="Times New Roman" w:cs="Times New Roman"/>
                <w:iCs/>
                <w:sz w:val="20"/>
                <w:szCs w:val="20"/>
              </w:rPr>
              <w:t>iROP</w:t>
            </w:r>
            <w:proofErr w:type="spellEnd"/>
            <w:r>
              <w:rPr>
                <w:rFonts w:ascii="Times New Roman" w:hAnsi="Times New Roman" w:cs="Times New Roman"/>
                <w:iCs/>
                <w:sz w:val="20"/>
                <w:szCs w:val="20"/>
              </w:rPr>
              <w:t xml:space="preserve"> caurlaižu risinājums – projekta ietvaros </w:t>
            </w:r>
            <w:proofErr w:type="spellStart"/>
            <w:r>
              <w:rPr>
                <w:rFonts w:ascii="Times New Roman" w:hAnsi="Times New Roman" w:cs="Times New Roman"/>
                <w:iCs/>
                <w:sz w:val="20"/>
                <w:szCs w:val="20"/>
              </w:rPr>
              <w:t>iROP</w:t>
            </w:r>
            <w:proofErr w:type="spellEnd"/>
            <w:r>
              <w:rPr>
                <w:rFonts w:ascii="Times New Roman" w:hAnsi="Times New Roman" w:cs="Times New Roman"/>
                <w:iCs/>
                <w:sz w:val="20"/>
                <w:szCs w:val="20"/>
              </w:rPr>
              <w:t xml:space="preserve"> tiek attīstīts un ieviests RBP;</w:t>
            </w:r>
          </w:p>
          <w:p w14:paraId="1ACD8B61" w14:textId="2EFCDDBC" w:rsidR="00EF187D" w:rsidRDefault="00EF187D" w:rsidP="00E700A4">
            <w:pPr>
              <w:pStyle w:val="Sarakstarindkopa"/>
              <w:numPr>
                <w:ilvl w:val="0"/>
                <w:numId w:val="6"/>
              </w:numPr>
              <w:spacing w:before="120" w:after="120"/>
              <w:ind w:left="591" w:hanging="283"/>
              <w:jc w:val="both"/>
              <w:rPr>
                <w:rFonts w:ascii="Times New Roman" w:hAnsi="Times New Roman" w:cs="Times New Roman"/>
                <w:iCs/>
                <w:sz w:val="20"/>
                <w:szCs w:val="20"/>
              </w:rPr>
            </w:pPr>
            <w:r>
              <w:rPr>
                <w:rFonts w:ascii="Times New Roman" w:hAnsi="Times New Roman" w:cs="Times New Roman"/>
                <w:iCs/>
                <w:sz w:val="20"/>
                <w:szCs w:val="20"/>
              </w:rPr>
              <w:t>BI risinājums – VBP, LSEZ un RBP vajadzībām izveidotas 3 datu noliktavas ostu</w:t>
            </w:r>
            <w:r w:rsidR="00C31765">
              <w:rPr>
                <w:rFonts w:ascii="Times New Roman" w:hAnsi="Times New Roman" w:cs="Times New Roman"/>
                <w:iCs/>
                <w:sz w:val="20"/>
                <w:szCs w:val="20"/>
              </w:rPr>
              <w:t xml:space="preserve"> un nokonfigurēts BI risinājums;</w:t>
            </w:r>
          </w:p>
          <w:p w14:paraId="0770962C" w14:textId="7575C6FB" w:rsidR="00E700A4" w:rsidRPr="00F665C0" w:rsidRDefault="00C31765" w:rsidP="00E700A4">
            <w:pPr>
              <w:pStyle w:val="Sarakstarindkopa"/>
              <w:numPr>
                <w:ilvl w:val="0"/>
                <w:numId w:val="6"/>
              </w:numPr>
              <w:spacing w:before="120" w:after="120"/>
              <w:ind w:left="591" w:hanging="283"/>
              <w:jc w:val="both"/>
              <w:rPr>
                <w:rFonts w:ascii="Times New Roman" w:hAnsi="Times New Roman" w:cs="Times New Roman"/>
                <w:iCs/>
                <w:sz w:val="20"/>
                <w:szCs w:val="20"/>
              </w:rPr>
            </w:pPr>
            <w:r>
              <w:rPr>
                <w:rFonts w:ascii="Times New Roman" w:hAnsi="Times New Roman" w:cs="Times New Roman"/>
                <w:iCs/>
                <w:sz w:val="20"/>
                <w:szCs w:val="20"/>
              </w:rPr>
              <w:t>Datu apmaiņas risinājums</w:t>
            </w:r>
            <w:r w:rsidR="00CB20D8">
              <w:rPr>
                <w:rFonts w:ascii="Times New Roman" w:hAnsi="Times New Roman" w:cs="Times New Roman"/>
                <w:iCs/>
                <w:sz w:val="20"/>
                <w:szCs w:val="20"/>
              </w:rPr>
              <w:t xml:space="preserve"> (Integrāciju komponente)</w:t>
            </w:r>
            <w:r>
              <w:rPr>
                <w:rFonts w:ascii="Times New Roman" w:hAnsi="Times New Roman" w:cs="Times New Roman"/>
                <w:iCs/>
                <w:sz w:val="20"/>
                <w:szCs w:val="20"/>
              </w:rPr>
              <w:t xml:space="preserve"> – vienots integrāciju slānis ostu sistēmu, Platformas un ārējo IS integrācijai.</w:t>
            </w:r>
          </w:p>
          <w:p w14:paraId="6AC2CDFC" w14:textId="77777777" w:rsidR="00E700A4" w:rsidRPr="007B2490" w:rsidRDefault="00E700A4" w:rsidP="007B2490">
            <w:pPr>
              <w:pStyle w:val="Sarakstarindkopa"/>
              <w:spacing w:before="120" w:after="120"/>
              <w:ind w:left="591"/>
              <w:jc w:val="both"/>
              <w:rPr>
                <w:rFonts w:ascii="Times New Roman" w:hAnsi="Times New Roman" w:cs="Times New Roman"/>
                <w:iCs/>
                <w:sz w:val="20"/>
                <w:szCs w:val="20"/>
              </w:rPr>
            </w:pPr>
          </w:p>
          <w:p w14:paraId="76B4056F" w14:textId="648A7CB2" w:rsidR="004F0A0A" w:rsidRPr="007B2490" w:rsidRDefault="00096F0F" w:rsidP="007B2490">
            <w:pPr>
              <w:pStyle w:val="Sarakstarindkopa"/>
              <w:spacing w:before="120" w:after="120"/>
              <w:ind w:left="0"/>
              <w:jc w:val="both"/>
              <w:rPr>
                <w:rFonts w:ascii="Times New Roman" w:hAnsi="Times New Roman" w:cs="Times New Roman"/>
                <w:iCs/>
                <w:sz w:val="20"/>
                <w:szCs w:val="20"/>
              </w:rPr>
            </w:pPr>
            <w:r w:rsidRPr="007B2490">
              <w:rPr>
                <w:rFonts w:ascii="Times New Roman" w:hAnsi="Times New Roman" w:cs="Times New Roman"/>
                <w:iCs/>
                <w:sz w:val="20"/>
                <w:szCs w:val="20"/>
              </w:rPr>
              <w:t>Projekta ietvaros tiek nodrošināta Platformas i</w:t>
            </w:r>
            <w:r w:rsidR="00823A82" w:rsidRPr="007B2490">
              <w:rPr>
                <w:rFonts w:ascii="Times New Roman" w:hAnsi="Times New Roman" w:cs="Times New Roman"/>
                <w:iCs/>
                <w:sz w:val="20"/>
                <w:szCs w:val="20"/>
              </w:rPr>
              <w:t xml:space="preserve">ntegrācija </w:t>
            </w:r>
            <w:r w:rsidR="004F0A0A" w:rsidRPr="007B2490">
              <w:rPr>
                <w:rFonts w:ascii="Times New Roman" w:hAnsi="Times New Roman" w:cs="Times New Roman"/>
                <w:iCs/>
                <w:sz w:val="20"/>
                <w:szCs w:val="20"/>
              </w:rPr>
              <w:t xml:space="preserve">ar </w:t>
            </w:r>
            <w:r w:rsidRPr="007B2490">
              <w:rPr>
                <w:rFonts w:ascii="Times New Roman" w:hAnsi="Times New Roman" w:cs="Times New Roman"/>
                <w:iCs/>
                <w:sz w:val="20"/>
                <w:szCs w:val="20"/>
              </w:rPr>
              <w:t>šādiem</w:t>
            </w:r>
            <w:r w:rsidR="004F0A0A" w:rsidRPr="007B2490">
              <w:rPr>
                <w:rFonts w:ascii="Times New Roman" w:hAnsi="Times New Roman" w:cs="Times New Roman"/>
                <w:iCs/>
                <w:sz w:val="20"/>
                <w:szCs w:val="20"/>
              </w:rPr>
              <w:t xml:space="preserve"> IKT </w:t>
            </w:r>
            <w:r w:rsidR="00BE3B78" w:rsidRPr="007B2490">
              <w:rPr>
                <w:rFonts w:ascii="Times New Roman" w:hAnsi="Times New Roman" w:cs="Times New Roman"/>
                <w:iCs/>
                <w:sz w:val="20"/>
                <w:szCs w:val="20"/>
              </w:rPr>
              <w:t>risinājumiem</w:t>
            </w:r>
            <w:r w:rsidR="004F0A0A" w:rsidRPr="007B2490">
              <w:rPr>
                <w:rFonts w:ascii="Times New Roman" w:hAnsi="Times New Roman" w:cs="Times New Roman"/>
                <w:iCs/>
                <w:sz w:val="20"/>
                <w:szCs w:val="20"/>
              </w:rPr>
              <w:t>:</w:t>
            </w:r>
          </w:p>
          <w:p w14:paraId="77A0C643" w14:textId="77777777" w:rsidR="00CB20D8" w:rsidRDefault="00CB20D8">
            <w:pPr>
              <w:pStyle w:val="Sarakstarindkopa"/>
              <w:numPr>
                <w:ilvl w:val="0"/>
                <w:numId w:val="6"/>
              </w:numPr>
              <w:spacing w:before="120" w:after="120"/>
              <w:ind w:left="591" w:hanging="283"/>
              <w:jc w:val="both"/>
              <w:rPr>
                <w:rFonts w:ascii="Times New Roman" w:hAnsi="Times New Roman" w:cs="Times New Roman"/>
                <w:iCs/>
                <w:sz w:val="20"/>
                <w:szCs w:val="20"/>
              </w:rPr>
            </w:pPr>
            <w:r>
              <w:rPr>
                <w:rFonts w:ascii="Times New Roman" w:hAnsi="Times New Roman" w:cs="Times New Roman"/>
                <w:iCs/>
                <w:sz w:val="20"/>
                <w:szCs w:val="20"/>
              </w:rPr>
              <w:t>Ārējie risinājumi:</w:t>
            </w:r>
          </w:p>
          <w:p w14:paraId="40E3420A" w14:textId="4F046B9A" w:rsidR="00B648DB" w:rsidRDefault="00B648DB" w:rsidP="00CB20D8">
            <w:pPr>
              <w:pStyle w:val="Sarakstarindkopa"/>
              <w:numPr>
                <w:ilvl w:val="1"/>
                <w:numId w:val="6"/>
              </w:numPr>
              <w:spacing w:before="120" w:after="120"/>
              <w:jc w:val="both"/>
              <w:rPr>
                <w:rFonts w:ascii="Times New Roman" w:hAnsi="Times New Roman" w:cs="Times New Roman"/>
                <w:iCs/>
                <w:sz w:val="20"/>
                <w:szCs w:val="20"/>
              </w:rPr>
            </w:pPr>
            <w:r w:rsidRPr="00EA25A1">
              <w:rPr>
                <w:rFonts w:ascii="Times New Roman" w:hAnsi="Times New Roman" w:cs="Times New Roman"/>
                <w:iCs/>
                <w:sz w:val="20"/>
                <w:szCs w:val="20"/>
              </w:rPr>
              <w:t>Starptautiskā kravu loģistikas un ostu informācijas sistēma (SKLOIS),</w:t>
            </w:r>
          </w:p>
          <w:p w14:paraId="189CDBFF" w14:textId="330FD979" w:rsidR="00983BA1" w:rsidRPr="00EA25A1" w:rsidRDefault="00983BA1" w:rsidP="007B2490">
            <w:pPr>
              <w:pStyle w:val="Sarakstarindkopa"/>
              <w:numPr>
                <w:ilvl w:val="1"/>
                <w:numId w:val="6"/>
              </w:numPr>
              <w:spacing w:before="120" w:after="120"/>
              <w:jc w:val="both"/>
              <w:rPr>
                <w:rFonts w:ascii="Times New Roman" w:hAnsi="Times New Roman" w:cs="Times New Roman"/>
                <w:iCs/>
                <w:sz w:val="20"/>
                <w:szCs w:val="20"/>
              </w:rPr>
            </w:pPr>
            <w:r>
              <w:rPr>
                <w:rFonts w:ascii="Times New Roman" w:hAnsi="Times New Roman" w:cs="Times New Roman"/>
                <w:iCs/>
                <w:sz w:val="20"/>
                <w:szCs w:val="20"/>
              </w:rPr>
              <w:t>Ar kuģniecību saistītās LJA sistēmas</w:t>
            </w:r>
            <w:r w:rsidR="00F6018B">
              <w:rPr>
                <w:rFonts w:ascii="Times New Roman" w:hAnsi="Times New Roman" w:cs="Times New Roman"/>
                <w:iCs/>
                <w:sz w:val="20"/>
                <w:szCs w:val="20"/>
              </w:rPr>
              <w:t xml:space="preserve"> (Kuģu reģistrs, Kuģu inspekciju dati)</w:t>
            </w:r>
            <w:r>
              <w:rPr>
                <w:rFonts w:ascii="Times New Roman" w:hAnsi="Times New Roman" w:cs="Times New Roman"/>
                <w:iCs/>
                <w:sz w:val="20"/>
                <w:szCs w:val="20"/>
              </w:rPr>
              <w:t>,</w:t>
            </w:r>
          </w:p>
          <w:p w14:paraId="1FB8FE5A" w14:textId="77777777" w:rsidR="00120BBF" w:rsidRPr="00EA25A1" w:rsidRDefault="00120BBF" w:rsidP="007B2490">
            <w:pPr>
              <w:pStyle w:val="Sarakstarindkopa"/>
              <w:numPr>
                <w:ilvl w:val="1"/>
                <w:numId w:val="6"/>
              </w:numPr>
              <w:spacing w:before="120" w:after="120"/>
              <w:jc w:val="both"/>
              <w:rPr>
                <w:rFonts w:ascii="Times New Roman" w:hAnsi="Times New Roman" w:cs="Times New Roman"/>
                <w:iCs/>
                <w:sz w:val="20"/>
                <w:szCs w:val="20"/>
              </w:rPr>
            </w:pPr>
            <w:r w:rsidRPr="00F665C0">
              <w:rPr>
                <w:rFonts w:ascii="Times New Roman" w:hAnsi="Times New Roman" w:cs="Times New Roman"/>
                <w:iCs/>
                <w:sz w:val="20"/>
                <w:szCs w:val="20"/>
              </w:rPr>
              <w:t>Kravu kustības pārvaldības informācijas sistēma</w:t>
            </w:r>
            <w:r w:rsidRPr="005334F2">
              <w:rPr>
                <w:rFonts w:ascii="Times New Roman" w:hAnsi="Times New Roman" w:cs="Times New Roman"/>
                <w:iCs/>
                <w:sz w:val="20"/>
                <w:szCs w:val="20"/>
              </w:rPr>
              <w:t xml:space="preserve"> (KPS),</w:t>
            </w:r>
          </w:p>
          <w:p w14:paraId="581CBDE2" w14:textId="77777777" w:rsidR="00120BBF" w:rsidRPr="00EA25A1" w:rsidRDefault="00120BBF" w:rsidP="007B2490">
            <w:pPr>
              <w:pStyle w:val="Sarakstarindkopa"/>
              <w:numPr>
                <w:ilvl w:val="1"/>
                <w:numId w:val="6"/>
              </w:numPr>
              <w:spacing w:before="120" w:after="120"/>
              <w:jc w:val="both"/>
              <w:rPr>
                <w:rFonts w:ascii="Times New Roman" w:hAnsi="Times New Roman" w:cs="Times New Roman"/>
                <w:iCs/>
                <w:sz w:val="20"/>
                <w:szCs w:val="20"/>
              </w:rPr>
            </w:pPr>
            <w:r w:rsidRPr="00EA25A1">
              <w:rPr>
                <w:rFonts w:ascii="Times New Roman" w:hAnsi="Times New Roman" w:cs="Times New Roman"/>
                <w:iCs/>
                <w:sz w:val="20"/>
                <w:szCs w:val="20"/>
              </w:rPr>
              <w:t>Vienotās pieteikšanās modulis (VPM),</w:t>
            </w:r>
          </w:p>
          <w:p w14:paraId="71F3EA8F" w14:textId="77777777" w:rsidR="00A14246" w:rsidRPr="007B2490" w:rsidRDefault="009C5ED3" w:rsidP="007B2490">
            <w:pPr>
              <w:pStyle w:val="Sarakstarindkopa"/>
              <w:numPr>
                <w:ilvl w:val="1"/>
                <w:numId w:val="6"/>
              </w:numPr>
              <w:spacing w:before="120" w:after="120"/>
              <w:jc w:val="both"/>
              <w:rPr>
                <w:rFonts w:ascii="Times New Roman" w:hAnsi="Times New Roman" w:cs="Times New Roman"/>
                <w:iCs/>
                <w:sz w:val="20"/>
                <w:szCs w:val="20"/>
              </w:rPr>
            </w:pPr>
            <w:r w:rsidRPr="00EA25A1">
              <w:rPr>
                <w:rFonts w:ascii="Times New Roman" w:hAnsi="Times New Roman" w:cs="Times New Roman"/>
                <w:iCs/>
                <w:sz w:val="20"/>
                <w:szCs w:val="20"/>
              </w:rPr>
              <w:t xml:space="preserve">Nacionālais federētais mākonis </w:t>
            </w:r>
            <w:r w:rsidR="001510AF" w:rsidRPr="00EA25A1">
              <w:rPr>
                <w:rFonts w:ascii="Times New Roman" w:hAnsi="Times New Roman" w:cs="Times New Roman"/>
                <w:iCs/>
                <w:sz w:val="20"/>
                <w:szCs w:val="20"/>
              </w:rPr>
              <w:t>(</w:t>
            </w:r>
            <w:r w:rsidR="009E7542" w:rsidRPr="00EA25A1">
              <w:rPr>
                <w:rFonts w:ascii="Times New Roman" w:hAnsi="Times New Roman" w:cs="Times New Roman"/>
                <w:iCs/>
                <w:sz w:val="20"/>
                <w:szCs w:val="20"/>
              </w:rPr>
              <w:t>izvērtējot IKT pakalpojumu ekonomisko pamatotību</w:t>
            </w:r>
            <w:r w:rsidR="001510AF" w:rsidRPr="00EA25A1">
              <w:rPr>
                <w:rFonts w:ascii="Times New Roman" w:hAnsi="Times New Roman" w:cs="Times New Roman"/>
                <w:iCs/>
                <w:sz w:val="20"/>
                <w:szCs w:val="20"/>
              </w:rPr>
              <w:t>)</w:t>
            </w:r>
            <w:r w:rsidR="00F01596">
              <w:rPr>
                <w:rFonts w:ascii="Times New Roman" w:hAnsi="Times New Roman" w:cs="Times New Roman"/>
                <w:iCs/>
                <w:sz w:val="20"/>
                <w:szCs w:val="20"/>
              </w:rPr>
              <w:t>,</w:t>
            </w:r>
          </w:p>
          <w:p w14:paraId="54161419" w14:textId="28B6B113" w:rsidR="00F01596" w:rsidRPr="007B2490" w:rsidRDefault="00605605" w:rsidP="007B2490">
            <w:pPr>
              <w:pStyle w:val="Sarakstarindkopa"/>
              <w:numPr>
                <w:ilvl w:val="1"/>
                <w:numId w:val="6"/>
              </w:numPr>
              <w:spacing w:before="120" w:after="120"/>
              <w:jc w:val="both"/>
              <w:rPr>
                <w:rFonts w:ascii="Times New Roman" w:hAnsi="Times New Roman" w:cs="Times New Roman"/>
                <w:iCs/>
                <w:sz w:val="20"/>
                <w:szCs w:val="20"/>
              </w:rPr>
            </w:pPr>
            <w:r w:rsidRPr="00096F0F">
              <w:rPr>
                <w:rFonts w:ascii="Times New Roman" w:hAnsi="Times New Roman" w:cs="Times New Roman"/>
                <w:iCs/>
                <w:sz w:val="20"/>
                <w:szCs w:val="20"/>
              </w:rPr>
              <w:t>Automātiskā identifikācijas sistēma (</w:t>
            </w:r>
            <w:r w:rsidR="00F01596" w:rsidRPr="00096F0F">
              <w:rPr>
                <w:rFonts w:ascii="Times New Roman" w:hAnsi="Times New Roman" w:cs="Times New Roman"/>
                <w:iCs/>
                <w:sz w:val="20"/>
                <w:szCs w:val="20"/>
              </w:rPr>
              <w:t>AIS</w:t>
            </w:r>
            <w:r w:rsidR="007B2490">
              <w:rPr>
                <w:rFonts w:ascii="Times New Roman" w:hAnsi="Times New Roman" w:cs="Times New Roman"/>
                <w:iCs/>
                <w:sz w:val="20"/>
                <w:szCs w:val="20"/>
              </w:rPr>
              <w:t xml:space="preserve">, </w:t>
            </w:r>
            <w:r w:rsidR="007B2490" w:rsidRPr="007B2490">
              <w:rPr>
                <w:rFonts w:ascii="Times New Roman" w:hAnsi="Times New Roman" w:cs="Times New Roman"/>
                <w:iCs/>
                <w:sz w:val="20"/>
                <w:szCs w:val="20"/>
              </w:rPr>
              <w:t>Nacionālo bruņoto spēku Jūras spēku Krasta apsardzes dienests</w:t>
            </w:r>
            <w:r w:rsidRPr="00096F0F">
              <w:rPr>
                <w:rFonts w:ascii="Times New Roman" w:hAnsi="Times New Roman" w:cs="Times New Roman"/>
                <w:iCs/>
                <w:sz w:val="20"/>
                <w:szCs w:val="20"/>
              </w:rPr>
              <w:t>)</w:t>
            </w:r>
            <w:r w:rsidR="00F01596" w:rsidRPr="00096F0F">
              <w:rPr>
                <w:rFonts w:ascii="Times New Roman" w:hAnsi="Times New Roman" w:cs="Times New Roman"/>
                <w:iCs/>
                <w:sz w:val="20"/>
                <w:szCs w:val="20"/>
              </w:rPr>
              <w:t>,</w:t>
            </w:r>
          </w:p>
          <w:p w14:paraId="4EEABCEF" w14:textId="2375BD90" w:rsidR="00F01596" w:rsidRDefault="008D38C9" w:rsidP="007B2490">
            <w:pPr>
              <w:pStyle w:val="Sarakstarindkopa"/>
              <w:numPr>
                <w:ilvl w:val="1"/>
                <w:numId w:val="6"/>
              </w:numPr>
              <w:spacing w:before="120" w:after="120"/>
              <w:jc w:val="both"/>
              <w:rPr>
                <w:rFonts w:ascii="Times New Roman" w:hAnsi="Times New Roman" w:cs="Times New Roman"/>
                <w:iCs/>
                <w:sz w:val="20"/>
                <w:szCs w:val="20"/>
              </w:rPr>
            </w:pPr>
            <w:r>
              <w:rPr>
                <w:rFonts w:ascii="Times New Roman" w:hAnsi="Times New Roman" w:cs="Times New Roman"/>
                <w:iCs/>
                <w:sz w:val="20"/>
                <w:szCs w:val="20"/>
              </w:rPr>
              <w:t>Datu plūsmas IS ( SIA “</w:t>
            </w:r>
            <w:r w:rsidR="00F01596" w:rsidRPr="00F659FD">
              <w:rPr>
                <w:rFonts w:ascii="Times New Roman" w:hAnsi="Times New Roman" w:cs="Times New Roman"/>
                <w:iCs/>
                <w:sz w:val="20"/>
                <w:szCs w:val="20"/>
              </w:rPr>
              <w:t xml:space="preserve">Koksnes </w:t>
            </w:r>
            <w:r w:rsidR="00F01596">
              <w:rPr>
                <w:rFonts w:ascii="Times New Roman" w:hAnsi="Times New Roman" w:cs="Times New Roman"/>
                <w:iCs/>
                <w:sz w:val="20"/>
                <w:szCs w:val="20"/>
              </w:rPr>
              <w:t xml:space="preserve">plūsmas </w:t>
            </w:r>
            <w:r w:rsidR="00F01596" w:rsidRPr="00F659FD">
              <w:rPr>
                <w:rFonts w:ascii="Times New Roman" w:hAnsi="Times New Roman" w:cs="Times New Roman"/>
                <w:iCs/>
                <w:sz w:val="20"/>
                <w:szCs w:val="20"/>
              </w:rPr>
              <w:t>datu centr</w:t>
            </w:r>
            <w:r>
              <w:rPr>
                <w:rFonts w:ascii="Times New Roman" w:hAnsi="Times New Roman" w:cs="Times New Roman"/>
                <w:iCs/>
                <w:sz w:val="20"/>
                <w:szCs w:val="20"/>
              </w:rPr>
              <w:t>s”)</w:t>
            </w:r>
            <w:r w:rsidR="00F01596">
              <w:rPr>
                <w:rFonts w:ascii="Times New Roman" w:hAnsi="Times New Roman" w:cs="Times New Roman"/>
                <w:iCs/>
                <w:sz w:val="20"/>
                <w:szCs w:val="20"/>
              </w:rPr>
              <w:t>.</w:t>
            </w:r>
          </w:p>
          <w:p w14:paraId="54176920" w14:textId="77777777" w:rsidR="00CB20D8" w:rsidRDefault="00CB20D8">
            <w:pPr>
              <w:pStyle w:val="Sarakstarindkopa"/>
              <w:numPr>
                <w:ilvl w:val="0"/>
                <w:numId w:val="6"/>
              </w:numPr>
              <w:spacing w:before="120" w:after="120"/>
              <w:ind w:left="591" w:hanging="283"/>
              <w:jc w:val="both"/>
              <w:rPr>
                <w:rFonts w:ascii="Times New Roman" w:hAnsi="Times New Roman" w:cs="Times New Roman"/>
                <w:iCs/>
                <w:sz w:val="20"/>
                <w:szCs w:val="20"/>
              </w:rPr>
            </w:pPr>
            <w:r>
              <w:rPr>
                <w:rFonts w:ascii="Times New Roman" w:hAnsi="Times New Roman" w:cs="Times New Roman"/>
                <w:iCs/>
                <w:sz w:val="20"/>
                <w:szCs w:val="20"/>
              </w:rPr>
              <w:t>Ostu risinājumi:</w:t>
            </w:r>
          </w:p>
          <w:p w14:paraId="380B852C" w14:textId="1BE8EF04" w:rsidR="00CB20D8" w:rsidRDefault="00CB20D8" w:rsidP="007B2490">
            <w:pPr>
              <w:pStyle w:val="Sarakstarindkopa"/>
              <w:numPr>
                <w:ilvl w:val="1"/>
                <w:numId w:val="6"/>
              </w:numPr>
              <w:spacing w:before="120" w:after="120"/>
              <w:jc w:val="both"/>
              <w:rPr>
                <w:rFonts w:ascii="Times New Roman" w:hAnsi="Times New Roman" w:cs="Times New Roman"/>
                <w:iCs/>
                <w:sz w:val="20"/>
                <w:szCs w:val="20"/>
              </w:rPr>
            </w:pPr>
            <w:r>
              <w:rPr>
                <w:rFonts w:ascii="Times New Roman" w:hAnsi="Times New Roman" w:cs="Times New Roman"/>
                <w:iCs/>
                <w:sz w:val="20"/>
                <w:szCs w:val="20"/>
              </w:rPr>
              <w:t>DVS</w:t>
            </w:r>
            <w:r w:rsidR="00711FE4">
              <w:rPr>
                <w:rStyle w:val="Vresatsauce"/>
                <w:rFonts w:ascii="Times New Roman" w:hAnsi="Times New Roman" w:cs="Times New Roman"/>
                <w:iCs/>
                <w:sz w:val="20"/>
                <w:szCs w:val="20"/>
              </w:rPr>
              <w:footnoteReference w:id="8"/>
            </w:r>
            <w:r>
              <w:rPr>
                <w:rFonts w:ascii="Times New Roman" w:hAnsi="Times New Roman" w:cs="Times New Roman"/>
                <w:iCs/>
                <w:sz w:val="20"/>
                <w:szCs w:val="20"/>
              </w:rPr>
              <w:t xml:space="preserve"> Namejs (3 ostās);</w:t>
            </w:r>
          </w:p>
          <w:p w14:paraId="33B08910" w14:textId="38DC324A" w:rsidR="00CB20D8" w:rsidRPr="007B2490" w:rsidRDefault="00CB20D8" w:rsidP="007B2490">
            <w:pPr>
              <w:pStyle w:val="Sarakstarindkopa"/>
              <w:numPr>
                <w:ilvl w:val="1"/>
                <w:numId w:val="6"/>
              </w:numPr>
              <w:spacing w:before="120" w:after="120"/>
              <w:jc w:val="both"/>
              <w:rPr>
                <w:rFonts w:ascii="Times New Roman" w:hAnsi="Times New Roman" w:cs="Times New Roman"/>
                <w:iCs/>
                <w:sz w:val="20"/>
                <w:szCs w:val="20"/>
              </w:rPr>
            </w:pPr>
            <w:r>
              <w:rPr>
                <w:rFonts w:ascii="Times New Roman" w:hAnsi="Times New Roman" w:cs="Times New Roman"/>
                <w:iCs/>
                <w:sz w:val="20"/>
                <w:szCs w:val="20"/>
              </w:rPr>
              <w:t>Finanšu vadības sistēma Horizon (3 ostās).</w:t>
            </w:r>
          </w:p>
        </w:tc>
      </w:tr>
    </w:tbl>
    <w:p w14:paraId="2092A449" w14:textId="77777777" w:rsidR="009E79E7" w:rsidRPr="00F665C0" w:rsidRDefault="009E79E7" w:rsidP="00F665C0">
      <w:pPr>
        <w:spacing w:after="0" w:line="240" w:lineRule="auto"/>
        <w:rPr>
          <w:rFonts w:ascii="Times New Roman" w:hAnsi="Times New Roman" w:cs="Times New Roman"/>
          <w:sz w:val="24"/>
          <w:szCs w:val="24"/>
        </w:rPr>
      </w:pPr>
    </w:p>
    <w:p w14:paraId="492B2748" w14:textId="32CA93BE" w:rsidR="00A14246" w:rsidRPr="00F665C0" w:rsidRDefault="007535E3" w:rsidP="00F665C0">
      <w:pPr>
        <w:spacing w:after="120" w:line="240" w:lineRule="auto"/>
        <w:ind w:left="227" w:hanging="227"/>
        <w:rPr>
          <w:rFonts w:ascii="Times New Roman" w:hAnsi="Times New Roman" w:cs="Times New Roman"/>
          <w:b/>
          <w:bCs/>
        </w:rPr>
      </w:pPr>
      <w:r w:rsidRPr="00F665C0">
        <w:rPr>
          <w:rFonts w:ascii="Times New Roman" w:hAnsi="Times New Roman" w:cs="Times New Roman"/>
          <w:b/>
          <w:bCs/>
        </w:rPr>
        <w:lastRenderedPageBreak/>
        <w:t xml:space="preserve">6. </w:t>
      </w:r>
      <w:r w:rsidR="00A14246" w:rsidRPr="00F665C0">
        <w:rPr>
          <w:rFonts w:ascii="Times New Roman" w:hAnsi="Times New Roman" w:cs="Times New Roman"/>
          <w:b/>
          <w:bCs/>
        </w:rPr>
        <w:t>Pakalpojuma sniegšanas un saņemšanas tiesiskais regulējums</w:t>
      </w:r>
      <w:r w:rsidR="00FA697A" w:rsidRPr="00F665C0">
        <w:rPr>
          <w:rFonts w:ascii="Times New Roman" w:hAnsi="Times New Roman" w:cs="Times New Roman"/>
          <w:b/>
          <w:bCs/>
        </w:rPr>
        <w:t xml:space="preserve"> un pakalpojuma ieviešanas stratēģija</w:t>
      </w:r>
    </w:p>
    <w:tbl>
      <w:tblPr>
        <w:tblStyle w:val="Reatabula"/>
        <w:tblW w:w="9067" w:type="dxa"/>
        <w:tblLook w:val="04A0" w:firstRow="1" w:lastRow="0" w:firstColumn="1" w:lastColumn="0" w:noHBand="0" w:noVBand="1"/>
      </w:tblPr>
      <w:tblGrid>
        <w:gridCol w:w="9067"/>
      </w:tblGrid>
      <w:tr w:rsidR="00C549F1" w:rsidRPr="00EA25A1" w14:paraId="13D407EE" w14:textId="77777777" w:rsidTr="00F665C0">
        <w:tc>
          <w:tcPr>
            <w:tcW w:w="9067" w:type="dxa"/>
          </w:tcPr>
          <w:p w14:paraId="486F97A3" w14:textId="598708FA" w:rsidR="003A28D3" w:rsidRDefault="00784306" w:rsidP="00F665C0">
            <w:pPr>
              <w:pStyle w:val="Sarakstarindkopa"/>
              <w:spacing w:before="120" w:after="120"/>
              <w:ind w:left="0"/>
              <w:jc w:val="both"/>
              <w:rPr>
                <w:rFonts w:ascii="Times New Roman" w:hAnsi="Times New Roman" w:cs="Times New Roman"/>
                <w:iCs/>
                <w:sz w:val="20"/>
                <w:szCs w:val="20"/>
              </w:rPr>
            </w:pPr>
            <w:r w:rsidRPr="00EA25A1">
              <w:rPr>
                <w:rFonts w:ascii="Times New Roman" w:hAnsi="Times New Roman" w:cs="Times New Roman"/>
                <w:iCs/>
                <w:sz w:val="20"/>
                <w:szCs w:val="20"/>
              </w:rPr>
              <w:t>Pakalpojum</w:t>
            </w:r>
            <w:r w:rsidR="00925FB9">
              <w:rPr>
                <w:rFonts w:ascii="Times New Roman" w:hAnsi="Times New Roman" w:cs="Times New Roman"/>
                <w:iCs/>
                <w:sz w:val="20"/>
                <w:szCs w:val="20"/>
              </w:rPr>
              <w:t>a</w:t>
            </w:r>
            <w:r w:rsidRPr="00EA25A1">
              <w:rPr>
                <w:rFonts w:ascii="Times New Roman" w:hAnsi="Times New Roman" w:cs="Times New Roman"/>
                <w:iCs/>
                <w:sz w:val="20"/>
                <w:szCs w:val="20"/>
              </w:rPr>
              <w:t xml:space="preserve"> sniegšanas tiesisko regulējumu</w:t>
            </w:r>
            <w:r w:rsidR="002D328B">
              <w:rPr>
                <w:rFonts w:ascii="Times New Roman" w:hAnsi="Times New Roman" w:cs="Times New Roman"/>
                <w:iCs/>
                <w:sz w:val="20"/>
                <w:szCs w:val="20"/>
              </w:rPr>
              <w:t xml:space="preserve"> pamatā</w:t>
            </w:r>
            <w:r w:rsidRPr="00EA25A1">
              <w:rPr>
                <w:rFonts w:ascii="Times New Roman" w:hAnsi="Times New Roman" w:cs="Times New Roman"/>
                <w:iCs/>
                <w:sz w:val="20"/>
                <w:szCs w:val="20"/>
              </w:rPr>
              <w:t xml:space="preserve"> nosaka </w:t>
            </w:r>
            <w:r w:rsidR="002512D9">
              <w:rPr>
                <w:rFonts w:ascii="Times New Roman" w:hAnsi="Times New Roman" w:cs="Times New Roman"/>
                <w:sz w:val="20"/>
                <w:szCs w:val="20"/>
              </w:rPr>
              <w:t xml:space="preserve">Ostu likuma 7. panta otrā </w:t>
            </w:r>
            <w:r w:rsidR="002512D9" w:rsidRPr="00EA25A1">
              <w:rPr>
                <w:rFonts w:ascii="Times New Roman" w:hAnsi="Times New Roman" w:cs="Times New Roman"/>
                <w:sz w:val="20"/>
                <w:szCs w:val="20"/>
              </w:rPr>
              <w:t>daļ</w:t>
            </w:r>
            <w:r w:rsidR="002512D9">
              <w:rPr>
                <w:rFonts w:ascii="Times New Roman" w:hAnsi="Times New Roman" w:cs="Times New Roman"/>
                <w:sz w:val="20"/>
                <w:szCs w:val="20"/>
              </w:rPr>
              <w:t>a</w:t>
            </w:r>
            <w:r w:rsidR="003C20A3">
              <w:rPr>
                <w:rFonts w:ascii="Times New Roman" w:hAnsi="Times New Roman" w:cs="Times New Roman"/>
                <w:iCs/>
                <w:sz w:val="20"/>
                <w:szCs w:val="20"/>
              </w:rPr>
              <w:t>, kurā ir noteiktas ostu pārvalžu valsts pārvaldes funkcijas</w:t>
            </w:r>
            <w:r w:rsidR="003A28D3">
              <w:rPr>
                <w:rFonts w:ascii="Times New Roman" w:hAnsi="Times New Roman" w:cs="Times New Roman"/>
                <w:iCs/>
                <w:sz w:val="20"/>
                <w:szCs w:val="20"/>
              </w:rPr>
              <w:t xml:space="preserve">. </w:t>
            </w:r>
          </w:p>
          <w:p w14:paraId="150E9EBB" w14:textId="663439D7" w:rsidR="00C63316" w:rsidRDefault="00C63316" w:rsidP="00F665C0">
            <w:pPr>
              <w:pStyle w:val="Sarakstarindkopa"/>
              <w:spacing w:before="120" w:after="120"/>
              <w:ind w:left="0"/>
              <w:jc w:val="both"/>
              <w:rPr>
                <w:rFonts w:ascii="Times New Roman" w:hAnsi="Times New Roman" w:cs="Times New Roman"/>
                <w:iCs/>
                <w:sz w:val="20"/>
                <w:szCs w:val="20"/>
              </w:rPr>
            </w:pPr>
            <w:r>
              <w:rPr>
                <w:rFonts w:ascii="Times New Roman" w:hAnsi="Times New Roman" w:cs="Times New Roman"/>
                <w:iCs/>
                <w:sz w:val="20"/>
                <w:szCs w:val="20"/>
              </w:rPr>
              <w:t xml:space="preserve">Lai nodotu pakalpojuma sniegšanu Ostu kopienai, </w:t>
            </w:r>
            <w:r w:rsidR="00CF3E4C">
              <w:rPr>
                <w:rFonts w:ascii="Times New Roman" w:hAnsi="Times New Roman" w:cs="Times New Roman"/>
                <w:iCs/>
                <w:sz w:val="20"/>
                <w:szCs w:val="20"/>
              </w:rPr>
              <w:t>potenciāli plānots</w:t>
            </w:r>
            <w:r>
              <w:rPr>
                <w:rFonts w:ascii="Times New Roman" w:hAnsi="Times New Roman" w:cs="Times New Roman"/>
                <w:iCs/>
                <w:sz w:val="20"/>
                <w:szCs w:val="20"/>
              </w:rPr>
              <w:t xml:space="preserve"> ostu pārvalžu noteikumos (MK noteikumi un Liepājas pašvaldības noteikumi) deleģēt tehnoloģiskā risinājuma uzturēšanu ostu pārvalžu funkciju izpildei Ostu kopienai. Pārejas nosacījumos atrunā</w:t>
            </w:r>
            <w:r w:rsidR="00CF3E4C">
              <w:rPr>
                <w:rFonts w:ascii="Times New Roman" w:hAnsi="Times New Roman" w:cs="Times New Roman"/>
                <w:iCs/>
                <w:sz w:val="20"/>
                <w:szCs w:val="20"/>
              </w:rPr>
              <w:t>jams</w:t>
            </w:r>
            <w:r>
              <w:rPr>
                <w:rFonts w:ascii="Times New Roman" w:hAnsi="Times New Roman" w:cs="Times New Roman"/>
                <w:iCs/>
                <w:sz w:val="20"/>
                <w:szCs w:val="20"/>
              </w:rPr>
              <w:t>, ka līdz Platformas (t.i. un koplietošanas pakalpojuma) nodošanai Ostu kopienai, to uztur Rīgas brīvostas pārvalde.</w:t>
            </w:r>
          </w:p>
          <w:p w14:paraId="72DE27B7" w14:textId="4C07C4C5" w:rsidR="003A28D3" w:rsidRDefault="00C63316" w:rsidP="00F665C0">
            <w:pPr>
              <w:pStyle w:val="Sarakstarindkopa"/>
              <w:spacing w:before="120" w:after="120"/>
              <w:ind w:left="0"/>
              <w:jc w:val="both"/>
              <w:rPr>
                <w:rFonts w:ascii="Times New Roman" w:hAnsi="Times New Roman" w:cs="Times New Roman"/>
                <w:iCs/>
                <w:sz w:val="20"/>
                <w:szCs w:val="20"/>
              </w:rPr>
            </w:pPr>
            <w:r>
              <w:rPr>
                <w:rFonts w:ascii="Times New Roman" w:hAnsi="Times New Roman" w:cs="Times New Roman"/>
                <w:iCs/>
                <w:sz w:val="20"/>
                <w:szCs w:val="20"/>
              </w:rPr>
              <w:t>Platformas lietošan</w:t>
            </w:r>
            <w:r w:rsidR="00CF3E4C">
              <w:rPr>
                <w:rFonts w:ascii="Times New Roman" w:hAnsi="Times New Roman" w:cs="Times New Roman"/>
                <w:iCs/>
                <w:sz w:val="20"/>
                <w:szCs w:val="20"/>
              </w:rPr>
              <w:t>u</w:t>
            </w:r>
            <w:r>
              <w:rPr>
                <w:rFonts w:ascii="Times New Roman" w:hAnsi="Times New Roman" w:cs="Times New Roman"/>
                <w:iCs/>
                <w:sz w:val="20"/>
                <w:szCs w:val="20"/>
              </w:rPr>
              <w:t xml:space="preserve"> ostu funkciju izpildē un ostu pakalpojumu sniegšanā </w:t>
            </w:r>
            <w:r w:rsidR="00CF3E4C">
              <w:rPr>
                <w:rFonts w:ascii="Times New Roman" w:hAnsi="Times New Roman" w:cs="Times New Roman"/>
                <w:iCs/>
                <w:sz w:val="20"/>
                <w:szCs w:val="20"/>
              </w:rPr>
              <w:t>potenciāli plānots atrunāt</w:t>
            </w:r>
            <w:r>
              <w:rPr>
                <w:rFonts w:ascii="Times New Roman" w:hAnsi="Times New Roman" w:cs="Times New Roman"/>
                <w:iCs/>
                <w:sz w:val="20"/>
                <w:szCs w:val="20"/>
              </w:rPr>
              <w:t xml:space="preserve"> šādos noteikumos:</w:t>
            </w:r>
          </w:p>
          <w:p w14:paraId="70DE2FDD" w14:textId="334DD859" w:rsidR="00C63316" w:rsidRPr="00C63316" w:rsidRDefault="00C63316" w:rsidP="00C63316">
            <w:pPr>
              <w:pStyle w:val="Sarakstarindkopa"/>
              <w:numPr>
                <w:ilvl w:val="0"/>
                <w:numId w:val="14"/>
              </w:numPr>
              <w:spacing w:before="120" w:after="120"/>
              <w:jc w:val="both"/>
              <w:rPr>
                <w:rFonts w:ascii="Times New Roman" w:hAnsi="Times New Roman" w:cs="Times New Roman"/>
                <w:iCs/>
                <w:sz w:val="20"/>
                <w:szCs w:val="20"/>
              </w:rPr>
            </w:pPr>
            <w:r w:rsidRPr="00C63316">
              <w:rPr>
                <w:rFonts w:ascii="Times New Roman" w:hAnsi="Times New Roman" w:cs="Times New Roman"/>
                <w:iCs/>
                <w:sz w:val="20"/>
                <w:szCs w:val="20"/>
              </w:rPr>
              <w:t>Grozījum</w:t>
            </w:r>
            <w:r>
              <w:rPr>
                <w:rFonts w:ascii="Times New Roman" w:hAnsi="Times New Roman" w:cs="Times New Roman"/>
                <w:iCs/>
                <w:sz w:val="20"/>
                <w:szCs w:val="20"/>
              </w:rPr>
              <w:t>i</w:t>
            </w:r>
            <w:r w:rsidRPr="00C63316">
              <w:rPr>
                <w:rFonts w:ascii="Times New Roman" w:hAnsi="Times New Roman" w:cs="Times New Roman"/>
                <w:iCs/>
                <w:sz w:val="20"/>
                <w:szCs w:val="20"/>
              </w:rPr>
              <w:t xml:space="preserve"> Ministru kabineta 2020. gada 4.februāra noteikumos Nr. 78 "Ventspils brīvostas noteikumi";</w:t>
            </w:r>
          </w:p>
          <w:p w14:paraId="16DF378F" w14:textId="44B0B773" w:rsidR="00C63316" w:rsidRPr="00C63316" w:rsidRDefault="00C63316" w:rsidP="00C63316">
            <w:pPr>
              <w:pStyle w:val="Sarakstarindkopa"/>
              <w:numPr>
                <w:ilvl w:val="0"/>
                <w:numId w:val="14"/>
              </w:numPr>
              <w:spacing w:before="120" w:after="120"/>
              <w:jc w:val="both"/>
              <w:rPr>
                <w:rFonts w:ascii="Times New Roman" w:hAnsi="Times New Roman" w:cs="Times New Roman"/>
                <w:iCs/>
                <w:sz w:val="20"/>
                <w:szCs w:val="20"/>
              </w:rPr>
            </w:pPr>
            <w:r w:rsidRPr="00C63316">
              <w:rPr>
                <w:rFonts w:ascii="Times New Roman" w:hAnsi="Times New Roman" w:cs="Times New Roman"/>
                <w:iCs/>
                <w:sz w:val="20"/>
                <w:szCs w:val="20"/>
              </w:rPr>
              <w:t>Grozījum</w:t>
            </w:r>
            <w:r>
              <w:rPr>
                <w:rFonts w:ascii="Times New Roman" w:hAnsi="Times New Roman" w:cs="Times New Roman"/>
                <w:iCs/>
                <w:sz w:val="20"/>
                <w:szCs w:val="20"/>
              </w:rPr>
              <w:t>i</w:t>
            </w:r>
            <w:r w:rsidRPr="00C63316">
              <w:rPr>
                <w:rFonts w:ascii="Times New Roman" w:hAnsi="Times New Roman" w:cs="Times New Roman"/>
                <w:iCs/>
                <w:sz w:val="20"/>
                <w:szCs w:val="20"/>
              </w:rPr>
              <w:t xml:space="preserve"> Ministru kabineta 2020. gada 4.februāra noteikumos Nr. 77 "Rīgas brīvostas noteikumi”;</w:t>
            </w:r>
          </w:p>
          <w:p w14:paraId="0C632F9C" w14:textId="6F017605" w:rsidR="00C63316" w:rsidRPr="00C63316" w:rsidRDefault="00C63316" w:rsidP="00C63316">
            <w:pPr>
              <w:pStyle w:val="Sarakstarindkopa"/>
              <w:numPr>
                <w:ilvl w:val="0"/>
                <w:numId w:val="14"/>
              </w:numPr>
              <w:spacing w:before="120" w:after="120"/>
              <w:jc w:val="both"/>
              <w:rPr>
                <w:rFonts w:ascii="Times New Roman" w:hAnsi="Times New Roman" w:cs="Times New Roman"/>
                <w:iCs/>
                <w:sz w:val="20"/>
                <w:szCs w:val="20"/>
              </w:rPr>
            </w:pPr>
            <w:r w:rsidRPr="00C63316">
              <w:rPr>
                <w:rFonts w:ascii="Times New Roman" w:hAnsi="Times New Roman" w:cs="Times New Roman"/>
                <w:iCs/>
                <w:sz w:val="20"/>
                <w:szCs w:val="20"/>
              </w:rPr>
              <w:t>Grozījum</w:t>
            </w:r>
            <w:r>
              <w:rPr>
                <w:rFonts w:ascii="Times New Roman" w:hAnsi="Times New Roman" w:cs="Times New Roman"/>
                <w:iCs/>
                <w:sz w:val="20"/>
                <w:szCs w:val="20"/>
              </w:rPr>
              <w:t>i</w:t>
            </w:r>
            <w:r w:rsidRPr="00C63316">
              <w:rPr>
                <w:rFonts w:ascii="Times New Roman" w:hAnsi="Times New Roman" w:cs="Times New Roman"/>
                <w:iCs/>
                <w:sz w:val="20"/>
                <w:szCs w:val="20"/>
              </w:rPr>
              <w:t xml:space="preserve"> Liepājas valstspilsētas pašvaldības domes saistošajos noteikumos Nr. 30 "Liepājas ostas noteikumi";</w:t>
            </w:r>
          </w:p>
          <w:p w14:paraId="53B9D10C" w14:textId="0BD01F8B" w:rsidR="00C63316" w:rsidRDefault="00C63316" w:rsidP="007B2490">
            <w:pPr>
              <w:pStyle w:val="Sarakstarindkopa"/>
              <w:numPr>
                <w:ilvl w:val="0"/>
                <w:numId w:val="14"/>
              </w:numPr>
              <w:spacing w:before="120" w:after="120"/>
              <w:jc w:val="both"/>
              <w:rPr>
                <w:rFonts w:ascii="Times New Roman" w:hAnsi="Times New Roman" w:cs="Times New Roman"/>
                <w:iCs/>
                <w:sz w:val="20"/>
                <w:szCs w:val="20"/>
              </w:rPr>
            </w:pPr>
            <w:r w:rsidRPr="00C63316">
              <w:rPr>
                <w:rFonts w:ascii="Times New Roman" w:hAnsi="Times New Roman" w:cs="Times New Roman"/>
                <w:iCs/>
                <w:sz w:val="20"/>
                <w:szCs w:val="20"/>
              </w:rPr>
              <w:t>Grozījum</w:t>
            </w:r>
            <w:r>
              <w:rPr>
                <w:rFonts w:ascii="Times New Roman" w:hAnsi="Times New Roman" w:cs="Times New Roman"/>
                <w:iCs/>
                <w:sz w:val="20"/>
                <w:szCs w:val="20"/>
              </w:rPr>
              <w:t>i</w:t>
            </w:r>
            <w:r w:rsidRPr="00C63316">
              <w:rPr>
                <w:rFonts w:ascii="Times New Roman" w:hAnsi="Times New Roman" w:cs="Times New Roman"/>
                <w:iCs/>
                <w:sz w:val="20"/>
                <w:szCs w:val="20"/>
              </w:rPr>
              <w:t xml:space="preserve"> Ministru kabineta</w:t>
            </w:r>
            <w:r>
              <w:rPr>
                <w:rFonts w:ascii="Times New Roman" w:hAnsi="Times New Roman" w:cs="Times New Roman"/>
                <w:iCs/>
                <w:sz w:val="20"/>
                <w:szCs w:val="20"/>
              </w:rPr>
              <w:t xml:space="preserve"> </w:t>
            </w:r>
            <w:r w:rsidRPr="00C63316">
              <w:rPr>
                <w:rFonts w:ascii="Times New Roman" w:hAnsi="Times New Roman" w:cs="Times New Roman"/>
                <w:iCs/>
                <w:sz w:val="20"/>
                <w:szCs w:val="20"/>
              </w:rPr>
              <w:t>20</w:t>
            </w:r>
            <w:r>
              <w:rPr>
                <w:rFonts w:ascii="Times New Roman" w:hAnsi="Times New Roman" w:cs="Times New Roman"/>
                <w:iCs/>
                <w:sz w:val="20"/>
                <w:szCs w:val="20"/>
              </w:rPr>
              <w:t>06</w:t>
            </w:r>
            <w:r w:rsidRPr="00C63316">
              <w:rPr>
                <w:rFonts w:ascii="Times New Roman" w:hAnsi="Times New Roman" w:cs="Times New Roman"/>
                <w:iCs/>
                <w:sz w:val="20"/>
                <w:szCs w:val="20"/>
              </w:rPr>
              <w:t xml:space="preserve">. gada </w:t>
            </w:r>
            <w:r>
              <w:rPr>
                <w:rFonts w:ascii="Times New Roman" w:hAnsi="Times New Roman" w:cs="Times New Roman"/>
                <w:iCs/>
                <w:sz w:val="20"/>
                <w:szCs w:val="20"/>
              </w:rPr>
              <w:t>7</w:t>
            </w:r>
            <w:r w:rsidRPr="00C63316">
              <w:rPr>
                <w:rFonts w:ascii="Times New Roman" w:hAnsi="Times New Roman" w:cs="Times New Roman"/>
                <w:iCs/>
                <w:sz w:val="20"/>
                <w:szCs w:val="20"/>
              </w:rPr>
              <w:t>.februāra noteikumos Nr.102 "Noteikumi par ločiem”.</w:t>
            </w:r>
          </w:p>
          <w:p w14:paraId="79F37FCA" w14:textId="2C704925" w:rsidR="002512D9" w:rsidRDefault="002512D9" w:rsidP="00F665C0">
            <w:pPr>
              <w:pStyle w:val="Sarakstarindkopa"/>
              <w:spacing w:before="120" w:after="120"/>
              <w:ind w:left="0"/>
              <w:jc w:val="both"/>
              <w:rPr>
                <w:rFonts w:ascii="Times New Roman" w:hAnsi="Times New Roman" w:cs="Times New Roman"/>
                <w:iCs/>
                <w:sz w:val="20"/>
                <w:szCs w:val="20"/>
              </w:rPr>
            </w:pPr>
          </w:p>
          <w:p w14:paraId="3B93B7A2" w14:textId="5FA69F43" w:rsidR="00CF3E4C" w:rsidRDefault="00CF3E4C" w:rsidP="00F665C0">
            <w:pPr>
              <w:pStyle w:val="Sarakstarindkopa"/>
              <w:spacing w:before="120" w:after="120"/>
              <w:ind w:left="0"/>
              <w:jc w:val="both"/>
              <w:rPr>
                <w:rFonts w:ascii="Times New Roman" w:hAnsi="Times New Roman" w:cs="Times New Roman"/>
                <w:sz w:val="20"/>
                <w:szCs w:val="20"/>
              </w:rPr>
            </w:pPr>
            <w:r>
              <w:rPr>
                <w:rFonts w:ascii="Times New Roman" w:hAnsi="Times New Roman" w:cs="Times New Roman"/>
                <w:sz w:val="20"/>
                <w:szCs w:val="20"/>
              </w:rPr>
              <w:t>P</w:t>
            </w:r>
            <w:r w:rsidRPr="00CF3E4C">
              <w:rPr>
                <w:rFonts w:ascii="Times New Roman" w:hAnsi="Times New Roman" w:cs="Times New Roman"/>
                <w:sz w:val="20"/>
                <w:szCs w:val="20"/>
              </w:rPr>
              <w:t xml:space="preserve">latforma ir paredzēta kā tehnoloģiskais risinājums likumā </w:t>
            </w:r>
            <w:r>
              <w:rPr>
                <w:rFonts w:ascii="Times New Roman" w:hAnsi="Times New Roman" w:cs="Times New Roman"/>
                <w:sz w:val="20"/>
                <w:szCs w:val="20"/>
              </w:rPr>
              <w:t xml:space="preserve">Ostu likuma 7. panta otrā </w:t>
            </w:r>
            <w:r w:rsidRPr="00EA25A1">
              <w:rPr>
                <w:rFonts w:ascii="Times New Roman" w:hAnsi="Times New Roman" w:cs="Times New Roman"/>
                <w:sz w:val="20"/>
                <w:szCs w:val="20"/>
              </w:rPr>
              <w:t>daļ</w:t>
            </w:r>
            <w:r>
              <w:rPr>
                <w:rFonts w:ascii="Times New Roman" w:hAnsi="Times New Roman" w:cs="Times New Roman"/>
                <w:sz w:val="20"/>
                <w:szCs w:val="20"/>
              </w:rPr>
              <w:t>ā</w:t>
            </w:r>
            <w:r w:rsidRPr="00CF3E4C">
              <w:rPr>
                <w:rFonts w:ascii="Times New Roman" w:hAnsi="Times New Roman" w:cs="Times New Roman"/>
                <w:sz w:val="20"/>
                <w:szCs w:val="20"/>
              </w:rPr>
              <w:t xml:space="preserve"> noteikto funkciju un uzdevumu īstenošanai, nav saskatāmi šķēršļi </w:t>
            </w:r>
            <w:r>
              <w:rPr>
                <w:rFonts w:ascii="Times New Roman" w:hAnsi="Times New Roman" w:cs="Times New Roman"/>
                <w:sz w:val="20"/>
                <w:szCs w:val="20"/>
              </w:rPr>
              <w:t>P</w:t>
            </w:r>
            <w:r w:rsidRPr="00CF3E4C">
              <w:rPr>
                <w:rFonts w:ascii="Times New Roman" w:hAnsi="Times New Roman" w:cs="Times New Roman"/>
                <w:sz w:val="20"/>
                <w:szCs w:val="20"/>
              </w:rPr>
              <w:t>latformas darbināšanai, pirms potenciālo grozījum</w:t>
            </w:r>
            <w:r>
              <w:rPr>
                <w:rFonts w:ascii="Times New Roman" w:hAnsi="Times New Roman" w:cs="Times New Roman"/>
                <w:sz w:val="20"/>
                <w:szCs w:val="20"/>
              </w:rPr>
              <w:t xml:space="preserve">u </w:t>
            </w:r>
            <w:r w:rsidRPr="00CF3E4C">
              <w:rPr>
                <w:rFonts w:ascii="Times New Roman" w:hAnsi="Times New Roman" w:cs="Times New Roman"/>
                <w:sz w:val="20"/>
                <w:szCs w:val="20"/>
              </w:rPr>
              <w:t xml:space="preserve">veikšanas normatīvajos aktos, balstoties uz sadarbības līgumiem starp </w:t>
            </w:r>
            <w:r>
              <w:rPr>
                <w:rFonts w:ascii="Times New Roman" w:hAnsi="Times New Roman" w:cs="Times New Roman"/>
                <w:sz w:val="20"/>
                <w:szCs w:val="20"/>
              </w:rPr>
              <w:t>ostu pārvaldēm un Ostu kopienu par</w:t>
            </w:r>
            <w:r w:rsidRPr="00CF3E4C">
              <w:rPr>
                <w:rFonts w:ascii="Times New Roman" w:hAnsi="Times New Roman" w:cs="Times New Roman"/>
                <w:sz w:val="20"/>
                <w:szCs w:val="20"/>
              </w:rPr>
              <w:t xml:space="preserve"> </w:t>
            </w:r>
            <w:r>
              <w:rPr>
                <w:rFonts w:ascii="Times New Roman" w:hAnsi="Times New Roman" w:cs="Times New Roman"/>
                <w:sz w:val="20"/>
                <w:szCs w:val="20"/>
              </w:rPr>
              <w:t>P</w:t>
            </w:r>
            <w:r w:rsidRPr="00CF3E4C">
              <w:rPr>
                <w:rFonts w:ascii="Times New Roman" w:hAnsi="Times New Roman" w:cs="Times New Roman"/>
                <w:sz w:val="20"/>
                <w:szCs w:val="20"/>
              </w:rPr>
              <w:t xml:space="preserve">latformas izmantošanu </w:t>
            </w:r>
            <w:r>
              <w:rPr>
                <w:rFonts w:ascii="Times New Roman" w:hAnsi="Times New Roman" w:cs="Times New Roman"/>
                <w:sz w:val="20"/>
                <w:szCs w:val="20"/>
              </w:rPr>
              <w:t xml:space="preserve">Ostu likuma 7. panta otrā </w:t>
            </w:r>
            <w:r w:rsidRPr="00EA25A1">
              <w:rPr>
                <w:rFonts w:ascii="Times New Roman" w:hAnsi="Times New Roman" w:cs="Times New Roman"/>
                <w:sz w:val="20"/>
                <w:szCs w:val="20"/>
              </w:rPr>
              <w:t>daļ</w:t>
            </w:r>
            <w:r>
              <w:rPr>
                <w:rFonts w:ascii="Times New Roman" w:hAnsi="Times New Roman" w:cs="Times New Roman"/>
                <w:sz w:val="20"/>
                <w:szCs w:val="20"/>
              </w:rPr>
              <w:t>ā</w:t>
            </w:r>
            <w:r w:rsidRPr="00CF3E4C">
              <w:rPr>
                <w:rFonts w:ascii="Times New Roman" w:hAnsi="Times New Roman" w:cs="Times New Roman"/>
                <w:sz w:val="20"/>
                <w:szCs w:val="20"/>
              </w:rPr>
              <w:t xml:space="preserve"> noteikto funkciju un uzdevumu veikšanai</w:t>
            </w:r>
            <w:r>
              <w:rPr>
                <w:rFonts w:ascii="Times New Roman" w:hAnsi="Times New Roman" w:cs="Times New Roman"/>
                <w:sz w:val="20"/>
                <w:szCs w:val="20"/>
              </w:rPr>
              <w:t>.</w:t>
            </w:r>
          </w:p>
          <w:p w14:paraId="5B98042B" w14:textId="77777777" w:rsidR="002512D9" w:rsidRPr="00EA25A1" w:rsidRDefault="002512D9" w:rsidP="00F665C0">
            <w:pPr>
              <w:pStyle w:val="Sarakstarindkopa"/>
              <w:spacing w:before="120" w:after="120"/>
              <w:ind w:left="0"/>
              <w:jc w:val="both"/>
              <w:rPr>
                <w:rFonts w:ascii="Times New Roman" w:hAnsi="Times New Roman" w:cs="Times New Roman"/>
                <w:sz w:val="20"/>
                <w:szCs w:val="20"/>
              </w:rPr>
            </w:pPr>
          </w:p>
          <w:p w14:paraId="503ED477" w14:textId="40795AE7" w:rsidR="008C20B7" w:rsidRPr="00EA25A1" w:rsidRDefault="00784306" w:rsidP="00F665C0">
            <w:pPr>
              <w:pStyle w:val="Sarakstarindkopa"/>
              <w:spacing w:after="120"/>
              <w:ind w:left="0"/>
              <w:jc w:val="both"/>
              <w:rPr>
                <w:rFonts w:ascii="Times New Roman" w:hAnsi="Times New Roman" w:cs="Times New Roman"/>
                <w:iCs/>
                <w:sz w:val="20"/>
                <w:szCs w:val="20"/>
              </w:rPr>
            </w:pPr>
            <w:r w:rsidRPr="00EA25A1">
              <w:rPr>
                <w:rFonts w:ascii="Times New Roman" w:hAnsi="Times New Roman" w:cs="Times New Roman"/>
                <w:iCs/>
                <w:sz w:val="20"/>
                <w:szCs w:val="20"/>
              </w:rPr>
              <w:t xml:space="preserve">Pakalpojumu ieviešana un saņēmēju loka izvēršanas stratēģija papildus tiesiskā regulējuma prasībām ir balstīta uz ostu pārvalžu sadarbības veicināšanu un savstarpējo pakalpojumu sniegšanu ostu pārvaldības un loģistikas pakalpojumu </w:t>
            </w:r>
            <w:r w:rsidR="001D27D9">
              <w:rPr>
                <w:rFonts w:ascii="Times New Roman" w:hAnsi="Times New Roman" w:cs="Times New Roman"/>
                <w:iCs/>
                <w:sz w:val="20"/>
                <w:szCs w:val="20"/>
              </w:rPr>
              <w:t>īstenošan</w:t>
            </w:r>
            <w:r w:rsidRPr="00EA25A1">
              <w:rPr>
                <w:rFonts w:ascii="Times New Roman" w:hAnsi="Times New Roman" w:cs="Times New Roman"/>
                <w:iCs/>
                <w:sz w:val="20"/>
                <w:szCs w:val="20"/>
              </w:rPr>
              <w:t>ā iesaistīt</w:t>
            </w:r>
            <w:r w:rsidR="00823A82">
              <w:rPr>
                <w:rFonts w:ascii="Times New Roman" w:hAnsi="Times New Roman" w:cs="Times New Roman"/>
                <w:iCs/>
                <w:sz w:val="20"/>
                <w:szCs w:val="20"/>
              </w:rPr>
              <w:t>aj</w:t>
            </w:r>
            <w:r w:rsidRPr="00EA25A1">
              <w:rPr>
                <w:rFonts w:ascii="Times New Roman" w:hAnsi="Times New Roman" w:cs="Times New Roman"/>
                <w:iCs/>
                <w:sz w:val="20"/>
                <w:szCs w:val="20"/>
              </w:rPr>
              <w:t xml:space="preserve">ām valsts un pašvaldības iestādēm un uzņēmumiem, kā arī loģistikas nozares komersantiem un organizācijām. </w:t>
            </w:r>
          </w:p>
          <w:p w14:paraId="1318D5E7" w14:textId="77777777" w:rsidR="008C20B7" w:rsidRPr="00EA25A1" w:rsidRDefault="008C20B7" w:rsidP="00F665C0">
            <w:pPr>
              <w:pStyle w:val="Sarakstarindkopa"/>
              <w:spacing w:before="120" w:after="120"/>
              <w:ind w:left="0"/>
              <w:jc w:val="both"/>
              <w:rPr>
                <w:rFonts w:ascii="Times New Roman" w:hAnsi="Times New Roman" w:cs="Times New Roman"/>
                <w:iCs/>
                <w:sz w:val="20"/>
                <w:szCs w:val="20"/>
              </w:rPr>
            </w:pPr>
          </w:p>
          <w:p w14:paraId="1B2A0EA1" w14:textId="62C914C9" w:rsidR="009E4DBA" w:rsidRPr="00EA25A1" w:rsidRDefault="00784306" w:rsidP="00F665C0">
            <w:pPr>
              <w:pStyle w:val="Sarakstarindkopa"/>
              <w:spacing w:before="120" w:after="120"/>
              <w:ind w:left="0"/>
              <w:jc w:val="both"/>
              <w:rPr>
                <w:rFonts w:ascii="Times New Roman" w:hAnsi="Times New Roman" w:cs="Times New Roman"/>
                <w:iCs/>
                <w:sz w:val="20"/>
                <w:szCs w:val="20"/>
              </w:rPr>
            </w:pPr>
            <w:r w:rsidRPr="00EA25A1">
              <w:rPr>
                <w:rFonts w:ascii="Times New Roman" w:hAnsi="Times New Roman" w:cs="Times New Roman"/>
                <w:iCs/>
                <w:sz w:val="20"/>
                <w:szCs w:val="20"/>
              </w:rPr>
              <w:t xml:space="preserve">Pakalpojumu izvēršanas stratēģija ir balstīta uz vienreizes </w:t>
            </w:r>
            <w:r w:rsidR="00823A82" w:rsidRPr="00EA25A1">
              <w:rPr>
                <w:rFonts w:ascii="Times New Roman" w:hAnsi="Times New Roman" w:cs="Times New Roman"/>
                <w:iCs/>
                <w:sz w:val="20"/>
                <w:szCs w:val="20"/>
              </w:rPr>
              <w:t>princip</w:t>
            </w:r>
            <w:r w:rsidR="00823A82">
              <w:rPr>
                <w:rFonts w:ascii="Times New Roman" w:hAnsi="Times New Roman" w:cs="Times New Roman"/>
                <w:iCs/>
                <w:sz w:val="20"/>
                <w:szCs w:val="20"/>
              </w:rPr>
              <w:t>a</w:t>
            </w:r>
            <w:r w:rsidR="00823A82" w:rsidRPr="00EA25A1">
              <w:rPr>
                <w:rFonts w:ascii="Times New Roman" w:hAnsi="Times New Roman" w:cs="Times New Roman"/>
                <w:iCs/>
                <w:sz w:val="20"/>
                <w:szCs w:val="20"/>
              </w:rPr>
              <w:t xml:space="preserve"> </w:t>
            </w:r>
            <w:r w:rsidRPr="00EA25A1">
              <w:rPr>
                <w:rFonts w:ascii="Times New Roman" w:hAnsi="Times New Roman" w:cs="Times New Roman"/>
                <w:iCs/>
                <w:sz w:val="20"/>
                <w:szCs w:val="20"/>
              </w:rPr>
              <w:t xml:space="preserve">attīstību ostu pārvaldības pakalpojumu sniegšanā, samazinot nepieciešamos kontaktpunktus ar ostu pārvaldību </w:t>
            </w:r>
            <w:r w:rsidR="00823A82" w:rsidRPr="00EA25A1">
              <w:rPr>
                <w:rFonts w:ascii="Times New Roman" w:hAnsi="Times New Roman" w:cs="Times New Roman"/>
                <w:iCs/>
                <w:sz w:val="20"/>
                <w:szCs w:val="20"/>
              </w:rPr>
              <w:t>saistīt</w:t>
            </w:r>
            <w:r w:rsidR="00823A82">
              <w:rPr>
                <w:rFonts w:ascii="Times New Roman" w:hAnsi="Times New Roman" w:cs="Times New Roman"/>
                <w:iCs/>
                <w:sz w:val="20"/>
                <w:szCs w:val="20"/>
              </w:rPr>
              <w:t>o</w:t>
            </w:r>
            <w:r w:rsidR="00823A82" w:rsidRPr="00EA25A1">
              <w:rPr>
                <w:rFonts w:ascii="Times New Roman" w:hAnsi="Times New Roman" w:cs="Times New Roman"/>
                <w:iCs/>
                <w:sz w:val="20"/>
                <w:szCs w:val="20"/>
              </w:rPr>
              <w:t xml:space="preserve"> </w:t>
            </w:r>
            <w:r w:rsidRPr="00EA25A1">
              <w:rPr>
                <w:rFonts w:ascii="Times New Roman" w:hAnsi="Times New Roman" w:cs="Times New Roman"/>
                <w:iCs/>
                <w:sz w:val="20"/>
                <w:szCs w:val="20"/>
              </w:rPr>
              <w:t xml:space="preserve">pakalpojumu, datu un dokumentu apritē. </w:t>
            </w:r>
          </w:p>
          <w:p w14:paraId="40D8F571" w14:textId="5E4CB9A1" w:rsidR="008C20B7" w:rsidRPr="00EA25A1" w:rsidRDefault="008C20B7" w:rsidP="00F665C0">
            <w:pPr>
              <w:pStyle w:val="Sarakstarindkopa"/>
              <w:spacing w:before="120" w:after="120"/>
              <w:ind w:left="0"/>
              <w:jc w:val="both"/>
              <w:rPr>
                <w:rFonts w:ascii="Times New Roman" w:hAnsi="Times New Roman" w:cs="Times New Roman"/>
                <w:iCs/>
                <w:sz w:val="20"/>
                <w:szCs w:val="20"/>
              </w:rPr>
            </w:pPr>
          </w:p>
          <w:p w14:paraId="7311FAEB" w14:textId="13B82136" w:rsidR="00FA697A" w:rsidRPr="00EA25A1" w:rsidRDefault="008C20B7" w:rsidP="00F665C0">
            <w:pPr>
              <w:pStyle w:val="Sarakstarindkopa"/>
              <w:spacing w:before="120" w:after="120"/>
              <w:ind w:left="0"/>
              <w:jc w:val="both"/>
              <w:rPr>
                <w:rFonts w:ascii="Times New Roman" w:hAnsi="Times New Roman" w:cs="Times New Roman"/>
                <w:i/>
                <w:sz w:val="20"/>
                <w:szCs w:val="20"/>
              </w:rPr>
            </w:pPr>
            <w:r w:rsidRPr="00EA25A1">
              <w:rPr>
                <w:rFonts w:ascii="Times New Roman" w:hAnsi="Times New Roman" w:cs="Times New Roman"/>
                <w:iCs/>
                <w:sz w:val="20"/>
                <w:szCs w:val="20"/>
              </w:rPr>
              <w:t>Pakalpojumu piegāde un nodrošināšana nav saistīta ar maksājumiem no galalietotājiem</w:t>
            </w:r>
            <w:r w:rsidR="00823A82">
              <w:rPr>
                <w:rFonts w:ascii="Times New Roman" w:hAnsi="Times New Roman" w:cs="Times New Roman"/>
                <w:iCs/>
                <w:sz w:val="20"/>
                <w:szCs w:val="20"/>
              </w:rPr>
              <w:t>.</w:t>
            </w:r>
            <w:r w:rsidRPr="00EA25A1">
              <w:rPr>
                <w:rFonts w:ascii="Times New Roman" w:hAnsi="Times New Roman" w:cs="Times New Roman"/>
                <w:iCs/>
                <w:sz w:val="20"/>
                <w:szCs w:val="20"/>
              </w:rPr>
              <w:t xml:space="preserve"> </w:t>
            </w:r>
            <w:r w:rsidR="00823A82">
              <w:rPr>
                <w:rFonts w:ascii="Times New Roman" w:hAnsi="Times New Roman" w:cs="Times New Roman"/>
                <w:iCs/>
                <w:sz w:val="20"/>
                <w:szCs w:val="20"/>
              </w:rPr>
              <w:t>P</w:t>
            </w:r>
            <w:r w:rsidR="00823A82" w:rsidRPr="00EA25A1">
              <w:rPr>
                <w:rFonts w:ascii="Times New Roman" w:hAnsi="Times New Roman" w:cs="Times New Roman"/>
                <w:iCs/>
                <w:sz w:val="20"/>
                <w:szCs w:val="20"/>
              </w:rPr>
              <w:t xml:space="preserve">iegādi </w:t>
            </w:r>
            <w:r w:rsidRPr="00EA25A1">
              <w:rPr>
                <w:rFonts w:ascii="Times New Roman" w:hAnsi="Times New Roman" w:cs="Times New Roman"/>
                <w:iCs/>
                <w:sz w:val="20"/>
                <w:szCs w:val="20"/>
              </w:rPr>
              <w:t xml:space="preserve">nodrošinās </w:t>
            </w:r>
            <w:r w:rsidR="001206B9" w:rsidRPr="0032286F">
              <w:rPr>
                <w:rFonts w:ascii="Times New Roman" w:hAnsi="Times New Roman" w:cs="Times New Roman"/>
                <w:sz w:val="20"/>
                <w:szCs w:val="20"/>
              </w:rPr>
              <w:t>O</w:t>
            </w:r>
            <w:r w:rsidR="001206B9" w:rsidRPr="0032286F">
              <w:rPr>
                <w:rFonts w:ascii="Times New Roman" w:hAnsi="Times New Roman" w:cs="Times New Roman"/>
                <w:bCs/>
                <w:sz w:val="20"/>
                <w:szCs w:val="20"/>
              </w:rPr>
              <w:t xml:space="preserve">stu un multimodālo loģistikas pakalpojumu </w:t>
            </w:r>
            <w:r w:rsidR="00823A82">
              <w:rPr>
                <w:rFonts w:ascii="Times New Roman" w:hAnsi="Times New Roman" w:cs="Times New Roman"/>
                <w:iCs/>
                <w:sz w:val="20"/>
                <w:szCs w:val="20"/>
              </w:rPr>
              <w:t>p</w:t>
            </w:r>
            <w:r w:rsidR="00823A82" w:rsidRPr="00EA25A1">
              <w:rPr>
                <w:rFonts w:ascii="Times New Roman" w:hAnsi="Times New Roman" w:cs="Times New Roman"/>
                <w:iCs/>
                <w:sz w:val="20"/>
                <w:szCs w:val="20"/>
              </w:rPr>
              <w:t xml:space="preserve">latformas </w:t>
            </w:r>
            <w:r w:rsidRPr="00EA25A1">
              <w:rPr>
                <w:rFonts w:ascii="Times New Roman" w:hAnsi="Times New Roman" w:cs="Times New Roman"/>
                <w:iCs/>
                <w:sz w:val="20"/>
                <w:szCs w:val="20"/>
              </w:rPr>
              <w:t>uzturētājs</w:t>
            </w:r>
            <w:r w:rsidR="00925FB9">
              <w:rPr>
                <w:rFonts w:ascii="Times New Roman" w:hAnsi="Times New Roman" w:cs="Times New Roman"/>
                <w:i/>
                <w:sz w:val="20"/>
                <w:szCs w:val="20"/>
              </w:rPr>
              <w:t>.</w:t>
            </w:r>
          </w:p>
        </w:tc>
      </w:tr>
    </w:tbl>
    <w:p w14:paraId="0061EF85" w14:textId="77777777" w:rsidR="0016750E" w:rsidRPr="00F665C0" w:rsidRDefault="0016750E" w:rsidP="00F665C0">
      <w:pPr>
        <w:spacing w:after="0" w:line="240" w:lineRule="auto"/>
        <w:rPr>
          <w:rFonts w:ascii="Times New Roman" w:hAnsi="Times New Roman" w:cs="Times New Roman"/>
          <w:sz w:val="24"/>
          <w:szCs w:val="24"/>
        </w:rPr>
      </w:pPr>
    </w:p>
    <w:p w14:paraId="7A672674" w14:textId="151EC270" w:rsidR="00A14246" w:rsidRPr="00F665C0" w:rsidRDefault="007535E3" w:rsidP="00F665C0">
      <w:pPr>
        <w:spacing w:after="120" w:line="240" w:lineRule="auto"/>
        <w:rPr>
          <w:rFonts w:ascii="Times New Roman" w:hAnsi="Times New Roman" w:cs="Times New Roman"/>
          <w:b/>
          <w:bCs/>
        </w:rPr>
      </w:pPr>
      <w:r w:rsidRPr="00F665C0">
        <w:rPr>
          <w:rFonts w:ascii="Times New Roman" w:hAnsi="Times New Roman" w:cs="Times New Roman"/>
          <w:b/>
          <w:bCs/>
        </w:rPr>
        <w:t xml:space="preserve">7. </w:t>
      </w:r>
      <w:r w:rsidR="00A14246" w:rsidRPr="00F665C0">
        <w:rPr>
          <w:rFonts w:ascii="Times New Roman" w:hAnsi="Times New Roman" w:cs="Times New Roman"/>
          <w:b/>
          <w:bCs/>
        </w:rPr>
        <w:t xml:space="preserve">Pakalpojuma finansēšanas </w:t>
      </w:r>
      <w:r w:rsidR="00E62262" w:rsidRPr="00F665C0">
        <w:rPr>
          <w:rFonts w:ascii="Times New Roman" w:hAnsi="Times New Roman" w:cs="Times New Roman"/>
          <w:b/>
          <w:bCs/>
        </w:rPr>
        <w:t>pieeja</w:t>
      </w:r>
      <w:r w:rsidR="000A4E08" w:rsidRPr="00F665C0">
        <w:rPr>
          <w:rFonts w:ascii="Times New Roman" w:hAnsi="Times New Roman" w:cs="Times New Roman"/>
          <w:b/>
          <w:bCs/>
          <w:vertAlign w:val="superscript"/>
        </w:rPr>
        <w:t>1</w:t>
      </w:r>
    </w:p>
    <w:tbl>
      <w:tblPr>
        <w:tblStyle w:val="Reatabula"/>
        <w:tblW w:w="9067" w:type="dxa"/>
        <w:tblLook w:val="04A0" w:firstRow="1" w:lastRow="0" w:firstColumn="1" w:lastColumn="0" w:noHBand="0" w:noVBand="1"/>
      </w:tblPr>
      <w:tblGrid>
        <w:gridCol w:w="9067"/>
      </w:tblGrid>
      <w:tr w:rsidR="00EA25A1" w:rsidRPr="00EA25A1" w14:paraId="217237B5" w14:textId="77777777" w:rsidTr="00F665C0">
        <w:tc>
          <w:tcPr>
            <w:tcW w:w="9067" w:type="dxa"/>
          </w:tcPr>
          <w:p w14:paraId="4577D6A4" w14:textId="14587F41" w:rsidR="007A77E5" w:rsidRPr="00EA25A1" w:rsidRDefault="009E4DBA" w:rsidP="00F665C0">
            <w:pPr>
              <w:pStyle w:val="Sarakstarindkopa"/>
              <w:spacing w:before="120" w:after="120"/>
              <w:ind w:left="0"/>
              <w:jc w:val="both"/>
              <w:rPr>
                <w:rFonts w:ascii="Times New Roman" w:hAnsi="Times New Roman" w:cs="Times New Roman"/>
                <w:i/>
                <w:sz w:val="20"/>
                <w:szCs w:val="20"/>
              </w:rPr>
            </w:pPr>
            <w:r w:rsidRPr="00F665C0">
              <w:rPr>
                <w:rFonts w:ascii="Times New Roman" w:hAnsi="Times New Roman" w:cs="Times New Roman"/>
                <w:spacing w:val="-2"/>
                <w:sz w:val="20"/>
                <w:szCs w:val="20"/>
              </w:rPr>
              <w:t>P</w:t>
            </w:r>
            <w:r w:rsidR="00ED6744">
              <w:rPr>
                <w:rFonts w:ascii="Times New Roman" w:hAnsi="Times New Roman" w:cs="Times New Roman"/>
                <w:spacing w:val="-2"/>
                <w:sz w:val="20"/>
                <w:szCs w:val="20"/>
              </w:rPr>
              <w:t>rojekta ietvaros tapušā p</w:t>
            </w:r>
            <w:r w:rsidRPr="00F665C0">
              <w:rPr>
                <w:rFonts w:ascii="Times New Roman" w:hAnsi="Times New Roman" w:cs="Times New Roman"/>
                <w:spacing w:val="-2"/>
                <w:sz w:val="20"/>
                <w:szCs w:val="20"/>
              </w:rPr>
              <w:t>akalpojum</w:t>
            </w:r>
            <w:r w:rsidR="00ED6744">
              <w:rPr>
                <w:rFonts w:ascii="Times New Roman" w:hAnsi="Times New Roman" w:cs="Times New Roman"/>
                <w:spacing w:val="-2"/>
                <w:sz w:val="20"/>
                <w:szCs w:val="20"/>
              </w:rPr>
              <w:t>a</w:t>
            </w:r>
            <w:r w:rsidRPr="00F665C0">
              <w:rPr>
                <w:rFonts w:ascii="Times New Roman" w:hAnsi="Times New Roman" w:cs="Times New Roman"/>
                <w:spacing w:val="-2"/>
                <w:sz w:val="20"/>
                <w:szCs w:val="20"/>
              </w:rPr>
              <w:t xml:space="preserve"> </w:t>
            </w:r>
            <w:r w:rsidR="008C20B7" w:rsidRPr="00F665C0">
              <w:rPr>
                <w:rFonts w:ascii="Times New Roman" w:hAnsi="Times New Roman" w:cs="Times New Roman"/>
                <w:spacing w:val="-2"/>
                <w:sz w:val="20"/>
                <w:szCs w:val="20"/>
              </w:rPr>
              <w:t>piegāde</w:t>
            </w:r>
            <w:r w:rsidRPr="00F665C0">
              <w:rPr>
                <w:rFonts w:ascii="Times New Roman" w:hAnsi="Times New Roman" w:cs="Times New Roman"/>
                <w:spacing w:val="-2"/>
                <w:sz w:val="20"/>
                <w:szCs w:val="20"/>
              </w:rPr>
              <w:t xml:space="preserve"> un </w:t>
            </w:r>
            <w:r w:rsidR="008C20B7" w:rsidRPr="00F665C0">
              <w:rPr>
                <w:rFonts w:ascii="Times New Roman" w:hAnsi="Times New Roman" w:cs="Times New Roman"/>
                <w:spacing w:val="-2"/>
                <w:sz w:val="20"/>
                <w:szCs w:val="20"/>
              </w:rPr>
              <w:t>nodrošināšana</w:t>
            </w:r>
            <w:r w:rsidRPr="00F665C0">
              <w:rPr>
                <w:rFonts w:ascii="Times New Roman" w:hAnsi="Times New Roman" w:cs="Times New Roman"/>
                <w:spacing w:val="-2"/>
                <w:sz w:val="20"/>
                <w:szCs w:val="20"/>
              </w:rPr>
              <w:t xml:space="preserve"> tiks finansēta no Latvijas ostu pārvalžu</w:t>
            </w:r>
            <w:r w:rsidR="008C20B7" w:rsidRPr="00F665C0">
              <w:rPr>
                <w:rFonts w:ascii="Times New Roman" w:hAnsi="Times New Roman" w:cs="Times New Roman"/>
                <w:spacing w:val="-2"/>
                <w:sz w:val="20"/>
                <w:szCs w:val="20"/>
              </w:rPr>
              <w:t xml:space="preserve"> </w:t>
            </w:r>
            <w:r w:rsidRPr="00F665C0">
              <w:rPr>
                <w:rFonts w:ascii="Times New Roman" w:hAnsi="Times New Roman" w:cs="Times New Roman"/>
                <w:spacing w:val="-2"/>
                <w:sz w:val="20"/>
                <w:szCs w:val="20"/>
              </w:rPr>
              <w:t xml:space="preserve">budžeta līdzekļiem. </w:t>
            </w:r>
            <w:r w:rsidR="00D152A7" w:rsidRPr="00F665C0">
              <w:rPr>
                <w:rFonts w:ascii="Times New Roman" w:hAnsi="Times New Roman" w:cs="Times New Roman"/>
                <w:spacing w:val="-2"/>
                <w:sz w:val="20"/>
                <w:szCs w:val="20"/>
              </w:rPr>
              <w:t>Pakalpojumu piegādei</w:t>
            </w:r>
            <w:r w:rsidR="008C20B7" w:rsidRPr="00F665C0">
              <w:rPr>
                <w:rFonts w:ascii="Times New Roman" w:hAnsi="Times New Roman" w:cs="Times New Roman"/>
                <w:spacing w:val="-2"/>
                <w:sz w:val="20"/>
                <w:szCs w:val="20"/>
              </w:rPr>
              <w:t xml:space="preserve"> nav nepieciešams valsts budžeta finansējums. </w:t>
            </w:r>
            <w:r w:rsidRPr="00F665C0">
              <w:rPr>
                <w:rFonts w:ascii="Times New Roman" w:hAnsi="Times New Roman" w:cs="Times New Roman"/>
                <w:spacing w:val="-2"/>
                <w:sz w:val="20"/>
                <w:szCs w:val="20"/>
              </w:rPr>
              <w:t>Maksājumi galalietotājiem netiks piemēroti</w:t>
            </w:r>
            <w:r w:rsidR="00ED6744">
              <w:rPr>
                <w:rFonts w:ascii="Times New Roman" w:hAnsi="Times New Roman" w:cs="Times New Roman"/>
                <w:sz w:val="20"/>
                <w:szCs w:val="20"/>
              </w:rPr>
              <w:t>.</w:t>
            </w:r>
          </w:p>
        </w:tc>
      </w:tr>
    </w:tbl>
    <w:p w14:paraId="5A3485D0" w14:textId="77777777" w:rsidR="009E79E7" w:rsidRPr="00F665C0" w:rsidRDefault="009E79E7" w:rsidP="00F665C0">
      <w:pPr>
        <w:spacing w:after="0" w:line="240" w:lineRule="auto"/>
        <w:rPr>
          <w:rFonts w:ascii="Times New Roman" w:hAnsi="Times New Roman" w:cs="Times New Roman"/>
          <w:sz w:val="24"/>
          <w:szCs w:val="24"/>
        </w:rPr>
      </w:pPr>
    </w:p>
    <w:p w14:paraId="7DFA472D" w14:textId="3A598F11" w:rsidR="00A14246" w:rsidRPr="00EA25A1" w:rsidRDefault="00FA697A" w:rsidP="00F665C0">
      <w:pPr>
        <w:spacing w:after="120" w:line="240" w:lineRule="auto"/>
        <w:ind w:left="227" w:hanging="227"/>
        <w:rPr>
          <w:rFonts w:ascii="Times New Roman" w:hAnsi="Times New Roman" w:cs="Times New Roman"/>
          <w:b/>
          <w:bCs/>
        </w:rPr>
      </w:pPr>
      <w:r w:rsidRPr="00EA25A1">
        <w:rPr>
          <w:rFonts w:ascii="Times New Roman" w:hAnsi="Times New Roman" w:cs="Times New Roman"/>
          <w:b/>
          <w:bCs/>
        </w:rPr>
        <w:t>8</w:t>
      </w:r>
      <w:r w:rsidR="007E7ABC" w:rsidRPr="00EA25A1">
        <w:rPr>
          <w:rFonts w:ascii="Times New Roman" w:hAnsi="Times New Roman" w:cs="Times New Roman"/>
          <w:b/>
          <w:bCs/>
        </w:rPr>
        <w:t xml:space="preserve">. </w:t>
      </w:r>
      <w:r w:rsidR="00E2410F" w:rsidRPr="00EA25A1">
        <w:rPr>
          <w:rFonts w:ascii="Times New Roman" w:hAnsi="Times New Roman" w:cs="Times New Roman"/>
          <w:b/>
          <w:bCs/>
        </w:rPr>
        <w:t>Pakalpojuma sniegšanas uzsākšanai vai izvēršanai n</w:t>
      </w:r>
      <w:r w:rsidR="00A14246" w:rsidRPr="00EA25A1">
        <w:rPr>
          <w:rFonts w:ascii="Times New Roman" w:hAnsi="Times New Roman" w:cs="Times New Roman"/>
          <w:b/>
          <w:bCs/>
        </w:rPr>
        <w:t>epieciešam</w:t>
      </w:r>
      <w:r w:rsidR="00DC476E" w:rsidRPr="00EA25A1">
        <w:rPr>
          <w:rFonts w:ascii="Times New Roman" w:hAnsi="Times New Roman" w:cs="Times New Roman"/>
          <w:b/>
          <w:bCs/>
        </w:rPr>
        <w:t>ā</w:t>
      </w:r>
      <w:r w:rsidR="00A14246" w:rsidRPr="00EA25A1">
        <w:rPr>
          <w:rFonts w:ascii="Times New Roman" w:hAnsi="Times New Roman" w:cs="Times New Roman"/>
          <w:b/>
          <w:bCs/>
        </w:rPr>
        <w:t xml:space="preserve"> papildu valsts budžeta finansējuma </w:t>
      </w:r>
      <w:r w:rsidR="00E2410F" w:rsidRPr="00EA25A1">
        <w:rPr>
          <w:rFonts w:ascii="Times New Roman" w:hAnsi="Times New Roman" w:cs="Times New Roman"/>
          <w:b/>
          <w:bCs/>
        </w:rPr>
        <w:t>apmērs</w:t>
      </w:r>
      <w:r w:rsidR="00DC476E" w:rsidRPr="00EA25A1">
        <w:rPr>
          <w:rFonts w:ascii="Times New Roman" w:hAnsi="Times New Roman" w:cs="Times New Roman"/>
          <w:b/>
          <w:bCs/>
        </w:rPr>
        <w:t xml:space="preserve"> un pamatojums</w:t>
      </w:r>
      <w:r w:rsidR="00E2410F" w:rsidRPr="00EA25A1">
        <w:rPr>
          <w:rFonts w:ascii="Times New Roman" w:hAnsi="Times New Roman" w:cs="Times New Roman"/>
          <w:b/>
          <w:bCs/>
        </w:rPr>
        <w:t>, ņemot vērā</w:t>
      </w:r>
      <w:r w:rsidR="00DC476E" w:rsidRPr="00EA25A1">
        <w:rPr>
          <w:rFonts w:ascii="Times New Roman" w:hAnsi="Times New Roman" w:cs="Times New Roman"/>
          <w:b/>
          <w:bCs/>
        </w:rPr>
        <w:t xml:space="preserve"> ar</w:t>
      </w:r>
      <w:r w:rsidR="00C752D8" w:rsidRPr="00EA25A1">
        <w:rPr>
          <w:rFonts w:ascii="Times New Roman" w:hAnsi="Times New Roman" w:cs="Times New Roman"/>
          <w:b/>
          <w:bCs/>
        </w:rPr>
        <w:t>ī</w:t>
      </w:r>
      <w:r w:rsidR="00DC476E" w:rsidRPr="00EA25A1">
        <w:rPr>
          <w:rFonts w:ascii="Times New Roman" w:hAnsi="Times New Roman" w:cs="Times New Roman"/>
          <w:b/>
          <w:bCs/>
        </w:rPr>
        <w:t xml:space="preserve"> ieguvum</w:t>
      </w:r>
      <w:r w:rsidR="00E2410F" w:rsidRPr="00EA25A1">
        <w:rPr>
          <w:rFonts w:ascii="Times New Roman" w:hAnsi="Times New Roman" w:cs="Times New Roman"/>
          <w:b/>
          <w:bCs/>
        </w:rPr>
        <w:t>us</w:t>
      </w:r>
      <w:r w:rsidR="00DC476E" w:rsidRPr="00EA25A1">
        <w:rPr>
          <w:rFonts w:ascii="Times New Roman" w:hAnsi="Times New Roman" w:cs="Times New Roman"/>
          <w:b/>
          <w:bCs/>
        </w:rPr>
        <w:t xml:space="preserve"> un izmaks</w:t>
      </w:r>
      <w:r w:rsidR="00E2410F" w:rsidRPr="00EA25A1">
        <w:rPr>
          <w:rFonts w:ascii="Times New Roman" w:hAnsi="Times New Roman" w:cs="Times New Roman"/>
          <w:b/>
          <w:bCs/>
        </w:rPr>
        <w:t>as</w:t>
      </w:r>
      <w:r w:rsidR="000A4E08" w:rsidRPr="00EA25A1">
        <w:rPr>
          <w:rFonts w:ascii="Times New Roman" w:hAnsi="Times New Roman" w:cs="Times New Roman"/>
          <w:b/>
          <w:bCs/>
          <w:vertAlign w:val="superscript"/>
        </w:rPr>
        <w:t>2</w:t>
      </w:r>
    </w:p>
    <w:tbl>
      <w:tblPr>
        <w:tblStyle w:val="Reatabula"/>
        <w:tblW w:w="9067" w:type="dxa"/>
        <w:tblLook w:val="04A0" w:firstRow="1" w:lastRow="0" w:firstColumn="1" w:lastColumn="0" w:noHBand="0" w:noVBand="1"/>
      </w:tblPr>
      <w:tblGrid>
        <w:gridCol w:w="9067"/>
      </w:tblGrid>
      <w:tr w:rsidR="00A14246" w:rsidRPr="00EA25A1" w14:paraId="4A41BE8E" w14:textId="77777777" w:rsidTr="00F665C0">
        <w:tc>
          <w:tcPr>
            <w:tcW w:w="9067" w:type="dxa"/>
          </w:tcPr>
          <w:p w14:paraId="76F5AED9" w14:textId="73EDCE9F" w:rsidR="00A14246" w:rsidRPr="007B2490" w:rsidRDefault="0025732E" w:rsidP="00F665C0">
            <w:pPr>
              <w:pStyle w:val="Sarakstarindkopa"/>
              <w:spacing w:before="120" w:after="120"/>
              <w:ind w:left="0"/>
              <w:jc w:val="both"/>
              <w:rPr>
                <w:rFonts w:ascii="Times New Roman" w:hAnsi="Times New Roman" w:cs="Times New Roman"/>
                <w:i/>
                <w:sz w:val="20"/>
                <w:szCs w:val="20"/>
                <w:lang w:val="en-US"/>
              </w:rPr>
            </w:pPr>
            <w:r w:rsidRPr="00EA25A1">
              <w:rPr>
                <w:rFonts w:ascii="Times New Roman" w:hAnsi="Times New Roman" w:cs="Times New Roman"/>
                <w:sz w:val="20"/>
                <w:szCs w:val="20"/>
              </w:rPr>
              <w:t>Papildu valsts budžeta finansējums nav nepieciešams</w:t>
            </w:r>
            <w:r w:rsidR="00ED6744">
              <w:rPr>
                <w:rFonts w:ascii="Times New Roman" w:hAnsi="Times New Roman" w:cs="Times New Roman"/>
                <w:sz w:val="20"/>
                <w:szCs w:val="20"/>
              </w:rPr>
              <w:t>.</w:t>
            </w:r>
          </w:p>
        </w:tc>
      </w:tr>
    </w:tbl>
    <w:p w14:paraId="06ED7AC0" w14:textId="77777777" w:rsidR="00313D1E" w:rsidRDefault="00313D1E" w:rsidP="00313D1E">
      <w:pPr>
        <w:spacing w:after="0"/>
        <w:rPr>
          <w:rFonts w:ascii="Times New Roman" w:eastAsia="Times New Roman" w:hAnsi="Times New Roman" w:cs="Times New Roman"/>
          <w:sz w:val="20"/>
          <w:szCs w:val="20"/>
          <w:lang w:eastAsia="lv-LV"/>
        </w:rPr>
      </w:pPr>
    </w:p>
    <w:p w14:paraId="6DE305D2" w14:textId="631DBD21" w:rsidR="000A4E08" w:rsidRPr="00FF4E11" w:rsidRDefault="000A4E08" w:rsidP="00F665C0">
      <w:pPr>
        <w:spacing w:after="0" w:line="240" w:lineRule="auto"/>
        <w:ind w:firstLine="720"/>
        <w:rPr>
          <w:rFonts w:ascii="Times New Roman" w:eastAsia="Times New Roman" w:hAnsi="Times New Roman" w:cs="Times New Roman"/>
          <w:sz w:val="20"/>
          <w:szCs w:val="20"/>
          <w:lang w:eastAsia="lv-LV"/>
        </w:rPr>
      </w:pPr>
      <w:r w:rsidRPr="00FF4E11">
        <w:rPr>
          <w:rFonts w:ascii="Times New Roman" w:eastAsia="Times New Roman" w:hAnsi="Times New Roman" w:cs="Times New Roman"/>
          <w:sz w:val="20"/>
          <w:szCs w:val="20"/>
          <w:lang w:eastAsia="lv-LV"/>
        </w:rPr>
        <w:t>Piezīmes</w:t>
      </w:r>
      <w:r w:rsidR="00F17CE2" w:rsidRPr="00FF4E11">
        <w:rPr>
          <w:rFonts w:ascii="Times New Roman" w:eastAsia="Times New Roman" w:hAnsi="Times New Roman" w:cs="Times New Roman"/>
          <w:sz w:val="20"/>
          <w:szCs w:val="20"/>
          <w:lang w:eastAsia="lv-LV"/>
        </w:rPr>
        <w:t>.</w:t>
      </w:r>
    </w:p>
    <w:p w14:paraId="24B15237" w14:textId="0AEAF0EE" w:rsidR="000A4E08" w:rsidRPr="00FF4E11" w:rsidRDefault="000A4E08" w:rsidP="00F665C0">
      <w:pPr>
        <w:pStyle w:val="Vresteksts"/>
        <w:ind w:firstLine="720"/>
        <w:jc w:val="both"/>
        <w:rPr>
          <w:rFonts w:ascii="Times New Roman" w:hAnsi="Times New Roman" w:cs="Times New Roman"/>
        </w:rPr>
      </w:pPr>
      <w:r w:rsidRPr="00FF4E11">
        <w:rPr>
          <w:rStyle w:val="Vresatsauce"/>
          <w:rFonts w:ascii="Times New Roman" w:hAnsi="Times New Roman" w:cs="Times New Roman"/>
        </w:rPr>
        <w:t xml:space="preserve">1 </w:t>
      </w:r>
      <w:r w:rsidRPr="00FF4E11">
        <w:rPr>
          <w:rFonts w:ascii="Times New Roman" w:hAnsi="Times New Roman" w:cs="Times New Roman"/>
        </w:rPr>
        <w:t xml:space="preserve">Saskaņā ar informatīvo ziņojumu "Par valsts pārvaldes informācijas un komunikācijas tehnoloģiju koplietošanas pakalpojumu attīstības plānošanu un finansēšanu" (pieņemts zināšanai </w:t>
      </w:r>
      <w:r w:rsidRPr="00FF4E11">
        <w:rPr>
          <w:rFonts w:ascii="Times New Roman" w:hAnsi="Times New Roman" w:cs="Times New Roman"/>
          <w:shd w:val="clear" w:color="auto" w:fill="FFFFFF"/>
        </w:rPr>
        <w:t>Ministru kabineta 2022. gada 7. jūnija sēd</w:t>
      </w:r>
      <w:r w:rsidR="00F17CE2" w:rsidRPr="00FF4E11">
        <w:rPr>
          <w:rFonts w:ascii="Times New Roman" w:hAnsi="Times New Roman" w:cs="Times New Roman"/>
          <w:shd w:val="clear" w:color="auto" w:fill="FFFFFF"/>
        </w:rPr>
        <w:t>ē</w:t>
      </w:r>
      <w:r w:rsidRPr="00FF4E11">
        <w:rPr>
          <w:rFonts w:ascii="Times New Roman" w:hAnsi="Times New Roman" w:cs="Times New Roman"/>
          <w:shd w:val="clear" w:color="auto" w:fill="FFFFFF"/>
        </w:rPr>
        <w:t xml:space="preserve"> </w:t>
      </w:r>
      <w:r w:rsidR="00C752D8" w:rsidRPr="00FF4E11">
        <w:rPr>
          <w:rFonts w:ascii="Times New Roman" w:hAnsi="Times New Roman" w:cs="Times New Roman"/>
          <w:shd w:val="clear" w:color="auto" w:fill="FFFFFF"/>
        </w:rPr>
        <w:t xml:space="preserve">(prot. </w:t>
      </w:r>
      <w:r w:rsidRPr="00FF4E11">
        <w:rPr>
          <w:rFonts w:ascii="Times New Roman" w:hAnsi="Times New Roman" w:cs="Times New Roman"/>
          <w:shd w:val="clear" w:color="auto" w:fill="FFFFFF"/>
        </w:rPr>
        <w:t>Nr. 30 29.</w:t>
      </w:r>
      <w:r w:rsidR="00F17CE2" w:rsidRPr="00FF4E11">
        <w:rPr>
          <w:rFonts w:ascii="Times New Roman" w:hAnsi="Times New Roman" w:cs="Times New Roman"/>
          <w:shd w:val="clear" w:color="auto" w:fill="FFFFFF"/>
        </w:rPr>
        <w:t> </w:t>
      </w:r>
      <w:r w:rsidRPr="00FF4E11">
        <w:rPr>
          <w:rFonts w:ascii="Times New Roman" w:hAnsi="Times New Roman" w:cs="Times New Roman"/>
          <w:shd w:val="clear" w:color="auto" w:fill="FFFFFF"/>
        </w:rPr>
        <w:t>§</w:t>
      </w:r>
      <w:r w:rsidRPr="00FF4E11">
        <w:rPr>
          <w:rFonts w:ascii="Times New Roman" w:hAnsi="Times New Roman" w:cs="Times New Roman"/>
        </w:rPr>
        <w:t>)</w:t>
      </w:r>
      <w:r w:rsidR="00C752D8" w:rsidRPr="00FF4E11">
        <w:rPr>
          <w:rFonts w:ascii="Times New Roman" w:hAnsi="Times New Roman" w:cs="Times New Roman"/>
        </w:rPr>
        <w:t>)</w:t>
      </w:r>
      <w:r w:rsidRPr="00FF4E11">
        <w:rPr>
          <w:rFonts w:ascii="Times New Roman" w:hAnsi="Times New Roman" w:cs="Times New Roman"/>
        </w:rPr>
        <w:t xml:space="preserve"> definētajām centralizēto funkciju un IKT koplietošanas pakalpojumu finansēšanas pieejām. </w:t>
      </w:r>
    </w:p>
    <w:p w14:paraId="030A76F2" w14:textId="7BEC9E7E" w:rsidR="0018355D" w:rsidRPr="00FF4E11" w:rsidRDefault="000A4E08" w:rsidP="00F665C0">
      <w:pPr>
        <w:spacing w:after="0" w:line="240" w:lineRule="auto"/>
        <w:ind w:firstLine="720"/>
        <w:jc w:val="both"/>
        <w:rPr>
          <w:rFonts w:ascii="Times New Roman" w:hAnsi="Times New Roman" w:cs="Times New Roman"/>
          <w:sz w:val="20"/>
          <w:szCs w:val="20"/>
        </w:rPr>
      </w:pPr>
      <w:r w:rsidRPr="00FF4E11">
        <w:rPr>
          <w:rFonts w:ascii="Times New Roman" w:hAnsi="Times New Roman" w:cs="Times New Roman"/>
          <w:sz w:val="20"/>
          <w:szCs w:val="20"/>
          <w:vertAlign w:val="superscript"/>
        </w:rPr>
        <w:t>2</w:t>
      </w:r>
      <w:r w:rsidRPr="00FF4E11">
        <w:rPr>
          <w:rFonts w:ascii="Times New Roman" w:hAnsi="Times New Roman" w:cs="Times New Roman"/>
          <w:sz w:val="20"/>
          <w:szCs w:val="20"/>
        </w:rPr>
        <w:t xml:space="preserve"> </w:t>
      </w:r>
      <w:r w:rsidR="008B1055" w:rsidRPr="00FF4E11">
        <w:rPr>
          <w:rFonts w:ascii="Times New Roman" w:hAnsi="Times New Roman" w:cs="Times New Roman"/>
          <w:sz w:val="20"/>
          <w:szCs w:val="20"/>
        </w:rPr>
        <w:t>A</w:t>
      </w:r>
      <w:r w:rsidRPr="00FF4E11">
        <w:rPr>
          <w:rFonts w:ascii="Times New Roman" w:hAnsi="Times New Roman" w:cs="Times New Roman"/>
          <w:sz w:val="20"/>
          <w:szCs w:val="20"/>
        </w:rPr>
        <w:t xml:space="preserve">izpilda, ja </w:t>
      </w:r>
      <w:r w:rsidR="00DD0E8F" w:rsidRPr="00FF4E11">
        <w:rPr>
          <w:rFonts w:ascii="Times New Roman" w:hAnsi="Times New Roman" w:cs="Times New Roman"/>
          <w:sz w:val="20"/>
          <w:szCs w:val="20"/>
        </w:rPr>
        <w:t>š</w:t>
      </w:r>
      <w:r w:rsidR="00F903BB" w:rsidRPr="00FF4E11">
        <w:rPr>
          <w:rFonts w:ascii="Times New Roman" w:hAnsi="Times New Roman" w:cs="Times New Roman"/>
          <w:sz w:val="20"/>
          <w:szCs w:val="20"/>
        </w:rPr>
        <w:t>ā</w:t>
      </w:r>
      <w:r w:rsidR="00DD0E8F" w:rsidRPr="00FF4E11">
        <w:rPr>
          <w:rFonts w:ascii="Times New Roman" w:hAnsi="Times New Roman" w:cs="Times New Roman"/>
          <w:sz w:val="20"/>
          <w:szCs w:val="20"/>
        </w:rPr>
        <w:t xml:space="preserve"> plāna </w:t>
      </w:r>
      <w:r w:rsidRPr="00FF4E11">
        <w:rPr>
          <w:rFonts w:ascii="Times New Roman" w:hAnsi="Times New Roman" w:cs="Times New Roman"/>
          <w:sz w:val="20"/>
          <w:szCs w:val="20"/>
        </w:rPr>
        <w:t>7.</w:t>
      </w:r>
      <w:r w:rsidR="008B1055" w:rsidRPr="00FF4E11">
        <w:rPr>
          <w:rFonts w:ascii="Times New Roman" w:hAnsi="Times New Roman" w:cs="Times New Roman"/>
          <w:sz w:val="20"/>
          <w:szCs w:val="20"/>
        </w:rPr>
        <w:t xml:space="preserve"> </w:t>
      </w:r>
      <w:r w:rsidRPr="00FF4E11">
        <w:rPr>
          <w:rFonts w:ascii="Times New Roman" w:hAnsi="Times New Roman" w:cs="Times New Roman"/>
          <w:sz w:val="20"/>
          <w:szCs w:val="20"/>
        </w:rPr>
        <w:t xml:space="preserve">punktā norādītā izvēlētā finansēšanas pieeja paredz, ka pakalpojuma uzturēšanu pakalpojuma sniedzējs nevar nodrošināt </w:t>
      </w:r>
      <w:r w:rsidR="00F17CE2" w:rsidRPr="00FF4E11">
        <w:rPr>
          <w:rFonts w:ascii="Times New Roman" w:hAnsi="Times New Roman" w:cs="Times New Roman"/>
          <w:sz w:val="20"/>
          <w:szCs w:val="20"/>
        </w:rPr>
        <w:t xml:space="preserve">atbilstoši </w:t>
      </w:r>
      <w:r w:rsidRPr="00FF4E11">
        <w:rPr>
          <w:rFonts w:ascii="Times New Roman" w:hAnsi="Times New Roman" w:cs="Times New Roman"/>
          <w:sz w:val="20"/>
          <w:szCs w:val="20"/>
        </w:rPr>
        <w:t>esoš</w:t>
      </w:r>
      <w:r w:rsidR="00F17CE2" w:rsidRPr="00FF4E11">
        <w:rPr>
          <w:rFonts w:ascii="Times New Roman" w:hAnsi="Times New Roman" w:cs="Times New Roman"/>
          <w:sz w:val="20"/>
          <w:szCs w:val="20"/>
        </w:rPr>
        <w:t>ajiem</w:t>
      </w:r>
      <w:r w:rsidRPr="00FF4E11">
        <w:rPr>
          <w:rFonts w:ascii="Times New Roman" w:hAnsi="Times New Roman" w:cs="Times New Roman"/>
          <w:sz w:val="20"/>
          <w:szCs w:val="20"/>
        </w:rPr>
        <w:t xml:space="preserve"> budžeta līdzekļ</w:t>
      </w:r>
      <w:r w:rsidR="00F17CE2" w:rsidRPr="00FF4E11">
        <w:rPr>
          <w:rFonts w:ascii="Times New Roman" w:hAnsi="Times New Roman" w:cs="Times New Roman"/>
          <w:sz w:val="20"/>
          <w:szCs w:val="20"/>
        </w:rPr>
        <w:t>iem</w:t>
      </w:r>
      <w:r w:rsidRPr="00FF4E11">
        <w:rPr>
          <w:rFonts w:ascii="Times New Roman" w:hAnsi="Times New Roman" w:cs="Times New Roman"/>
          <w:sz w:val="20"/>
          <w:szCs w:val="20"/>
        </w:rPr>
        <w:t xml:space="preserve"> un ir nepieciešama finansējuma pārdale no pakalpojuma izmantotājiem (citām valsts budžeta iestādēm) vai ir nepieciešams papildu valsts budžeta finansējums, kas tiks pieprasīts normatīvajos aktos noteiktajā kārtībā.</w:t>
      </w:r>
      <w:r w:rsidR="00FF4E11" w:rsidRPr="00FF4E11">
        <w:rPr>
          <w:rFonts w:ascii="Times New Roman" w:hAnsi="Times New Roman" w:cs="Times New Roman"/>
          <w:sz w:val="20"/>
          <w:szCs w:val="20"/>
        </w:rPr>
        <w:t>"</w:t>
      </w:r>
    </w:p>
    <w:sectPr w:rsidR="0018355D" w:rsidRPr="00FF4E11" w:rsidSect="00F665C0">
      <w:headerReference w:type="default" r:id="rId11"/>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8A0D" w14:textId="77777777" w:rsidR="00884162" w:rsidRDefault="00884162" w:rsidP="00AF47FD">
      <w:pPr>
        <w:spacing w:after="0" w:line="240" w:lineRule="auto"/>
      </w:pPr>
      <w:r>
        <w:separator/>
      </w:r>
    </w:p>
  </w:endnote>
  <w:endnote w:type="continuationSeparator" w:id="0">
    <w:p w14:paraId="19661E34" w14:textId="77777777" w:rsidR="00884162" w:rsidRDefault="00884162" w:rsidP="00AF47FD">
      <w:pPr>
        <w:spacing w:after="0" w:line="240" w:lineRule="auto"/>
      </w:pPr>
      <w:r>
        <w:continuationSeparator/>
      </w:r>
    </w:p>
  </w:endnote>
  <w:endnote w:type="continuationNotice" w:id="1">
    <w:p w14:paraId="3382FC99" w14:textId="77777777" w:rsidR="00884162" w:rsidRDefault="00884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516E" w14:textId="18BB380D" w:rsidR="00FF4E11" w:rsidRDefault="00FF4E11">
    <w:pPr>
      <w:pStyle w:val="Kjene"/>
    </w:pPr>
    <w:r w:rsidRPr="00FF4E11">
      <w:rPr>
        <w:rFonts w:ascii="Times New Roman" w:hAnsi="Times New Roman" w:cs="Times New Roman"/>
        <w:sz w:val="16"/>
        <w:szCs w:val="16"/>
      </w:rPr>
      <w:t>R0481_p2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9520" w14:textId="3BF6E7E1" w:rsidR="00FF4E11" w:rsidRPr="00FF4E11" w:rsidRDefault="00FF4E11">
    <w:pPr>
      <w:pStyle w:val="Kjene"/>
      <w:rPr>
        <w:rFonts w:ascii="Times New Roman" w:hAnsi="Times New Roman" w:cs="Times New Roman"/>
        <w:sz w:val="16"/>
        <w:szCs w:val="16"/>
      </w:rPr>
    </w:pPr>
    <w:r w:rsidRPr="00FF4E11">
      <w:rPr>
        <w:rFonts w:ascii="Times New Roman" w:hAnsi="Times New Roman" w:cs="Times New Roman"/>
        <w:sz w:val="16"/>
        <w:szCs w:val="16"/>
      </w:rPr>
      <w:t>R0481_p2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C9CF" w14:textId="77777777" w:rsidR="00884162" w:rsidRDefault="00884162" w:rsidP="00AF47FD">
      <w:pPr>
        <w:spacing w:after="0" w:line="240" w:lineRule="auto"/>
      </w:pPr>
      <w:r>
        <w:separator/>
      </w:r>
    </w:p>
  </w:footnote>
  <w:footnote w:type="continuationSeparator" w:id="0">
    <w:p w14:paraId="29BC37DF" w14:textId="77777777" w:rsidR="00884162" w:rsidRDefault="00884162" w:rsidP="00AF47FD">
      <w:pPr>
        <w:spacing w:after="0" w:line="240" w:lineRule="auto"/>
      </w:pPr>
      <w:r>
        <w:continuationSeparator/>
      </w:r>
    </w:p>
  </w:footnote>
  <w:footnote w:type="continuationNotice" w:id="1">
    <w:p w14:paraId="1B6AE063" w14:textId="77777777" w:rsidR="00884162" w:rsidRDefault="00884162">
      <w:pPr>
        <w:spacing w:after="0" w:line="240" w:lineRule="auto"/>
      </w:pPr>
    </w:p>
  </w:footnote>
  <w:footnote w:id="2">
    <w:p w14:paraId="0F3ACC68" w14:textId="0FEB628A" w:rsidR="008F585D" w:rsidRDefault="008F585D">
      <w:pPr>
        <w:pStyle w:val="Vresteksts"/>
      </w:pPr>
      <w:r w:rsidRPr="00881E3E">
        <w:rPr>
          <w:rStyle w:val="Vresatsauce"/>
        </w:rPr>
        <w:footnoteRef/>
      </w:r>
      <w:r w:rsidRPr="00881E3E">
        <w:t xml:space="preserve"> </w:t>
      </w:r>
      <w:r w:rsidRPr="00881E3E">
        <w:rPr>
          <w:rFonts w:ascii="Times New Roman" w:hAnsi="Times New Roman" w:cs="Times New Roman"/>
          <w:sz w:val="18"/>
          <w:szCs w:val="18"/>
        </w:rPr>
        <w:t>Ģeogrāfiskās informācijas sistēma</w:t>
      </w:r>
    </w:p>
  </w:footnote>
  <w:footnote w:id="3">
    <w:p w14:paraId="418ADEA4" w14:textId="0C2EA7CF" w:rsidR="00FC76F0" w:rsidRDefault="00FC76F0">
      <w:pPr>
        <w:pStyle w:val="Vresteksts"/>
      </w:pPr>
      <w:r>
        <w:rPr>
          <w:rStyle w:val="Vresatsauce"/>
        </w:rPr>
        <w:footnoteRef/>
      </w:r>
      <w:r>
        <w:t xml:space="preserve"> </w:t>
      </w:r>
      <w:r w:rsidRPr="00FC76F0">
        <w:rPr>
          <w:rFonts w:ascii="Times New Roman" w:hAnsi="Times New Roman" w:cs="Times New Roman"/>
          <w:sz w:val="18"/>
          <w:szCs w:val="18"/>
        </w:rPr>
        <w:t>informācijas un komunikācijas tehnoloģij</w:t>
      </w:r>
      <w:r w:rsidR="00E25277">
        <w:rPr>
          <w:rFonts w:ascii="Times New Roman" w:hAnsi="Times New Roman" w:cs="Times New Roman"/>
          <w:sz w:val="18"/>
          <w:szCs w:val="18"/>
        </w:rPr>
        <w:t>as</w:t>
      </w:r>
    </w:p>
  </w:footnote>
  <w:footnote w:id="4">
    <w:p w14:paraId="6EB45AC7" w14:textId="366953D6" w:rsidR="008F585D" w:rsidRDefault="008F585D">
      <w:pPr>
        <w:pStyle w:val="Vresteksts"/>
      </w:pPr>
      <w:r>
        <w:rPr>
          <w:rStyle w:val="Vresatsauce"/>
        </w:rPr>
        <w:footnoteRef/>
      </w:r>
      <w:r>
        <w:t xml:space="preserve"> </w:t>
      </w:r>
      <w:r w:rsidRPr="008F585D">
        <w:rPr>
          <w:rFonts w:ascii="Times New Roman" w:hAnsi="Times New Roman" w:cs="Times New Roman"/>
          <w:sz w:val="18"/>
          <w:szCs w:val="18"/>
        </w:rPr>
        <w:t>Rīgas brīvostas pārvalde</w:t>
      </w:r>
    </w:p>
  </w:footnote>
  <w:footnote w:id="5">
    <w:p w14:paraId="04EA96F4" w14:textId="5E0D6397" w:rsidR="008F585D" w:rsidRPr="0004192D" w:rsidRDefault="008F585D">
      <w:pPr>
        <w:pStyle w:val="Vresteksts"/>
        <w:rPr>
          <w:rFonts w:ascii="Times New Roman" w:hAnsi="Times New Roman" w:cs="Times New Roman"/>
          <w:sz w:val="18"/>
          <w:szCs w:val="18"/>
        </w:rPr>
      </w:pPr>
      <w:r>
        <w:rPr>
          <w:rStyle w:val="Vresatsauce"/>
        </w:rPr>
        <w:footnoteRef/>
      </w:r>
      <w:r>
        <w:t xml:space="preserve"> </w:t>
      </w:r>
      <w:r w:rsidRPr="0004192D">
        <w:rPr>
          <w:rFonts w:ascii="Times New Roman" w:hAnsi="Times New Roman" w:cs="Times New Roman"/>
          <w:sz w:val="18"/>
          <w:szCs w:val="18"/>
        </w:rPr>
        <w:t>Ventspils brīvostas pārvalde</w:t>
      </w:r>
    </w:p>
  </w:footnote>
  <w:footnote w:id="6">
    <w:p w14:paraId="5704DA31" w14:textId="7ACA3F15" w:rsidR="008F585D" w:rsidRDefault="008F585D">
      <w:pPr>
        <w:pStyle w:val="Vresteksts"/>
      </w:pPr>
      <w:r>
        <w:rPr>
          <w:rStyle w:val="Vresatsauce"/>
        </w:rPr>
        <w:footnoteRef/>
      </w:r>
      <w:r>
        <w:t xml:space="preserve"> </w:t>
      </w:r>
      <w:r w:rsidR="0004192D" w:rsidRPr="0004192D">
        <w:rPr>
          <w:rFonts w:ascii="Times New Roman" w:hAnsi="Times New Roman" w:cs="Times New Roman"/>
          <w:sz w:val="18"/>
          <w:szCs w:val="18"/>
        </w:rPr>
        <w:t>Liepājas speciālās ekonomiskās zonas pārvalde</w:t>
      </w:r>
    </w:p>
  </w:footnote>
  <w:footnote w:id="7">
    <w:p w14:paraId="6D98722B" w14:textId="040C679C" w:rsidR="009E6BEA" w:rsidRDefault="009E6BEA">
      <w:pPr>
        <w:pStyle w:val="Vresteksts"/>
      </w:pPr>
      <w:r>
        <w:rPr>
          <w:rStyle w:val="Vresatsauce"/>
        </w:rPr>
        <w:footnoteRef/>
      </w:r>
      <w:r>
        <w:t xml:space="preserve"> </w:t>
      </w:r>
      <w:r w:rsidRPr="009E6BEA">
        <w:rPr>
          <w:rFonts w:ascii="Times New Roman" w:hAnsi="Times New Roman" w:cs="Times New Roman"/>
          <w:sz w:val="18"/>
          <w:szCs w:val="18"/>
        </w:rPr>
        <w:t>Valsts ieņēmumu dienests</w:t>
      </w:r>
    </w:p>
  </w:footnote>
  <w:footnote w:id="8">
    <w:p w14:paraId="522636B5" w14:textId="756079FE" w:rsidR="00711FE4" w:rsidRDefault="00711FE4">
      <w:pPr>
        <w:pStyle w:val="Vresteksts"/>
      </w:pPr>
      <w:r>
        <w:rPr>
          <w:rStyle w:val="Vresatsauce"/>
        </w:rPr>
        <w:footnoteRef/>
      </w:r>
      <w:r>
        <w:t xml:space="preserve"> </w:t>
      </w:r>
      <w:r w:rsidRPr="00711FE4">
        <w:rPr>
          <w:rFonts w:ascii="Times New Roman" w:hAnsi="Times New Roman" w:cs="Times New Roman"/>
          <w:sz w:val="18"/>
          <w:szCs w:val="18"/>
        </w:rPr>
        <w:t>Dokumentu vadības sistēma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127841"/>
      <w:docPartObj>
        <w:docPartGallery w:val="Page Numbers (Top of Page)"/>
        <w:docPartUnique/>
      </w:docPartObj>
    </w:sdtPr>
    <w:sdtEndPr>
      <w:rPr>
        <w:noProof/>
      </w:rPr>
    </w:sdtEndPr>
    <w:sdtContent>
      <w:p w14:paraId="646C1DEB" w14:textId="0D02053F" w:rsidR="00F17CE2" w:rsidRDefault="00F17CE2">
        <w:pPr>
          <w:pStyle w:val="Galvene"/>
          <w:jc w:val="center"/>
        </w:pPr>
        <w:r w:rsidRPr="00F17CE2">
          <w:rPr>
            <w:rFonts w:ascii="Times New Roman" w:hAnsi="Times New Roman" w:cs="Times New Roman"/>
            <w:sz w:val="24"/>
            <w:szCs w:val="24"/>
          </w:rPr>
          <w:fldChar w:fldCharType="begin"/>
        </w:r>
        <w:r w:rsidRPr="00F17CE2">
          <w:rPr>
            <w:rFonts w:ascii="Times New Roman" w:hAnsi="Times New Roman" w:cs="Times New Roman"/>
            <w:sz w:val="24"/>
            <w:szCs w:val="24"/>
          </w:rPr>
          <w:instrText xml:space="preserve"> PAGE   \* MERGEFORMAT </w:instrText>
        </w:r>
        <w:r w:rsidRPr="00F17CE2">
          <w:rPr>
            <w:rFonts w:ascii="Times New Roman" w:hAnsi="Times New Roman" w:cs="Times New Roman"/>
            <w:sz w:val="24"/>
            <w:szCs w:val="24"/>
          </w:rPr>
          <w:fldChar w:fldCharType="separate"/>
        </w:r>
        <w:r w:rsidR="00B924CB">
          <w:rPr>
            <w:rFonts w:ascii="Times New Roman" w:hAnsi="Times New Roman" w:cs="Times New Roman"/>
            <w:noProof/>
            <w:sz w:val="24"/>
            <w:szCs w:val="24"/>
          </w:rPr>
          <w:t>3</w:t>
        </w:r>
        <w:r w:rsidRPr="00F17CE2">
          <w:rPr>
            <w:rFonts w:ascii="Times New Roman" w:hAnsi="Times New Roman" w:cs="Times New Roman"/>
            <w:noProof/>
            <w:sz w:val="24"/>
            <w:szCs w:val="24"/>
          </w:rPr>
          <w:fldChar w:fldCharType="end"/>
        </w:r>
      </w:p>
    </w:sdtContent>
  </w:sdt>
  <w:p w14:paraId="2162FE0A" w14:textId="77777777" w:rsidR="00F17CE2" w:rsidRDefault="00F17CE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721A" w14:textId="77777777" w:rsidR="00D96368" w:rsidRDefault="00D96368" w:rsidP="00D96368">
    <w:pPr>
      <w:pStyle w:val="Galvene"/>
      <w:jc w:val="right"/>
      <w:rPr>
        <w:rFonts w:ascii="Times New Roman" w:hAnsi="Times New Roman" w:cs="Times New Roman"/>
        <w:b/>
        <w:bCs/>
        <w:sz w:val="28"/>
        <w:szCs w:val="28"/>
      </w:rPr>
    </w:pPr>
    <w:r w:rsidRPr="007446C9">
      <w:rPr>
        <w:rFonts w:ascii="Times New Roman" w:hAnsi="Times New Roman" w:cs="Times New Roman"/>
        <w:b/>
        <w:bCs/>
        <w:sz w:val="28"/>
        <w:szCs w:val="28"/>
      </w:rPr>
      <w:t xml:space="preserve">Viedās administrācijas un reģionālās attīstības ministrijas </w:t>
    </w:r>
  </w:p>
  <w:p w14:paraId="195019A1" w14:textId="77777777" w:rsidR="00D96368" w:rsidRDefault="00D96368" w:rsidP="00D96368">
    <w:pPr>
      <w:pStyle w:val="Galvene"/>
      <w:jc w:val="right"/>
      <w:rPr>
        <w:rFonts w:ascii="Times New Roman" w:hAnsi="Times New Roman" w:cs="Times New Roman"/>
        <w:b/>
        <w:bCs/>
        <w:sz w:val="28"/>
        <w:szCs w:val="28"/>
      </w:rPr>
    </w:pPr>
    <w:r w:rsidRPr="007446C9">
      <w:rPr>
        <w:rFonts w:ascii="Times New Roman" w:hAnsi="Times New Roman" w:cs="Times New Roman"/>
        <w:b/>
        <w:bCs/>
        <w:sz w:val="28"/>
        <w:szCs w:val="28"/>
      </w:rPr>
      <w:t>iesniegtajā redakcijā</w:t>
    </w:r>
  </w:p>
  <w:p w14:paraId="4A832955" w14:textId="77777777" w:rsidR="00FF4E11" w:rsidRDefault="00FF4E11" w:rsidP="00A74AEB">
    <w:pPr>
      <w:pStyle w:val="Galvene"/>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79AA"/>
    <w:multiLevelType w:val="hybridMultilevel"/>
    <w:tmpl w:val="80084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53BAC"/>
    <w:multiLevelType w:val="hybridMultilevel"/>
    <w:tmpl w:val="E34CA08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443BEC"/>
    <w:multiLevelType w:val="hybridMultilevel"/>
    <w:tmpl w:val="3BBAC6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C81CAF"/>
    <w:multiLevelType w:val="hybridMultilevel"/>
    <w:tmpl w:val="593CA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BC6EAB"/>
    <w:multiLevelType w:val="hybridMultilevel"/>
    <w:tmpl w:val="17465662"/>
    <w:lvl w:ilvl="0" w:tplc="0CE4D1BE">
      <w:start w:val="2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401C9"/>
    <w:multiLevelType w:val="hybridMultilevel"/>
    <w:tmpl w:val="37ECAA8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DD6747"/>
    <w:multiLevelType w:val="hybridMultilevel"/>
    <w:tmpl w:val="C6D4669E"/>
    <w:lvl w:ilvl="0" w:tplc="307462FC">
      <w:start w:val="1"/>
      <w:numFmt w:val="bullet"/>
      <w:lvlText w:val="•"/>
      <w:lvlJc w:val="left"/>
      <w:pPr>
        <w:tabs>
          <w:tab w:val="num" w:pos="720"/>
        </w:tabs>
        <w:ind w:left="720" w:hanging="360"/>
      </w:pPr>
      <w:rPr>
        <w:rFonts w:ascii="Arial" w:hAnsi="Arial" w:hint="default"/>
      </w:rPr>
    </w:lvl>
    <w:lvl w:ilvl="1" w:tplc="E0747106" w:tentative="1">
      <w:start w:val="1"/>
      <w:numFmt w:val="bullet"/>
      <w:lvlText w:val="•"/>
      <w:lvlJc w:val="left"/>
      <w:pPr>
        <w:tabs>
          <w:tab w:val="num" w:pos="1440"/>
        </w:tabs>
        <w:ind w:left="1440" w:hanging="360"/>
      </w:pPr>
      <w:rPr>
        <w:rFonts w:ascii="Arial" w:hAnsi="Arial" w:hint="default"/>
      </w:rPr>
    </w:lvl>
    <w:lvl w:ilvl="2" w:tplc="6D3C1F1A">
      <w:start w:val="1"/>
      <w:numFmt w:val="bullet"/>
      <w:lvlText w:val="•"/>
      <w:lvlJc w:val="left"/>
      <w:pPr>
        <w:tabs>
          <w:tab w:val="num" w:pos="2160"/>
        </w:tabs>
        <w:ind w:left="2160" w:hanging="360"/>
      </w:pPr>
      <w:rPr>
        <w:rFonts w:ascii="Arial" w:hAnsi="Arial" w:hint="default"/>
      </w:rPr>
    </w:lvl>
    <w:lvl w:ilvl="3" w:tplc="AF946958" w:tentative="1">
      <w:start w:val="1"/>
      <w:numFmt w:val="bullet"/>
      <w:lvlText w:val="•"/>
      <w:lvlJc w:val="left"/>
      <w:pPr>
        <w:tabs>
          <w:tab w:val="num" w:pos="2880"/>
        </w:tabs>
        <w:ind w:left="2880" w:hanging="360"/>
      </w:pPr>
      <w:rPr>
        <w:rFonts w:ascii="Arial" w:hAnsi="Arial" w:hint="default"/>
      </w:rPr>
    </w:lvl>
    <w:lvl w:ilvl="4" w:tplc="C5B0A65E" w:tentative="1">
      <w:start w:val="1"/>
      <w:numFmt w:val="bullet"/>
      <w:lvlText w:val="•"/>
      <w:lvlJc w:val="left"/>
      <w:pPr>
        <w:tabs>
          <w:tab w:val="num" w:pos="3600"/>
        </w:tabs>
        <w:ind w:left="3600" w:hanging="360"/>
      </w:pPr>
      <w:rPr>
        <w:rFonts w:ascii="Arial" w:hAnsi="Arial" w:hint="default"/>
      </w:rPr>
    </w:lvl>
    <w:lvl w:ilvl="5" w:tplc="EF10E672" w:tentative="1">
      <w:start w:val="1"/>
      <w:numFmt w:val="bullet"/>
      <w:lvlText w:val="•"/>
      <w:lvlJc w:val="left"/>
      <w:pPr>
        <w:tabs>
          <w:tab w:val="num" w:pos="4320"/>
        </w:tabs>
        <w:ind w:left="4320" w:hanging="360"/>
      </w:pPr>
      <w:rPr>
        <w:rFonts w:ascii="Arial" w:hAnsi="Arial" w:hint="default"/>
      </w:rPr>
    </w:lvl>
    <w:lvl w:ilvl="6" w:tplc="6134743C" w:tentative="1">
      <w:start w:val="1"/>
      <w:numFmt w:val="bullet"/>
      <w:lvlText w:val="•"/>
      <w:lvlJc w:val="left"/>
      <w:pPr>
        <w:tabs>
          <w:tab w:val="num" w:pos="5040"/>
        </w:tabs>
        <w:ind w:left="5040" w:hanging="360"/>
      </w:pPr>
      <w:rPr>
        <w:rFonts w:ascii="Arial" w:hAnsi="Arial" w:hint="default"/>
      </w:rPr>
    </w:lvl>
    <w:lvl w:ilvl="7" w:tplc="BC1AC938" w:tentative="1">
      <w:start w:val="1"/>
      <w:numFmt w:val="bullet"/>
      <w:lvlText w:val="•"/>
      <w:lvlJc w:val="left"/>
      <w:pPr>
        <w:tabs>
          <w:tab w:val="num" w:pos="5760"/>
        </w:tabs>
        <w:ind w:left="5760" w:hanging="360"/>
      </w:pPr>
      <w:rPr>
        <w:rFonts w:ascii="Arial" w:hAnsi="Arial" w:hint="default"/>
      </w:rPr>
    </w:lvl>
    <w:lvl w:ilvl="8" w:tplc="E660B6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997C15"/>
    <w:multiLevelType w:val="hybridMultilevel"/>
    <w:tmpl w:val="0A7E086E"/>
    <w:lvl w:ilvl="0" w:tplc="04260011">
      <w:start w:val="1"/>
      <w:numFmt w:val="decimal"/>
      <w:lvlText w:val="%1)"/>
      <w:lvlJc w:val="left"/>
      <w:pPr>
        <w:ind w:left="791" w:hanging="360"/>
      </w:pPr>
      <w:rPr>
        <w:rFonts w:hint="default"/>
      </w:rPr>
    </w:lvl>
    <w:lvl w:ilvl="1" w:tplc="04260019" w:tentative="1">
      <w:start w:val="1"/>
      <w:numFmt w:val="lowerLetter"/>
      <w:lvlText w:val="%2."/>
      <w:lvlJc w:val="left"/>
      <w:pPr>
        <w:ind w:left="1511" w:hanging="360"/>
      </w:pPr>
    </w:lvl>
    <w:lvl w:ilvl="2" w:tplc="0426001B" w:tentative="1">
      <w:start w:val="1"/>
      <w:numFmt w:val="lowerRoman"/>
      <w:lvlText w:val="%3."/>
      <w:lvlJc w:val="right"/>
      <w:pPr>
        <w:ind w:left="2231" w:hanging="180"/>
      </w:pPr>
    </w:lvl>
    <w:lvl w:ilvl="3" w:tplc="0426000F" w:tentative="1">
      <w:start w:val="1"/>
      <w:numFmt w:val="decimal"/>
      <w:lvlText w:val="%4."/>
      <w:lvlJc w:val="left"/>
      <w:pPr>
        <w:ind w:left="2951" w:hanging="360"/>
      </w:pPr>
    </w:lvl>
    <w:lvl w:ilvl="4" w:tplc="04260019" w:tentative="1">
      <w:start w:val="1"/>
      <w:numFmt w:val="lowerLetter"/>
      <w:lvlText w:val="%5."/>
      <w:lvlJc w:val="left"/>
      <w:pPr>
        <w:ind w:left="3671" w:hanging="360"/>
      </w:pPr>
    </w:lvl>
    <w:lvl w:ilvl="5" w:tplc="0426001B" w:tentative="1">
      <w:start w:val="1"/>
      <w:numFmt w:val="lowerRoman"/>
      <w:lvlText w:val="%6."/>
      <w:lvlJc w:val="right"/>
      <w:pPr>
        <w:ind w:left="4391" w:hanging="180"/>
      </w:pPr>
    </w:lvl>
    <w:lvl w:ilvl="6" w:tplc="0426000F" w:tentative="1">
      <w:start w:val="1"/>
      <w:numFmt w:val="decimal"/>
      <w:lvlText w:val="%7."/>
      <w:lvlJc w:val="left"/>
      <w:pPr>
        <w:ind w:left="5111" w:hanging="360"/>
      </w:pPr>
    </w:lvl>
    <w:lvl w:ilvl="7" w:tplc="04260019" w:tentative="1">
      <w:start w:val="1"/>
      <w:numFmt w:val="lowerLetter"/>
      <w:lvlText w:val="%8."/>
      <w:lvlJc w:val="left"/>
      <w:pPr>
        <w:ind w:left="5831" w:hanging="360"/>
      </w:pPr>
    </w:lvl>
    <w:lvl w:ilvl="8" w:tplc="0426001B" w:tentative="1">
      <w:start w:val="1"/>
      <w:numFmt w:val="lowerRoman"/>
      <w:lvlText w:val="%9."/>
      <w:lvlJc w:val="right"/>
      <w:pPr>
        <w:ind w:left="6551" w:hanging="180"/>
      </w:pPr>
    </w:lvl>
  </w:abstractNum>
  <w:abstractNum w:abstractNumId="8" w15:restartNumberingAfterBreak="0">
    <w:nsid w:val="5EC56554"/>
    <w:multiLevelType w:val="hybridMultilevel"/>
    <w:tmpl w:val="FB1AE1C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666B7149"/>
    <w:multiLevelType w:val="hybridMultilevel"/>
    <w:tmpl w:val="9B06DD44"/>
    <w:lvl w:ilvl="0" w:tplc="08090001">
      <w:start w:val="1"/>
      <w:numFmt w:val="bullet"/>
      <w:lvlText w:val=""/>
      <w:lvlJc w:val="left"/>
      <w:pPr>
        <w:ind w:left="1781" w:hanging="360"/>
      </w:pPr>
      <w:rPr>
        <w:rFonts w:ascii="Symbol" w:hAnsi="Symbol" w:hint="default"/>
      </w:rPr>
    </w:lvl>
    <w:lvl w:ilvl="1" w:tplc="FFFFFFFF">
      <w:start w:val="1"/>
      <w:numFmt w:val="bullet"/>
      <w:lvlText w:val="o"/>
      <w:lvlJc w:val="left"/>
      <w:pPr>
        <w:ind w:left="2501" w:hanging="360"/>
      </w:pPr>
      <w:rPr>
        <w:rFonts w:ascii="Courier New" w:hAnsi="Courier New" w:cs="Courier New" w:hint="default"/>
      </w:rPr>
    </w:lvl>
    <w:lvl w:ilvl="2" w:tplc="FFFFFFFF" w:tentative="1">
      <w:start w:val="1"/>
      <w:numFmt w:val="bullet"/>
      <w:lvlText w:val=""/>
      <w:lvlJc w:val="left"/>
      <w:pPr>
        <w:ind w:left="3221" w:hanging="360"/>
      </w:pPr>
      <w:rPr>
        <w:rFonts w:ascii="Wingdings" w:hAnsi="Wingdings" w:hint="default"/>
      </w:rPr>
    </w:lvl>
    <w:lvl w:ilvl="3" w:tplc="FFFFFFFF" w:tentative="1">
      <w:start w:val="1"/>
      <w:numFmt w:val="bullet"/>
      <w:lvlText w:val=""/>
      <w:lvlJc w:val="left"/>
      <w:pPr>
        <w:ind w:left="3941" w:hanging="360"/>
      </w:pPr>
      <w:rPr>
        <w:rFonts w:ascii="Symbol" w:hAnsi="Symbol" w:hint="default"/>
      </w:rPr>
    </w:lvl>
    <w:lvl w:ilvl="4" w:tplc="FFFFFFFF" w:tentative="1">
      <w:start w:val="1"/>
      <w:numFmt w:val="bullet"/>
      <w:lvlText w:val="o"/>
      <w:lvlJc w:val="left"/>
      <w:pPr>
        <w:ind w:left="4661" w:hanging="360"/>
      </w:pPr>
      <w:rPr>
        <w:rFonts w:ascii="Courier New" w:hAnsi="Courier New" w:cs="Courier New" w:hint="default"/>
      </w:rPr>
    </w:lvl>
    <w:lvl w:ilvl="5" w:tplc="FFFFFFFF" w:tentative="1">
      <w:start w:val="1"/>
      <w:numFmt w:val="bullet"/>
      <w:lvlText w:val=""/>
      <w:lvlJc w:val="left"/>
      <w:pPr>
        <w:ind w:left="5381" w:hanging="360"/>
      </w:pPr>
      <w:rPr>
        <w:rFonts w:ascii="Wingdings" w:hAnsi="Wingdings" w:hint="default"/>
      </w:rPr>
    </w:lvl>
    <w:lvl w:ilvl="6" w:tplc="FFFFFFFF" w:tentative="1">
      <w:start w:val="1"/>
      <w:numFmt w:val="bullet"/>
      <w:lvlText w:val=""/>
      <w:lvlJc w:val="left"/>
      <w:pPr>
        <w:ind w:left="6101" w:hanging="360"/>
      </w:pPr>
      <w:rPr>
        <w:rFonts w:ascii="Symbol" w:hAnsi="Symbol" w:hint="default"/>
      </w:rPr>
    </w:lvl>
    <w:lvl w:ilvl="7" w:tplc="FFFFFFFF" w:tentative="1">
      <w:start w:val="1"/>
      <w:numFmt w:val="bullet"/>
      <w:lvlText w:val="o"/>
      <w:lvlJc w:val="left"/>
      <w:pPr>
        <w:ind w:left="6821" w:hanging="360"/>
      </w:pPr>
      <w:rPr>
        <w:rFonts w:ascii="Courier New" w:hAnsi="Courier New" w:cs="Courier New" w:hint="default"/>
      </w:rPr>
    </w:lvl>
    <w:lvl w:ilvl="8" w:tplc="FFFFFFFF" w:tentative="1">
      <w:start w:val="1"/>
      <w:numFmt w:val="bullet"/>
      <w:lvlText w:val=""/>
      <w:lvlJc w:val="left"/>
      <w:pPr>
        <w:ind w:left="7541" w:hanging="360"/>
      </w:pPr>
      <w:rPr>
        <w:rFonts w:ascii="Wingdings" w:hAnsi="Wingdings" w:hint="default"/>
      </w:rPr>
    </w:lvl>
  </w:abstractNum>
  <w:abstractNum w:abstractNumId="10" w15:restartNumberingAfterBreak="0">
    <w:nsid w:val="73374E4F"/>
    <w:multiLevelType w:val="hybridMultilevel"/>
    <w:tmpl w:val="0CA8E4AA"/>
    <w:lvl w:ilvl="0" w:tplc="DB5A872C">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7AF42FF"/>
    <w:multiLevelType w:val="hybridMultilevel"/>
    <w:tmpl w:val="0172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D6339"/>
    <w:multiLevelType w:val="hybridMultilevel"/>
    <w:tmpl w:val="90F486EC"/>
    <w:lvl w:ilvl="0" w:tplc="04260011">
      <w:start w:val="1"/>
      <w:numFmt w:val="decimal"/>
      <w:lvlText w:val="%1)"/>
      <w:lvlJc w:val="left"/>
      <w:pPr>
        <w:ind w:left="791" w:hanging="360"/>
      </w:pPr>
      <w:rPr>
        <w:rFonts w:hint="default"/>
      </w:rPr>
    </w:lvl>
    <w:lvl w:ilvl="1" w:tplc="04260003" w:tentative="1">
      <w:start w:val="1"/>
      <w:numFmt w:val="bullet"/>
      <w:lvlText w:val="o"/>
      <w:lvlJc w:val="left"/>
      <w:pPr>
        <w:ind w:left="1511" w:hanging="360"/>
      </w:pPr>
      <w:rPr>
        <w:rFonts w:ascii="Courier New" w:hAnsi="Courier New" w:cs="Courier New" w:hint="default"/>
      </w:rPr>
    </w:lvl>
    <w:lvl w:ilvl="2" w:tplc="04260005" w:tentative="1">
      <w:start w:val="1"/>
      <w:numFmt w:val="bullet"/>
      <w:lvlText w:val=""/>
      <w:lvlJc w:val="left"/>
      <w:pPr>
        <w:ind w:left="2231" w:hanging="360"/>
      </w:pPr>
      <w:rPr>
        <w:rFonts w:ascii="Wingdings" w:hAnsi="Wingdings" w:hint="default"/>
      </w:rPr>
    </w:lvl>
    <w:lvl w:ilvl="3" w:tplc="04260001" w:tentative="1">
      <w:start w:val="1"/>
      <w:numFmt w:val="bullet"/>
      <w:lvlText w:val=""/>
      <w:lvlJc w:val="left"/>
      <w:pPr>
        <w:ind w:left="2951" w:hanging="360"/>
      </w:pPr>
      <w:rPr>
        <w:rFonts w:ascii="Symbol" w:hAnsi="Symbol" w:hint="default"/>
      </w:rPr>
    </w:lvl>
    <w:lvl w:ilvl="4" w:tplc="04260003" w:tentative="1">
      <w:start w:val="1"/>
      <w:numFmt w:val="bullet"/>
      <w:lvlText w:val="o"/>
      <w:lvlJc w:val="left"/>
      <w:pPr>
        <w:ind w:left="3671" w:hanging="360"/>
      </w:pPr>
      <w:rPr>
        <w:rFonts w:ascii="Courier New" w:hAnsi="Courier New" w:cs="Courier New" w:hint="default"/>
      </w:rPr>
    </w:lvl>
    <w:lvl w:ilvl="5" w:tplc="04260005" w:tentative="1">
      <w:start w:val="1"/>
      <w:numFmt w:val="bullet"/>
      <w:lvlText w:val=""/>
      <w:lvlJc w:val="left"/>
      <w:pPr>
        <w:ind w:left="4391" w:hanging="360"/>
      </w:pPr>
      <w:rPr>
        <w:rFonts w:ascii="Wingdings" w:hAnsi="Wingdings" w:hint="default"/>
      </w:rPr>
    </w:lvl>
    <w:lvl w:ilvl="6" w:tplc="04260001" w:tentative="1">
      <w:start w:val="1"/>
      <w:numFmt w:val="bullet"/>
      <w:lvlText w:val=""/>
      <w:lvlJc w:val="left"/>
      <w:pPr>
        <w:ind w:left="5111" w:hanging="360"/>
      </w:pPr>
      <w:rPr>
        <w:rFonts w:ascii="Symbol" w:hAnsi="Symbol" w:hint="default"/>
      </w:rPr>
    </w:lvl>
    <w:lvl w:ilvl="7" w:tplc="04260003" w:tentative="1">
      <w:start w:val="1"/>
      <w:numFmt w:val="bullet"/>
      <w:lvlText w:val="o"/>
      <w:lvlJc w:val="left"/>
      <w:pPr>
        <w:ind w:left="5831" w:hanging="360"/>
      </w:pPr>
      <w:rPr>
        <w:rFonts w:ascii="Courier New" w:hAnsi="Courier New" w:cs="Courier New" w:hint="default"/>
      </w:rPr>
    </w:lvl>
    <w:lvl w:ilvl="8" w:tplc="04260005" w:tentative="1">
      <w:start w:val="1"/>
      <w:numFmt w:val="bullet"/>
      <w:lvlText w:val=""/>
      <w:lvlJc w:val="left"/>
      <w:pPr>
        <w:ind w:left="6551" w:hanging="360"/>
      </w:pPr>
      <w:rPr>
        <w:rFonts w:ascii="Wingdings" w:hAnsi="Wingdings" w:hint="default"/>
      </w:rPr>
    </w:lvl>
  </w:abstractNum>
  <w:abstractNum w:abstractNumId="13" w15:restartNumberingAfterBreak="0">
    <w:nsid w:val="787E4540"/>
    <w:multiLevelType w:val="hybridMultilevel"/>
    <w:tmpl w:val="2110C46A"/>
    <w:lvl w:ilvl="0" w:tplc="FFFFFFFF">
      <w:start w:val="24"/>
      <w:numFmt w:val="bullet"/>
      <w:lvlText w:val="-"/>
      <w:lvlJc w:val="left"/>
      <w:pPr>
        <w:ind w:left="720" w:hanging="360"/>
      </w:pPr>
      <w:rPr>
        <w:rFonts w:ascii="Times New Roman" w:eastAsiaTheme="minorHAnsi" w:hAnsi="Times New Roman" w:cs="Times New Roman" w:hint="default"/>
      </w:rPr>
    </w:lvl>
    <w:lvl w:ilvl="1" w:tplc="0426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5"/>
  </w:num>
  <w:num w:numId="5">
    <w:abstractNumId w:val="10"/>
  </w:num>
  <w:num w:numId="6">
    <w:abstractNumId w:val="4"/>
  </w:num>
  <w:num w:numId="7">
    <w:abstractNumId w:val="11"/>
  </w:num>
  <w:num w:numId="8">
    <w:abstractNumId w:val="6"/>
  </w:num>
  <w:num w:numId="9">
    <w:abstractNumId w:val="0"/>
  </w:num>
  <w:num w:numId="10">
    <w:abstractNumId w:val="1"/>
  </w:num>
  <w:num w:numId="11">
    <w:abstractNumId w:val="9"/>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CB"/>
    <w:rsid w:val="00002FCC"/>
    <w:rsid w:val="00007FC8"/>
    <w:rsid w:val="000124D2"/>
    <w:rsid w:val="00013219"/>
    <w:rsid w:val="00023A97"/>
    <w:rsid w:val="00034DA1"/>
    <w:rsid w:val="00036773"/>
    <w:rsid w:val="0004192D"/>
    <w:rsid w:val="00041C6D"/>
    <w:rsid w:val="00045A28"/>
    <w:rsid w:val="00054DEA"/>
    <w:rsid w:val="000559DD"/>
    <w:rsid w:val="000570B3"/>
    <w:rsid w:val="00065601"/>
    <w:rsid w:val="00076DA0"/>
    <w:rsid w:val="000849C4"/>
    <w:rsid w:val="000858F2"/>
    <w:rsid w:val="00087CCC"/>
    <w:rsid w:val="000906CA"/>
    <w:rsid w:val="00091870"/>
    <w:rsid w:val="000949FA"/>
    <w:rsid w:val="00095113"/>
    <w:rsid w:val="00096F0F"/>
    <w:rsid w:val="000A4CEE"/>
    <w:rsid w:val="000A4E08"/>
    <w:rsid w:val="000B33EE"/>
    <w:rsid w:val="000C5E33"/>
    <w:rsid w:val="000C6270"/>
    <w:rsid w:val="000D0152"/>
    <w:rsid w:val="000E0FE9"/>
    <w:rsid w:val="000E4847"/>
    <w:rsid w:val="000E7334"/>
    <w:rsid w:val="000F6B0F"/>
    <w:rsid w:val="00113764"/>
    <w:rsid w:val="00120616"/>
    <w:rsid w:val="001206B9"/>
    <w:rsid w:val="00120BBF"/>
    <w:rsid w:val="00127F1D"/>
    <w:rsid w:val="00142C18"/>
    <w:rsid w:val="00147099"/>
    <w:rsid w:val="001510AF"/>
    <w:rsid w:val="00151F0F"/>
    <w:rsid w:val="00156F70"/>
    <w:rsid w:val="001673CD"/>
    <w:rsid w:val="0016750E"/>
    <w:rsid w:val="0017281C"/>
    <w:rsid w:val="0017602D"/>
    <w:rsid w:val="001763D9"/>
    <w:rsid w:val="0018355D"/>
    <w:rsid w:val="001841A8"/>
    <w:rsid w:val="00185C40"/>
    <w:rsid w:val="001C4D77"/>
    <w:rsid w:val="001D0E5F"/>
    <w:rsid w:val="001D1D1C"/>
    <w:rsid w:val="001D27D9"/>
    <w:rsid w:val="001D4B96"/>
    <w:rsid w:val="001E37A6"/>
    <w:rsid w:val="001E743F"/>
    <w:rsid w:val="00201238"/>
    <w:rsid w:val="0020226D"/>
    <w:rsid w:val="00206F39"/>
    <w:rsid w:val="002272C3"/>
    <w:rsid w:val="00234047"/>
    <w:rsid w:val="00250F10"/>
    <w:rsid w:val="002512D9"/>
    <w:rsid w:val="002532A5"/>
    <w:rsid w:val="00254E17"/>
    <w:rsid w:val="0025732E"/>
    <w:rsid w:val="002618F9"/>
    <w:rsid w:val="002652CA"/>
    <w:rsid w:val="002722B9"/>
    <w:rsid w:val="00274925"/>
    <w:rsid w:val="0028022E"/>
    <w:rsid w:val="0028427E"/>
    <w:rsid w:val="00286D99"/>
    <w:rsid w:val="0028787A"/>
    <w:rsid w:val="002A3113"/>
    <w:rsid w:val="002A38AA"/>
    <w:rsid w:val="002C1F6F"/>
    <w:rsid w:val="002D328B"/>
    <w:rsid w:val="002D3BA1"/>
    <w:rsid w:val="002E0FF5"/>
    <w:rsid w:val="002E31E7"/>
    <w:rsid w:val="002E5495"/>
    <w:rsid w:val="002F0098"/>
    <w:rsid w:val="002F0502"/>
    <w:rsid w:val="002F0837"/>
    <w:rsid w:val="002F402F"/>
    <w:rsid w:val="002F5F1F"/>
    <w:rsid w:val="0030319E"/>
    <w:rsid w:val="00305728"/>
    <w:rsid w:val="00307DF9"/>
    <w:rsid w:val="00311922"/>
    <w:rsid w:val="00313D1E"/>
    <w:rsid w:val="00323931"/>
    <w:rsid w:val="00335B7C"/>
    <w:rsid w:val="00340163"/>
    <w:rsid w:val="00340321"/>
    <w:rsid w:val="003524D7"/>
    <w:rsid w:val="00353A9C"/>
    <w:rsid w:val="003554D9"/>
    <w:rsid w:val="00356B75"/>
    <w:rsid w:val="003633A9"/>
    <w:rsid w:val="00364305"/>
    <w:rsid w:val="003760B8"/>
    <w:rsid w:val="003778A3"/>
    <w:rsid w:val="0038089F"/>
    <w:rsid w:val="00381DFC"/>
    <w:rsid w:val="0038470C"/>
    <w:rsid w:val="003913DE"/>
    <w:rsid w:val="003947AD"/>
    <w:rsid w:val="00395A23"/>
    <w:rsid w:val="003A0A08"/>
    <w:rsid w:val="003A28D3"/>
    <w:rsid w:val="003A4F94"/>
    <w:rsid w:val="003A618B"/>
    <w:rsid w:val="003C0ED1"/>
    <w:rsid w:val="003C1216"/>
    <w:rsid w:val="003C20A3"/>
    <w:rsid w:val="003D4706"/>
    <w:rsid w:val="003E0590"/>
    <w:rsid w:val="003E7DCD"/>
    <w:rsid w:val="003F6B8C"/>
    <w:rsid w:val="00401D84"/>
    <w:rsid w:val="004062ED"/>
    <w:rsid w:val="00406F60"/>
    <w:rsid w:val="00422EFF"/>
    <w:rsid w:val="0043180B"/>
    <w:rsid w:val="00432E77"/>
    <w:rsid w:val="0043578F"/>
    <w:rsid w:val="0044035F"/>
    <w:rsid w:val="0044771D"/>
    <w:rsid w:val="00447954"/>
    <w:rsid w:val="00457451"/>
    <w:rsid w:val="00457E3E"/>
    <w:rsid w:val="00461B7D"/>
    <w:rsid w:val="0046386B"/>
    <w:rsid w:val="00472EC7"/>
    <w:rsid w:val="00482FC7"/>
    <w:rsid w:val="0049391C"/>
    <w:rsid w:val="00493C67"/>
    <w:rsid w:val="004B51DB"/>
    <w:rsid w:val="004C246C"/>
    <w:rsid w:val="004D2542"/>
    <w:rsid w:val="004D25CB"/>
    <w:rsid w:val="004D27AD"/>
    <w:rsid w:val="004D4344"/>
    <w:rsid w:val="004D5187"/>
    <w:rsid w:val="004D6FF0"/>
    <w:rsid w:val="004F0A0A"/>
    <w:rsid w:val="004F255B"/>
    <w:rsid w:val="004F33F8"/>
    <w:rsid w:val="00500C14"/>
    <w:rsid w:val="005150EF"/>
    <w:rsid w:val="0052413F"/>
    <w:rsid w:val="005252C9"/>
    <w:rsid w:val="00532080"/>
    <w:rsid w:val="005334F2"/>
    <w:rsid w:val="00537856"/>
    <w:rsid w:val="00542DEF"/>
    <w:rsid w:val="00543EBA"/>
    <w:rsid w:val="005440FB"/>
    <w:rsid w:val="005446B2"/>
    <w:rsid w:val="00544ACD"/>
    <w:rsid w:val="005466B6"/>
    <w:rsid w:val="00546B05"/>
    <w:rsid w:val="0056311C"/>
    <w:rsid w:val="005762A5"/>
    <w:rsid w:val="005764AA"/>
    <w:rsid w:val="005764AE"/>
    <w:rsid w:val="00577000"/>
    <w:rsid w:val="00577ED0"/>
    <w:rsid w:val="0058433B"/>
    <w:rsid w:val="0059582D"/>
    <w:rsid w:val="00596E30"/>
    <w:rsid w:val="005A2970"/>
    <w:rsid w:val="005A79D2"/>
    <w:rsid w:val="005C392D"/>
    <w:rsid w:val="005D792D"/>
    <w:rsid w:val="005E0A63"/>
    <w:rsid w:val="005E5F21"/>
    <w:rsid w:val="005E6458"/>
    <w:rsid w:val="005F78B0"/>
    <w:rsid w:val="0060028D"/>
    <w:rsid w:val="00605605"/>
    <w:rsid w:val="006255DA"/>
    <w:rsid w:val="0062729B"/>
    <w:rsid w:val="00627C2F"/>
    <w:rsid w:val="00632787"/>
    <w:rsid w:val="00641B88"/>
    <w:rsid w:val="00643629"/>
    <w:rsid w:val="0064441F"/>
    <w:rsid w:val="006538D6"/>
    <w:rsid w:val="006564D7"/>
    <w:rsid w:val="00663AA9"/>
    <w:rsid w:val="00680D10"/>
    <w:rsid w:val="00690B8A"/>
    <w:rsid w:val="00696F06"/>
    <w:rsid w:val="006A077A"/>
    <w:rsid w:val="006A32FD"/>
    <w:rsid w:val="006B429C"/>
    <w:rsid w:val="006B72EA"/>
    <w:rsid w:val="006C1C7E"/>
    <w:rsid w:val="006D03C4"/>
    <w:rsid w:val="006D303D"/>
    <w:rsid w:val="006D3507"/>
    <w:rsid w:val="006D6955"/>
    <w:rsid w:val="006F3A0F"/>
    <w:rsid w:val="00703595"/>
    <w:rsid w:val="00703BB6"/>
    <w:rsid w:val="00711FE4"/>
    <w:rsid w:val="0071444F"/>
    <w:rsid w:val="007167F2"/>
    <w:rsid w:val="007169BC"/>
    <w:rsid w:val="007171CE"/>
    <w:rsid w:val="00721389"/>
    <w:rsid w:val="007215C5"/>
    <w:rsid w:val="00724348"/>
    <w:rsid w:val="007332B8"/>
    <w:rsid w:val="00733F78"/>
    <w:rsid w:val="00735DE3"/>
    <w:rsid w:val="007368DA"/>
    <w:rsid w:val="00740345"/>
    <w:rsid w:val="00751CA8"/>
    <w:rsid w:val="007535E3"/>
    <w:rsid w:val="00754AA2"/>
    <w:rsid w:val="00760BB0"/>
    <w:rsid w:val="00761A5F"/>
    <w:rsid w:val="00763A4A"/>
    <w:rsid w:val="00764D52"/>
    <w:rsid w:val="00784306"/>
    <w:rsid w:val="00793EFB"/>
    <w:rsid w:val="007A2DA8"/>
    <w:rsid w:val="007A77E5"/>
    <w:rsid w:val="007B2490"/>
    <w:rsid w:val="007B3AD0"/>
    <w:rsid w:val="007B5406"/>
    <w:rsid w:val="007B6BD3"/>
    <w:rsid w:val="007C147A"/>
    <w:rsid w:val="007C17D3"/>
    <w:rsid w:val="007C6BD1"/>
    <w:rsid w:val="007D0C19"/>
    <w:rsid w:val="007E0541"/>
    <w:rsid w:val="007E2629"/>
    <w:rsid w:val="007E4861"/>
    <w:rsid w:val="007E7ABC"/>
    <w:rsid w:val="007F1163"/>
    <w:rsid w:val="007F3E36"/>
    <w:rsid w:val="007F4166"/>
    <w:rsid w:val="00803695"/>
    <w:rsid w:val="00806B52"/>
    <w:rsid w:val="0080709A"/>
    <w:rsid w:val="00816D3F"/>
    <w:rsid w:val="008179AB"/>
    <w:rsid w:val="00823A82"/>
    <w:rsid w:val="00830FEE"/>
    <w:rsid w:val="008332D4"/>
    <w:rsid w:val="00834C51"/>
    <w:rsid w:val="00840766"/>
    <w:rsid w:val="00862811"/>
    <w:rsid w:val="0087067A"/>
    <w:rsid w:val="00881E3E"/>
    <w:rsid w:val="00884162"/>
    <w:rsid w:val="008A1C93"/>
    <w:rsid w:val="008A7147"/>
    <w:rsid w:val="008B1055"/>
    <w:rsid w:val="008C20B7"/>
    <w:rsid w:val="008D38C9"/>
    <w:rsid w:val="008F1834"/>
    <w:rsid w:val="008F210E"/>
    <w:rsid w:val="008F4E5D"/>
    <w:rsid w:val="008F585D"/>
    <w:rsid w:val="0090049F"/>
    <w:rsid w:val="00906361"/>
    <w:rsid w:val="00922128"/>
    <w:rsid w:val="00925FB9"/>
    <w:rsid w:val="0093160E"/>
    <w:rsid w:val="00932353"/>
    <w:rsid w:val="00932DE3"/>
    <w:rsid w:val="009417CF"/>
    <w:rsid w:val="00941DE3"/>
    <w:rsid w:val="00942784"/>
    <w:rsid w:val="00950F12"/>
    <w:rsid w:val="00953679"/>
    <w:rsid w:val="00960EB3"/>
    <w:rsid w:val="00962206"/>
    <w:rsid w:val="00963B1B"/>
    <w:rsid w:val="00977669"/>
    <w:rsid w:val="00983BA1"/>
    <w:rsid w:val="009856C9"/>
    <w:rsid w:val="009955C3"/>
    <w:rsid w:val="009A3B1F"/>
    <w:rsid w:val="009A5307"/>
    <w:rsid w:val="009B0C0A"/>
    <w:rsid w:val="009B2A2F"/>
    <w:rsid w:val="009B3071"/>
    <w:rsid w:val="009C3518"/>
    <w:rsid w:val="009C5ED3"/>
    <w:rsid w:val="009E4DBA"/>
    <w:rsid w:val="009E6BEA"/>
    <w:rsid w:val="009E7542"/>
    <w:rsid w:val="009E78C3"/>
    <w:rsid w:val="009E79E7"/>
    <w:rsid w:val="009F3A19"/>
    <w:rsid w:val="009F7129"/>
    <w:rsid w:val="00A01AAF"/>
    <w:rsid w:val="00A14246"/>
    <w:rsid w:val="00A217D1"/>
    <w:rsid w:val="00A26603"/>
    <w:rsid w:val="00A42B46"/>
    <w:rsid w:val="00A448B2"/>
    <w:rsid w:val="00A51589"/>
    <w:rsid w:val="00A5797A"/>
    <w:rsid w:val="00A57A9B"/>
    <w:rsid w:val="00A608D4"/>
    <w:rsid w:val="00A65B93"/>
    <w:rsid w:val="00A74AEB"/>
    <w:rsid w:val="00A81B1D"/>
    <w:rsid w:val="00AA287A"/>
    <w:rsid w:val="00AA3231"/>
    <w:rsid w:val="00AA3999"/>
    <w:rsid w:val="00AA532C"/>
    <w:rsid w:val="00AB2A82"/>
    <w:rsid w:val="00AC1CE8"/>
    <w:rsid w:val="00AC6B80"/>
    <w:rsid w:val="00AC7F64"/>
    <w:rsid w:val="00AD10AC"/>
    <w:rsid w:val="00AE75B7"/>
    <w:rsid w:val="00AE7BF8"/>
    <w:rsid w:val="00AF47FD"/>
    <w:rsid w:val="00AF4FFD"/>
    <w:rsid w:val="00AF5886"/>
    <w:rsid w:val="00B01142"/>
    <w:rsid w:val="00B01A54"/>
    <w:rsid w:val="00B03997"/>
    <w:rsid w:val="00B07191"/>
    <w:rsid w:val="00B14BD8"/>
    <w:rsid w:val="00B163D9"/>
    <w:rsid w:val="00B20E36"/>
    <w:rsid w:val="00B24D54"/>
    <w:rsid w:val="00B301B0"/>
    <w:rsid w:val="00B427EB"/>
    <w:rsid w:val="00B5687D"/>
    <w:rsid w:val="00B626F0"/>
    <w:rsid w:val="00B648DB"/>
    <w:rsid w:val="00B72DB3"/>
    <w:rsid w:val="00B73BCF"/>
    <w:rsid w:val="00B81E38"/>
    <w:rsid w:val="00B924CB"/>
    <w:rsid w:val="00B9266B"/>
    <w:rsid w:val="00BA11EA"/>
    <w:rsid w:val="00BA1E19"/>
    <w:rsid w:val="00BA450A"/>
    <w:rsid w:val="00BE3B78"/>
    <w:rsid w:val="00BF03F0"/>
    <w:rsid w:val="00C03E87"/>
    <w:rsid w:val="00C047AC"/>
    <w:rsid w:val="00C1015F"/>
    <w:rsid w:val="00C112C6"/>
    <w:rsid w:val="00C16FE8"/>
    <w:rsid w:val="00C25220"/>
    <w:rsid w:val="00C3038D"/>
    <w:rsid w:val="00C31765"/>
    <w:rsid w:val="00C327CF"/>
    <w:rsid w:val="00C37AD0"/>
    <w:rsid w:val="00C420CC"/>
    <w:rsid w:val="00C433D9"/>
    <w:rsid w:val="00C46401"/>
    <w:rsid w:val="00C53766"/>
    <w:rsid w:val="00C549F1"/>
    <w:rsid w:val="00C60495"/>
    <w:rsid w:val="00C60897"/>
    <w:rsid w:val="00C611F8"/>
    <w:rsid w:val="00C63316"/>
    <w:rsid w:val="00C63DD5"/>
    <w:rsid w:val="00C71692"/>
    <w:rsid w:val="00C717D7"/>
    <w:rsid w:val="00C752D8"/>
    <w:rsid w:val="00C776BF"/>
    <w:rsid w:val="00C87501"/>
    <w:rsid w:val="00C954B7"/>
    <w:rsid w:val="00C9677E"/>
    <w:rsid w:val="00CA4452"/>
    <w:rsid w:val="00CB20D8"/>
    <w:rsid w:val="00CF0A68"/>
    <w:rsid w:val="00CF3E4C"/>
    <w:rsid w:val="00CF4703"/>
    <w:rsid w:val="00D0713D"/>
    <w:rsid w:val="00D152A7"/>
    <w:rsid w:val="00D20483"/>
    <w:rsid w:val="00D237DB"/>
    <w:rsid w:val="00D31368"/>
    <w:rsid w:val="00D371CB"/>
    <w:rsid w:val="00D54CDD"/>
    <w:rsid w:val="00D63DCC"/>
    <w:rsid w:val="00D64730"/>
    <w:rsid w:val="00D66056"/>
    <w:rsid w:val="00D66E04"/>
    <w:rsid w:val="00D67275"/>
    <w:rsid w:val="00D723AF"/>
    <w:rsid w:val="00D80B39"/>
    <w:rsid w:val="00D9151A"/>
    <w:rsid w:val="00D940F9"/>
    <w:rsid w:val="00D96368"/>
    <w:rsid w:val="00DA6584"/>
    <w:rsid w:val="00DB0D33"/>
    <w:rsid w:val="00DB162D"/>
    <w:rsid w:val="00DB497B"/>
    <w:rsid w:val="00DC476E"/>
    <w:rsid w:val="00DD0C38"/>
    <w:rsid w:val="00DD0E8F"/>
    <w:rsid w:val="00DE2B39"/>
    <w:rsid w:val="00DE45A5"/>
    <w:rsid w:val="00DE7280"/>
    <w:rsid w:val="00DE7D47"/>
    <w:rsid w:val="00E06A8C"/>
    <w:rsid w:val="00E0715A"/>
    <w:rsid w:val="00E14CF9"/>
    <w:rsid w:val="00E17E08"/>
    <w:rsid w:val="00E22DC0"/>
    <w:rsid w:val="00E2410F"/>
    <w:rsid w:val="00E25277"/>
    <w:rsid w:val="00E25E65"/>
    <w:rsid w:val="00E275E5"/>
    <w:rsid w:val="00E27E8B"/>
    <w:rsid w:val="00E436A9"/>
    <w:rsid w:val="00E5600C"/>
    <w:rsid w:val="00E56FF9"/>
    <w:rsid w:val="00E62262"/>
    <w:rsid w:val="00E6467D"/>
    <w:rsid w:val="00E66953"/>
    <w:rsid w:val="00E700A4"/>
    <w:rsid w:val="00E97F9A"/>
    <w:rsid w:val="00EA25A1"/>
    <w:rsid w:val="00EA64EF"/>
    <w:rsid w:val="00EA6894"/>
    <w:rsid w:val="00EC26A0"/>
    <w:rsid w:val="00ED17C4"/>
    <w:rsid w:val="00ED5DC1"/>
    <w:rsid w:val="00ED6744"/>
    <w:rsid w:val="00ED7157"/>
    <w:rsid w:val="00ED75F4"/>
    <w:rsid w:val="00EF152A"/>
    <w:rsid w:val="00EF187D"/>
    <w:rsid w:val="00EF4E77"/>
    <w:rsid w:val="00F00279"/>
    <w:rsid w:val="00F00C7D"/>
    <w:rsid w:val="00F01596"/>
    <w:rsid w:val="00F125F9"/>
    <w:rsid w:val="00F17486"/>
    <w:rsid w:val="00F17CE2"/>
    <w:rsid w:val="00F31CAD"/>
    <w:rsid w:val="00F32D77"/>
    <w:rsid w:val="00F35952"/>
    <w:rsid w:val="00F37043"/>
    <w:rsid w:val="00F4534E"/>
    <w:rsid w:val="00F54126"/>
    <w:rsid w:val="00F6018B"/>
    <w:rsid w:val="00F612AC"/>
    <w:rsid w:val="00F655F4"/>
    <w:rsid w:val="00F65C5E"/>
    <w:rsid w:val="00F665C0"/>
    <w:rsid w:val="00F67C54"/>
    <w:rsid w:val="00F73296"/>
    <w:rsid w:val="00F84382"/>
    <w:rsid w:val="00F8519A"/>
    <w:rsid w:val="00F8771E"/>
    <w:rsid w:val="00F903BB"/>
    <w:rsid w:val="00FA0A7E"/>
    <w:rsid w:val="00FA2F74"/>
    <w:rsid w:val="00FA697A"/>
    <w:rsid w:val="00FA6BE3"/>
    <w:rsid w:val="00FB3D3F"/>
    <w:rsid w:val="00FC76F0"/>
    <w:rsid w:val="00FD464E"/>
    <w:rsid w:val="00FD7BA3"/>
    <w:rsid w:val="00FF19E3"/>
    <w:rsid w:val="00FF4E11"/>
    <w:rsid w:val="00FF7643"/>
    <w:rsid w:val="03B0AC28"/>
    <w:rsid w:val="048D8E73"/>
    <w:rsid w:val="055833FE"/>
    <w:rsid w:val="0B3277F8"/>
    <w:rsid w:val="0ED92428"/>
    <w:rsid w:val="1191FC66"/>
    <w:rsid w:val="11D5E690"/>
    <w:rsid w:val="131C7706"/>
    <w:rsid w:val="176A6E72"/>
    <w:rsid w:val="18787E8A"/>
    <w:rsid w:val="1E64D8C7"/>
    <w:rsid w:val="1E9D7CF0"/>
    <w:rsid w:val="22F20D6E"/>
    <w:rsid w:val="2605C165"/>
    <w:rsid w:val="26AFC1E9"/>
    <w:rsid w:val="28E8135C"/>
    <w:rsid w:val="321C9698"/>
    <w:rsid w:val="389CF22D"/>
    <w:rsid w:val="39351D96"/>
    <w:rsid w:val="3AFFB1E1"/>
    <w:rsid w:val="3C6CBE58"/>
    <w:rsid w:val="3D222E08"/>
    <w:rsid w:val="3DE96264"/>
    <w:rsid w:val="3EBDFE69"/>
    <w:rsid w:val="4562670F"/>
    <w:rsid w:val="46CEBF68"/>
    <w:rsid w:val="48A333F2"/>
    <w:rsid w:val="4BE09B88"/>
    <w:rsid w:val="4D99C258"/>
    <w:rsid w:val="4EE24020"/>
    <w:rsid w:val="606F2C76"/>
    <w:rsid w:val="66CD402C"/>
    <w:rsid w:val="6821B18C"/>
    <w:rsid w:val="6973B05F"/>
    <w:rsid w:val="6BEA5770"/>
    <w:rsid w:val="6D8F53F2"/>
    <w:rsid w:val="7312C009"/>
    <w:rsid w:val="79F251C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B407"/>
  <w15:chartTrackingRefBased/>
  <w15:docId w15:val="{DA523FDD-161E-4F72-A87E-F873F17E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25C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
    <w:basedOn w:val="Parasts"/>
    <w:link w:val="SarakstarindkopaRakstz"/>
    <w:uiPriority w:val="34"/>
    <w:qFormat/>
    <w:rsid w:val="004D25CB"/>
    <w:pPr>
      <w:ind w:left="720"/>
      <w:contextualSpacing/>
    </w:pPr>
  </w:style>
  <w:style w:type="character" w:styleId="Komentraatsauce">
    <w:name w:val="annotation reference"/>
    <w:basedOn w:val="Noklusjumarindkopasfonts"/>
    <w:uiPriority w:val="99"/>
    <w:semiHidden/>
    <w:unhideWhenUsed/>
    <w:rsid w:val="004D25CB"/>
    <w:rPr>
      <w:sz w:val="16"/>
      <w:szCs w:val="16"/>
    </w:rPr>
  </w:style>
  <w:style w:type="paragraph" w:styleId="Komentrateksts">
    <w:name w:val="annotation text"/>
    <w:basedOn w:val="Parasts"/>
    <w:link w:val="KomentratekstsRakstz"/>
    <w:uiPriority w:val="99"/>
    <w:unhideWhenUsed/>
    <w:rsid w:val="004D25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4D25CB"/>
    <w:rPr>
      <w:sz w:val="20"/>
      <w:szCs w:val="20"/>
    </w:rPr>
  </w:style>
  <w:style w:type="character" w:customStyle="1" w:styleId="SarakstarindkopaRakstz">
    <w:name w:val="Saraksta rindkopa Rakstz."/>
    <w:aliases w:val="2 Rakstz.,H&amp;P List Paragraph Rakstz.,Strip Rakstz."/>
    <w:link w:val="Sarakstarindkopa"/>
    <w:uiPriority w:val="34"/>
    <w:rsid w:val="004D25CB"/>
  </w:style>
  <w:style w:type="paragraph" w:styleId="Balonteksts">
    <w:name w:val="Balloon Text"/>
    <w:basedOn w:val="Parasts"/>
    <w:link w:val="BalontekstsRakstz"/>
    <w:uiPriority w:val="99"/>
    <w:semiHidden/>
    <w:unhideWhenUsed/>
    <w:rsid w:val="004D25C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25CB"/>
    <w:rPr>
      <w:rFonts w:ascii="Segoe UI" w:hAnsi="Segoe UI" w:cs="Segoe UI"/>
      <w:sz w:val="18"/>
      <w:szCs w:val="18"/>
    </w:rPr>
  </w:style>
  <w:style w:type="table" w:styleId="Reatabula">
    <w:name w:val="Table Grid"/>
    <w:basedOn w:val="Parastatabula"/>
    <w:uiPriority w:val="39"/>
    <w:rsid w:val="007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AF47FD"/>
    <w:pPr>
      <w:spacing w:after="0" w:line="240" w:lineRule="auto"/>
    </w:pPr>
    <w:rPr>
      <w:sz w:val="20"/>
      <w:szCs w:val="20"/>
    </w:rPr>
  </w:style>
  <w:style w:type="character" w:customStyle="1" w:styleId="VrestekstsRakstz">
    <w:name w:val="Vēres teksts Rakstz."/>
    <w:basedOn w:val="Noklusjumarindkopasfonts"/>
    <w:link w:val="Vresteksts"/>
    <w:uiPriority w:val="99"/>
    <w:rsid w:val="00AF47FD"/>
    <w:rPr>
      <w:sz w:val="20"/>
      <w:szCs w:val="20"/>
    </w:rPr>
  </w:style>
  <w:style w:type="character" w:styleId="Vresatsauce">
    <w:name w:val="footnote reference"/>
    <w:basedOn w:val="Noklusjumarindkopasfonts"/>
    <w:uiPriority w:val="99"/>
    <w:semiHidden/>
    <w:unhideWhenUsed/>
    <w:rsid w:val="00AF47FD"/>
    <w:rPr>
      <w:vertAlign w:val="superscript"/>
    </w:rPr>
  </w:style>
  <w:style w:type="paragraph" w:styleId="Komentratma">
    <w:name w:val="annotation subject"/>
    <w:basedOn w:val="Komentrateksts"/>
    <w:next w:val="Komentrateksts"/>
    <w:link w:val="KomentratmaRakstz"/>
    <w:uiPriority w:val="99"/>
    <w:semiHidden/>
    <w:unhideWhenUsed/>
    <w:rsid w:val="00AF47FD"/>
    <w:rPr>
      <w:b/>
      <w:bCs/>
    </w:rPr>
  </w:style>
  <w:style w:type="character" w:customStyle="1" w:styleId="KomentratmaRakstz">
    <w:name w:val="Komentāra tēma Rakstz."/>
    <w:basedOn w:val="KomentratekstsRakstz"/>
    <w:link w:val="Komentratma"/>
    <w:uiPriority w:val="99"/>
    <w:semiHidden/>
    <w:rsid w:val="00AF47FD"/>
    <w:rPr>
      <w:b/>
      <w:bCs/>
      <w:sz w:val="20"/>
      <w:szCs w:val="20"/>
    </w:rPr>
  </w:style>
  <w:style w:type="paragraph" w:styleId="Galvene">
    <w:name w:val="header"/>
    <w:basedOn w:val="Parasts"/>
    <w:link w:val="GalveneRakstz"/>
    <w:uiPriority w:val="99"/>
    <w:unhideWhenUsed/>
    <w:rsid w:val="003808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089F"/>
  </w:style>
  <w:style w:type="paragraph" w:styleId="Kjene">
    <w:name w:val="footer"/>
    <w:basedOn w:val="Parasts"/>
    <w:link w:val="KjeneRakstz"/>
    <w:uiPriority w:val="99"/>
    <w:unhideWhenUsed/>
    <w:rsid w:val="003808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089F"/>
  </w:style>
  <w:style w:type="character" w:customStyle="1" w:styleId="Mention1">
    <w:name w:val="Mention1"/>
    <w:basedOn w:val="Noklusjumarindkopasfonts"/>
    <w:uiPriority w:val="99"/>
    <w:unhideWhenUsed/>
    <w:rPr>
      <w:color w:val="2B579A"/>
      <w:shd w:val="clear" w:color="auto" w:fill="E6E6E6"/>
    </w:rPr>
  </w:style>
  <w:style w:type="paragraph" w:customStyle="1" w:styleId="paragraphheader">
    <w:name w:val="paragraph_header"/>
    <w:basedOn w:val="Parasts"/>
    <w:next w:val="Parasts"/>
    <w:rsid w:val="00C1015F"/>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styleId="Prskatjums">
    <w:name w:val="Revision"/>
    <w:hidden/>
    <w:uiPriority w:val="99"/>
    <w:semiHidden/>
    <w:rsid w:val="002F5F1F"/>
    <w:pPr>
      <w:spacing w:after="0" w:line="240" w:lineRule="auto"/>
    </w:p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5410">
      <w:bodyDiv w:val="1"/>
      <w:marLeft w:val="0"/>
      <w:marRight w:val="0"/>
      <w:marTop w:val="0"/>
      <w:marBottom w:val="0"/>
      <w:divBdr>
        <w:top w:val="none" w:sz="0" w:space="0" w:color="auto"/>
        <w:left w:val="none" w:sz="0" w:space="0" w:color="auto"/>
        <w:bottom w:val="none" w:sz="0" w:space="0" w:color="auto"/>
        <w:right w:val="none" w:sz="0" w:space="0" w:color="auto"/>
      </w:divBdr>
    </w:div>
    <w:div w:id="373165283">
      <w:bodyDiv w:val="1"/>
      <w:marLeft w:val="0"/>
      <w:marRight w:val="0"/>
      <w:marTop w:val="0"/>
      <w:marBottom w:val="0"/>
      <w:divBdr>
        <w:top w:val="none" w:sz="0" w:space="0" w:color="auto"/>
        <w:left w:val="none" w:sz="0" w:space="0" w:color="auto"/>
        <w:bottom w:val="none" w:sz="0" w:space="0" w:color="auto"/>
        <w:right w:val="none" w:sz="0" w:space="0" w:color="auto"/>
      </w:divBdr>
    </w:div>
    <w:div w:id="714164364">
      <w:bodyDiv w:val="1"/>
      <w:marLeft w:val="0"/>
      <w:marRight w:val="0"/>
      <w:marTop w:val="0"/>
      <w:marBottom w:val="0"/>
      <w:divBdr>
        <w:top w:val="none" w:sz="0" w:space="0" w:color="auto"/>
        <w:left w:val="none" w:sz="0" w:space="0" w:color="auto"/>
        <w:bottom w:val="none" w:sz="0" w:space="0" w:color="auto"/>
        <w:right w:val="none" w:sz="0" w:space="0" w:color="auto"/>
      </w:divBdr>
    </w:div>
    <w:div w:id="1766027988">
      <w:bodyDiv w:val="1"/>
      <w:marLeft w:val="0"/>
      <w:marRight w:val="0"/>
      <w:marTop w:val="0"/>
      <w:marBottom w:val="0"/>
      <w:divBdr>
        <w:top w:val="none" w:sz="0" w:space="0" w:color="auto"/>
        <w:left w:val="none" w:sz="0" w:space="0" w:color="auto"/>
        <w:bottom w:val="none" w:sz="0" w:space="0" w:color="auto"/>
        <w:right w:val="none" w:sz="0" w:space="0" w:color="auto"/>
      </w:divBdr>
    </w:div>
    <w:div w:id="2081635667">
      <w:bodyDiv w:val="1"/>
      <w:marLeft w:val="0"/>
      <w:marRight w:val="0"/>
      <w:marTop w:val="0"/>
      <w:marBottom w:val="0"/>
      <w:divBdr>
        <w:top w:val="none" w:sz="0" w:space="0" w:color="auto"/>
        <w:left w:val="none" w:sz="0" w:space="0" w:color="auto"/>
        <w:bottom w:val="none" w:sz="0" w:space="0" w:color="auto"/>
        <w:right w:val="none" w:sz="0" w:space="0" w:color="auto"/>
      </w:divBdr>
      <w:divsChild>
        <w:div w:id="879822415">
          <w:marLeft w:val="126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577D839-A54A-4063-8640-4EF9F96F14C7}">
    <t:Anchor>
      <t:Comment id="1050792405"/>
    </t:Anchor>
    <t:History>
      <t:Event id="{A2157A69-AC56-4D93-AE58-7B37EA372799}" time="2021-12-11T22:48:28.884Z">
        <t:Attribution userId="S::gatisozols@varam.gov.lv::38419ff5-15b4-4d90-aac9-da111c65dbce" userProvider="AD" userName="Gatis Ozols"/>
        <t:Anchor>
          <t:Comment id="1050792405"/>
        </t:Anchor>
        <t:Create/>
      </t:Event>
      <t:Event id="{83CB10F9-D29E-4C7C-8472-6FCB8B49A06B}" time="2021-12-11T22:48:28.884Z">
        <t:Attribution userId="S::gatisozols@varam.gov.lv::38419ff5-15b4-4d90-aac9-da111c65dbce" userProvider="AD" userName="Gatis Ozols"/>
        <t:Anchor>
          <t:Comment id="1050792405"/>
        </t:Anchor>
        <t:Assign userId="S::laurisl@varam.gov.lv::62286779-ab07-4816-ae11-983e379d2d2c" userProvider="AD" userName="Lauris Linabergs"/>
      </t:Event>
      <t:Event id="{61112D57-E688-46A7-A222-8B8603C1DF17}" time="2021-12-11T22:48:28.884Z">
        <t:Attribution userId="S::gatisozols@varam.gov.lv::38419ff5-15b4-4d90-aac9-da111c65dbce" userProvider="AD" userName="Gatis Ozols"/>
        <t:Anchor>
          <t:Comment id="1050792405"/>
        </t:Anchor>
        <t:SetTitle title="@Lauris Linabergs Ir 3 footnotes šajā lapā, bet nav pievienoti paskaidrojumi."/>
      </t:Event>
    </t:History>
  </t:Task>
  <t:Task id="{37EE7039-B766-4812-937D-F26419DFDB74}">
    <t:Anchor>
      <t:Comment id="1386558373"/>
    </t:Anchor>
    <t:History>
      <t:Event id="{B5D63B8C-9B51-439C-9A41-FBD4206F799D}" time="2021-12-11T22:52:03.532Z">
        <t:Attribution userId="S::gatisozols@varam.gov.lv::38419ff5-15b4-4d90-aac9-da111c65dbce" userProvider="AD" userName="Gatis Ozols"/>
        <t:Anchor>
          <t:Comment id="1386558373"/>
        </t:Anchor>
        <t:Create/>
      </t:Event>
      <t:Event id="{3F88A99E-7A38-4F66-B44C-780A89DBBF6E}" time="2021-12-11T22:52:03.532Z">
        <t:Attribution userId="S::gatisozols@varam.gov.lv::38419ff5-15b4-4d90-aac9-da111c65dbce" userProvider="AD" userName="Gatis Ozols"/>
        <t:Anchor>
          <t:Comment id="1386558373"/>
        </t:Anchor>
        <t:Assign userId="S::laurisl@varam.gov.lv::62286779-ab07-4816-ae11-983e379d2d2c" userProvider="AD" userName="Lauris Linabergs"/>
      </t:Event>
      <t:Event id="{091D31AA-F4EC-4A7A-81DE-550B90ADA8A2}" time="2021-12-11T22:52:03.532Z">
        <t:Attribution userId="S::gatisozols@varam.gov.lv::38419ff5-15b4-4d90-aac9-da111c65dbce" userProvider="AD" userName="Gatis Ozols"/>
        <t:Anchor>
          <t:Comment id="1386558373"/>
        </t:Anchor>
        <t:SetTitle title="@Lauris Linabergs ZI;ņojumā rakstījām, ka būs jārakaturo stratēģija, kā nodrošinās koplietošanas izmantošanu - regulējums par obligātumu, vai citādi. Būtu jāparedz vieta, kur sādu info norādīt. Izveidoju jaunu sadaļu, jāpaskatās, vai nav jāprecizē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61be5a-9f3f-46c0-883f-80dee6e80e67">
      <UserInfo>
        <DisplayName>Lauris Linabergs</DisplayName>
        <AccountId>32</AccountId>
        <AccountType/>
      </UserInfo>
      <UserInfo>
        <DisplayName>Vineta Brūvere</DisplayName>
        <AccountId>27</AccountId>
        <AccountType/>
      </UserInfo>
      <UserInfo>
        <DisplayName>Lelda Kalniņa</DisplayName>
        <AccountId>41</AccountId>
        <AccountType/>
      </UserInfo>
      <UserInfo>
        <DisplayName>Monta Ločmele</DisplayName>
        <AccountId>28</AccountId>
        <AccountType/>
      </UserInfo>
      <UserInfo>
        <DisplayName>Gatis Ozols</DisplayName>
        <AccountId>31</AccountId>
        <AccountType/>
      </UserInfo>
      <UserInfo>
        <DisplayName>Jānis Rītiņš</DisplayName>
        <AccountId>194</AccountId>
        <AccountType/>
      </UserInfo>
      <UserInfo>
        <DisplayName>Inese Viktorija Ilmere</DisplayName>
        <AccountId>14</AccountId>
        <AccountType/>
      </UserInfo>
    </SharedWithUsers>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3BE24-3379-4EBB-9B60-E162890B9FD5}">
  <ds:schemaRefs>
    <ds:schemaRef ds:uri="http://schemas.microsoft.com/office/2006/metadata/properties"/>
    <ds:schemaRef ds:uri="http://schemas.microsoft.com/office/infopath/2007/PartnerControls"/>
    <ds:schemaRef ds:uri="7e61be5a-9f3f-46c0-883f-80dee6e80e67"/>
    <ds:schemaRef ds:uri="0026d777-7ea2-438a-b84f-f3e74dc1dd91"/>
  </ds:schemaRefs>
</ds:datastoreItem>
</file>

<file path=customXml/itemProps2.xml><?xml version="1.0" encoding="utf-8"?>
<ds:datastoreItem xmlns:ds="http://schemas.openxmlformats.org/officeDocument/2006/customXml" ds:itemID="{37B4D6E2-6A60-4DCF-B57B-64C98EAF4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601D9-56F0-4775-A371-F719892BACD9}">
  <ds:schemaRefs>
    <ds:schemaRef ds:uri="http://schemas.openxmlformats.org/officeDocument/2006/bibliography"/>
  </ds:schemaRefs>
</ds:datastoreItem>
</file>

<file path=customXml/itemProps4.xml><?xml version="1.0" encoding="utf-8"?>
<ds:datastoreItem xmlns:ds="http://schemas.openxmlformats.org/officeDocument/2006/customXml" ds:itemID="{6F32CB18-30CA-40E3-BFDB-9D3003951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5418</Words>
  <Characters>3089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Sandra Linina</cp:lastModifiedBy>
  <cp:revision>4</cp:revision>
  <cp:lastPrinted>2021-12-30T19:30:00Z</cp:lastPrinted>
  <dcterms:created xsi:type="dcterms:W3CDTF">2026-05-26T09:46:00Z</dcterms:created>
  <dcterms:modified xsi:type="dcterms:W3CDTF">2026-05-26T09:58:00Z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