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70" w:rsidRPr="00132A9D" w:rsidRDefault="00C70670" w:rsidP="00C70670">
      <w:pPr>
        <w:tabs>
          <w:tab w:val="left" w:pos="433"/>
          <w:tab w:val="left" w:pos="1973"/>
          <w:tab w:val="left" w:pos="4613"/>
          <w:tab w:val="left" w:pos="5613"/>
          <w:tab w:val="left" w:pos="6673"/>
          <w:tab w:val="left" w:pos="7954"/>
          <w:tab w:val="left" w:pos="9334"/>
          <w:tab w:val="left" w:pos="10626"/>
          <w:tab w:val="left" w:pos="11809"/>
          <w:tab w:val="left" w:pos="12809"/>
        </w:tabs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4"/>
          <w:lang w:val="en-US"/>
        </w:rPr>
      </w:pPr>
      <w:r w:rsidRPr="005C635F">
        <w:rPr>
          <w:rFonts w:ascii="Cambria" w:eastAsia="Times New Roman" w:hAnsi="Cambria"/>
          <w:sz w:val="19"/>
          <w:szCs w:val="24"/>
          <w:lang w:val="en-US"/>
        </w:rPr>
        <w:t xml:space="preserve">1. </w:t>
      </w:r>
      <w:proofErr w:type="spellStart"/>
      <w:proofErr w:type="gramStart"/>
      <w:r w:rsidRPr="005C635F">
        <w:rPr>
          <w:rFonts w:ascii="Cambria" w:eastAsia="Times New Roman" w:hAnsi="Cambria"/>
          <w:sz w:val="19"/>
          <w:szCs w:val="24"/>
          <w:lang w:val="en-US"/>
        </w:rPr>
        <w:t>pielikums</w:t>
      </w:r>
      <w:proofErr w:type="spellEnd"/>
      <w:proofErr w:type="gramEnd"/>
      <w:r w:rsidRPr="00132A9D">
        <w:rPr>
          <w:rFonts w:ascii="Cambria" w:eastAsia="Times New Roman" w:hAnsi="Cambria"/>
          <w:sz w:val="19"/>
          <w:szCs w:val="24"/>
          <w:lang w:val="en-US"/>
        </w:rPr>
        <w:br/>
      </w:r>
      <w:proofErr w:type="spellStart"/>
      <w:r w:rsidRPr="005C635F">
        <w:rPr>
          <w:rFonts w:ascii="Cambria" w:eastAsia="Times New Roman" w:hAnsi="Cambria"/>
          <w:sz w:val="19"/>
          <w:szCs w:val="24"/>
          <w:lang w:val="en-US"/>
        </w:rPr>
        <w:t>Finanšu</w:t>
      </w:r>
      <w:proofErr w:type="spellEnd"/>
      <w:r w:rsidRPr="005C635F">
        <w:rPr>
          <w:rFonts w:ascii="Cambria" w:eastAsia="Times New Roman" w:hAnsi="Cambria"/>
          <w:sz w:val="19"/>
          <w:szCs w:val="24"/>
          <w:lang w:val="en-US"/>
        </w:rPr>
        <w:t xml:space="preserve"> un </w:t>
      </w:r>
      <w:proofErr w:type="spellStart"/>
      <w:r w:rsidRPr="005C635F">
        <w:rPr>
          <w:rFonts w:ascii="Cambria" w:eastAsia="Times New Roman" w:hAnsi="Cambria"/>
          <w:sz w:val="19"/>
          <w:szCs w:val="24"/>
          <w:lang w:val="en-US"/>
        </w:rPr>
        <w:t>kapitāla</w:t>
      </w:r>
      <w:proofErr w:type="spellEnd"/>
      <w:r w:rsidRPr="005C635F">
        <w:rPr>
          <w:rFonts w:ascii="Cambria" w:eastAsia="Times New Roman" w:hAnsi="Cambria"/>
          <w:sz w:val="19"/>
          <w:szCs w:val="24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9"/>
          <w:szCs w:val="24"/>
          <w:lang w:val="en-US"/>
        </w:rPr>
        <w:t>tirgus</w:t>
      </w:r>
      <w:proofErr w:type="spellEnd"/>
      <w:r w:rsidRPr="005C635F">
        <w:rPr>
          <w:rFonts w:ascii="Cambria" w:eastAsia="Times New Roman" w:hAnsi="Cambria"/>
          <w:sz w:val="19"/>
          <w:szCs w:val="24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9"/>
          <w:szCs w:val="24"/>
          <w:lang w:val="en-US"/>
        </w:rPr>
        <w:t>komisijas</w:t>
      </w:r>
      <w:proofErr w:type="spellEnd"/>
      <w:r w:rsidRPr="00132A9D">
        <w:rPr>
          <w:rFonts w:ascii="Cambria" w:eastAsia="Times New Roman" w:hAnsi="Cambria"/>
          <w:sz w:val="19"/>
          <w:szCs w:val="24"/>
          <w:lang w:val="en-US"/>
        </w:rPr>
        <w:br/>
      </w:r>
      <w:r w:rsidRPr="005C635F">
        <w:rPr>
          <w:rFonts w:ascii="Cambria" w:eastAsia="Times New Roman" w:hAnsi="Cambria"/>
          <w:sz w:val="19"/>
          <w:szCs w:val="24"/>
          <w:lang w:val="en-US"/>
        </w:rPr>
        <w:t xml:space="preserve">03.11.2020. </w:t>
      </w:r>
      <w:proofErr w:type="spellStart"/>
      <w:proofErr w:type="gramStart"/>
      <w:r w:rsidRPr="005C635F">
        <w:rPr>
          <w:rFonts w:ascii="Cambria" w:eastAsia="Times New Roman" w:hAnsi="Cambria"/>
          <w:sz w:val="19"/>
          <w:szCs w:val="24"/>
          <w:lang w:val="en-US"/>
        </w:rPr>
        <w:t>normatīvajiem</w:t>
      </w:r>
      <w:proofErr w:type="spellEnd"/>
      <w:proofErr w:type="gramEnd"/>
      <w:r w:rsidRPr="005C635F">
        <w:rPr>
          <w:rFonts w:ascii="Cambria" w:eastAsia="Times New Roman" w:hAnsi="Cambria"/>
          <w:sz w:val="19"/>
          <w:szCs w:val="24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9"/>
          <w:szCs w:val="24"/>
          <w:lang w:val="en-US"/>
        </w:rPr>
        <w:t>noteikumiem</w:t>
      </w:r>
      <w:proofErr w:type="spellEnd"/>
      <w:r w:rsidRPr="005C635F">
        <w:rPr>
          <w:rFonts w:ascii="Cambria" w:eastAsia="Times New Roman" w:hAnsi="Cambria"/>
          <w:sz w:val="19"/>
          <w:szCs w:val="24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9"/>
          <w:szCs w:val="24"/>
          <w:lang w:val="en-US"/>
        </w:rPr>
        <w:t>Nr</w:t>
      </w:r>
      <w:proofErr w:type="spellEnd"/>
      <w:r w:rsidRPr="005C635F">
        <w:rPr>
          <w:rFonts w:ascii="Cambria" w:eastAsia="Times New Roman" w:hAnsi="Cambria"/>
          <w:sz w:val="19"/>
          <w:szCs w:val="24"/>
          <w:lang w:val="en-US"/>
        </w:rPr>
        <w:t xml:space="preserve">. 207 </w:t>
      </w:r>
    </w:p>
    <w:p w:rsidR="00C70670" w:rsidRPr="00132A9D" w:rsidRDefault="00C70670" w:rsidP="00C70670">
      <w:pPr>
        <w:tabs>
          <w:tab w:val="left" w:pos="433"/>
          <w:tab w:val="left" w:pos="1973"/>
          <w:tab w:val="left" w:pos="4613"/>
          <w:tab w:val="left" w:pos="5613"/>
          <w:tab w:val="left" w:pos="6673"/>
          <w:tab w:val="left" w:pos="7954"/>
          <w:tab w:val="left" w:pos="9334"/>
          <w:tab w:val="left" w:pos="10626"/>
          <w:tab w:val="left" w:pos="11809"/>
          <w:tab w:val="left" w:pos="12809"/>
        </w:tabs>
        <w:spacing w:before="130" w:after="0" w:line="260" w:lineRule="exact"/>
        <w:ind w:firstLine="539"/>
        <w:rPr>
          <w:rFonts w:ascii="Cambria" w:eastAsia="Times New Roman" w:hAnsi="Cambria"/>
          <w:sz w:val="19"/>
          <w:lang w:val="en-US"/>
        </w:rPr>
      </w:pPr>
    </w:p>
    <w:p w:rsidR="00C70670" w:rsidRPr="00132A9D" w:rsidRDefault="00C70670" w:rsidP="00C70670">
      <w:pPr>
        <w:tabs>
          <w:tab w:val="left" w:pos="433"/>
          <w:tab w:val="left" w:pos="9334"/>
          <w:tab w:val="left" w:pos="10626"/>
          <w:tab w:val="left" w:pos="11809"/>
          <w:tab w:val="left" w:pos="12809"/>
        </w:tabs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val="en-US"/>
        </w:rPr>
      </w:pPr>
      <w:proofErr w:type="spellStart"/>
      <w:r w:rsidRPr="005C635F">
        <w:rPr>
          <w:rFonts w:ascii="Cambria" w:eastAsia="Times New Roman" w:hAnsi="Cambria"/>
          <w:sz w:val="19"/>
          <w:szCs w:val="24"/>
          <w:lang w:val="en-US"/>
        </w:rPr>
        <w:t>Iestādes</w:t>
      </w:r>
      <w:proofErr w:type="spellEnd"/>
      <w:r w:rsidRPr="005C635F">
        <w:rPr>
          <w:rFonts w:ascii="Cambria" w:eastAsia="Times New Roman" w:hAnsi="Cambria"/>
          <w:sz w:val="19"/>
          <w:szCs w:val="24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9"/>
          <w:szCs w:val="24"/>
          <w:lang w:val="en-US"/>
        </w:rPr>
        <w:t>vai</w:t>
      </w:r>
      <w:proofErr w:type="spellEnd"/>
      <w:r w:rsidRPr="005C635F">
        <w:rPr>
          <w:rFonts w:ascii="Cambria" w:eastAsia="Times New Roman" w:hAnsi="Cambria"/>
          <w:sz w:val="19"/>
          <w:szCs w:val="24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9"/>
          <w:szCs w:val="24"/>
          <w:lang w:val="en-US"/>
        </w:rPr>
        <w:t>konsolidācijas</w:t>
      </w:r>
      <w:proofErr w:type="spellEnd"/>
      <w:r w:rsidRPr="005C635F">
        <w:rPr>
          <w:rFonts w:ascii="Cambria" w:eastAsia="Times New Roman" w:hAnsi="Cambria"/>
          <w:sz w:val="19"/>
          <w:szCs w:val="24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9"/>
          <w:szCs w:val="24"/>
          <w:lang w:val="en-US"/>
        </w:rPr>
        <w:t>grupas</w:t>
      </w:r>
      <w:proofErr w:type="spellEnd"/>
      <w:r w:rsidRPr="005C635F">
        <w:rPr>
          <w:rFonts w:ascii="Cambria" w:eastAsia="Times New Roman" w:hAnsi="Cambria"/>
          <w:sz w:val="19"/>
          <w:szCs w:val="24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9"/>
          <w:szCs w:val="24"/>
          <w:lang w:val="en-US"/>
        </w:rPr>
        <w:t>nosaukums</w:t>
      </w:r>
      <w:proofErr w:type="spellEnd"/>
      <w:r w:rsidRPr="005C635F">
        <w:rPr>
          <w:rFonts w:ascii="Cambria" w:eastAsia="Times New Roman" w:hAnsi="Cambria"/>
          <w:sz w:val="19"/>
          <w:szCs w:val="24"/>
          <w:lang w:val="en-US"/>
        </w:rPr>
        <w:t>:</w:t>
      </w:r>
    </w:p>
    <w:p w:rsidR="00C70670" w:rsidRPr="00132A9D" w:rsidRDefault="00C70670" w:rsidP="00C70670">
      <w:pPr>
        <w:tabs>
          <w:tab w:val="left" w:pos="433"/>
          <w:tab w:val="left" w:pos="9334"/>
          <w:tab w:val="left" w:pos="10626"/>
          <w:tab w:val="left" w:pos="11809"/>
          <w:tab w:val="left" w:pos="12809"/>
        </w:tabs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val="en-US"/>
        </w:rPr>
      </w:pPr>
      <w:proofErr w:type="spellStart"/>
      <w:r w:rsidRPr="005C635F">
        <w:rPr>
          <w:rFonts w:ascii="Cambria" w:eastAsia="Times New Roman" w:hAnsi="Cambria"/>
          <w:sz w:val="19"/>
          <w:szCs w:val="24"/>
          <w:lang w:val="en-US"/>
        </w:rPr>
        <w:t>Kods</w:t>
      </w:r>
      <w:proofErr w:type="spellEnd"/>
      <w:r w:rsidRPr="005C635F">
        <w:rPr>
          <w:rFonts w:ascii="Cambria" w:eastAsia="Times New Roman" w:hAnsi="Cambria"/>
          <w:sz w:val="19"/>
          <w:szCs w:val="24"/>
          <w:lang w:val="en-US"/>
        </w:rPr>
        <w:t>:</w:t>
      </w:r>
    </w:p>
    <w:p w:rsidR="00C70670" w:rsidRPr="003B68D0" w:rsidRDefault="00C70670" w:rsidP="00C70670">
      <w:pPr>
        <w:tabs>
          <w:tab w:val="left" w:pos="433"/>
          <w:tab w:val="left" w:pos="1973"/>
          <w:tab w:val="left" w:pos="4613"/>
          <w:tab w:val="left" w:pos="5613"/>
          <w:tab w:val="left" w:pos="10626"/>
          <w:tab w:val="left" w:pos="11809"/>
          <w:tab w:val="left" w:pos="12809"/>
        </w:tabs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28"/>
          <w:lang w:val="en-US"/>
        </w:rPr>
      </w:pPr>
      <w:proofErr w:type="spellStart"/>
      <w:r w:rsidRPr="005C635F">
        <w:rPr>
          <w:rFonts w:ascii="Cambria" w:eastAsia="Times New Roman" w:hAnsi="Cambria"/>
          <w:b/>
          <w:bCs/>
          <w:szCs w:val="28"/>
          <w:lang w:val="en-US"/>
        </w:rPr>
        <w:t>Pārskats</w:t>
      </w:r>
      <w:proofErr w:type="spellEnd"/>
      <w:r w:rsidRPr="005C635F">
        <w:rPr>
          <w:rFonts w:ascii="Cambria" w:eastAsia="Times New Roman" w:hAnsi="Cambria"/>
          <w:b/>
          <w:bCs/>
          <w:szCs w:val="28"/>
          <w:lang w:val="en-US"/>
        </w:rPr>
        <w:t xml:space="preserve"> par </w:t>
      </w:r>
      <w:proofErr w:type="spellStart"/>
      <w:r w:rsidRPr="005C635F">
        <w:rPr>
          <w:rFonts w:ascii="Cambria" w:eastAsia="Times New Roman" w:hAnsi="Cambria"/>
          <w:b/>
          <w:bCs/>
          <w:szCs w:val="28"/>
          <w:lang w:val="en-US"/>
        </w:rPr>
        <w:t>darbinieku</w:t>
      </w:r>
      <w:proofErr w:type="spellEnd"/>
      <w:r w:rsidRPr="005C635F">
        <w:rPr>
          <w:rFonts w:ascii="Cambria" w:eastAsia="Times New Roman" w:hAnsi="Cambria"/>
          <w:b/>
          <w:bCs/>
          <w:szCs w:val="28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b/>
          <w:bCs/>
          <w:szCs w:val="28"/>
          <w:lang w:val="en-US"/>
        </w:rPr>
        <w:t>atalgojumu</w:t>
      </w:r>
      <w:proofErr w:type="spellEnd"/>
    </w:p>
    <w:p w:rsidR="00C70670" w:rsidRPr="00132A9D" w:rsidRDefault="00C70670" w:rsidP="00C70670">
      <w:pPr>
        <w:tabs>
          <w:tab w:val="left" w:pos="433"/>
          <w:tab w:val="left" w:pos="1973"/>
          <w:tab w:val="left" w:pos="4613"/>
          <w:tab w:val="left" w:pos="5613"/>
          <w:tab w:val="left" w:pos="6673"/>
          <w:tab w:val="left" w:pos="7954"/>
          <w:tab w:val="left" w:pos="9334"/>
          <w:tab w:val="left" w:pos="10626"/>
          <w:tab w:val="left" w:pos="11809"/>
          <w:tab w:val="left" w:pos="12809"/>
        </w:tabs>
        <w:spacing w:before="130" w:after="0" w:line="260" w:lineRule="exact"/>
        <w:ind w:firstLine="539"/>
        <w:rPr>
          <w:rFonts w:ascii="Cambria" w:eastAsia="Times New Roman" w:hAnsi="Cambria"/>
          <w:b/>
          <w:bCs/>
          <w:sz w:val="19"/>
          <w:szCs w:val="28"/>
          <w:lang w:val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3"/>
        <w:gridCol w:w="1507"/>
        <w:gridCol w:w="3559"/>
        <w:gridCol w:w="4815"/>
      </w:tblGrid>
      <w:tr w:rsidR="00C70670" w:rsidRPr="003B68D0" w:rsidTr="00072A9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670" w:rsidRPr="005C635F" w:rsidRDefault="00C70670" w:rsidP="00072A95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4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4"/>
                <w:lang w:val="en-US"/>
              </w:rPr>
              <w:t xml:space="preserve">20__.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4"/>
                <w:lang w:val="en-US"/>
              </w:rPr>
              <w:t>gada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US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70" w:rsidRPr="005C635F" w:rsidRDefault="00C70670" w:rsidP="00072A95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US"/>
              </w:rPr>
            </w:pPr>
          </w:p>
        </w:tc>
      </w:tr>
      <w:tr w:rsidR="00C70670" w:rsidRPr="003B68D0" w:rsidTr="00072A9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70" w:rsidRPr="005C635F" w:rsidRDefault="00C70670" w:rsidP="00072A95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70" w:rsidRPr="005C635F" w:rsidRDefault="00C70670" w:rsidP="00072A95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4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4"/>
                <w:lang w:val="en-US"/>
              </w:rPr>
              <w:t>(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4"/>
                <w:lang w:val="en-US"/>
              </w:rPr>
              <w:t>pārskata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4"/>
                <w:lang w:val="en-US"/>
              </w:rPr>
              <w:t xml:space="preserve"> periods)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70" w:rsidRPr="005C635F" w:rsidRDefault="00C70670" w:rsidP="00072A95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  <w:lang w:val="en-US"/>
              </w:rPr>
            </w:pPr>
          </w:p>
        </w:tc>
      </w:tr>
    </w:tbl>
    <w:p w:rsidR="00C70670" w:rsidRPr="00132A9D" w:rsidRDefault="00C70670" w:rsidP="00C70670">
      <w:pPr>
        <w:tabs>
          <w:tab w:val="left" w:pos="433"/>
          <w:tab w:val="left" w:pos="1973"/>
          <w:tab w:val="left" w:pos="7954"/>
          <w:tab w:val="left" w:pos="9334"/>
          <w:tab w:val="left" w:pos="10626"/>
          <w:tab w:val="left" w:pos="11809"/>
          <w:tab w:val="left" w:pos="12809"/>
        </w:tabs>
        <w:spacing w:after="0" w:line="260" w:lineRule="exact"/>
        <w:rPr>
          <w:rFonts w:ascii="Cambria" w:eastAsia="Times New Roman" w:hAnsi="Cambria"/>
          <w:sz w:val="19"/>
          <w:szCs w:val="24"/>
          <w:lang w:val="en-US"/>
        </w:rPr>
      </w:pPr>
    </w:p>
    <w:p w:rsidR="00C70670" w:rsidRPr="00132A9D" w:rsidRDefault="00C70670" w:rsidP="00C70670">
      <w:pPr>
        <w:tabs>
          <w:tab w:val="left" w:pos="433"/>
          <w:tab w:val="left" w:pos="1973"/>
          <w:tab w:val="left" w:pos="4613"/>
          <w:tab w:val="left" w:pos="5613"/>
          <w:tab w:val="left" w:pos="6673"/>
          <w:tab w:val="left" w:pos="7954"/>
          <w:tab w:val="left" w:pos="9334"/>
          <w:tab w:val="left" w:pos="10626"/>
          <w:tab w:val="left" w:pos="11809"/>
          <w:tab w:val="left" w:pos="12809"/>
        </w:tabs>
        <w:spacing w:after="0" w:line="260" w:lineRule="exact"/>
        <w:rPr>
          <w:rFonts w:ascii="Cambria" w:eastAsia="Times New Roman" w:hAnsi="Cambria"/>
          <w:b/>
          <w:bCs/>
          <w:sz w:val="19"/>
          <w:lang w:val="en-US"/>
        </w:rPr>
      </w:pPr>
      <w:r w:rsidRPr="005C635F">
        <w:rPr>
          <w:rFonts w:ascii="Cambria" w:eastAsia="Times New Roman" w:hAnsi="Cambria"/>
          <w:b/>
          <w:bCs/>
          <w:sz w:val="19"/>
          <w:lang w:val="en-US"/>
        </w:rPr>
        <w:t xml:space="preserve">1. </w:t>
      </w:r>
      <w:proofErr w:type="gramStart"/>
      <w:r w:rsidRPr="005C635F">
        <w:rPr>
          <w:rFonts w:ascii="Cambria" w:eastAsia="Times New Roman" w:hAnsi="Cambria"/>
          <w:b/>
          <w:bCs/>
          <w:sz w:val="19"/>
          <w:lang w:val="en-US"/>
        </w:rPr>
        <w:t>tabula</w:t>
      </w:r>
      <w:proofErr w:type="gramEnd"/>
      <w:r w:rsidRPr="005C635F">
        <w:rPr>
          <w:rFonts w:ascii="Cambria" w:eastAsia="Times New Roman" w:hAnsi="Cambria"/>
          <w:b/>
          <w:bCs/>
          <w:sz w:val="19"/>
          <w:lang w:val="en-US"/>
        </w:rPr>
        <w:t xml:space="preserve">. </w:t>
      </w:r>
      <w:proofErr w:type="spellStart"/>
      <w:r w:rsidRPr="005C635F">
        <w:rPr>
          <w:rFonts w:ascii="Cambria" w:eastAsia="Times New Roman" w:hAnsi="Cambria"/>
          <w:b/>
          <w:bCs/>
          <w:sz w:val="19"/>
          <w:lang w:val="en-US"/>
        </w:rPr>
        <w:t>Informācija</w:t>
      </w:r>
      <w:proofErr w:type="spellEnd"/>
      <w:r w:rsidRPr="005C635F">
        <w:rPr>
          <w:rFonts w:ascii="Cambria" w:eastAsia="Times New Roman" w:hAnsi="Cambria"/>
          <w:b/>
          <w:bCs/>
          <w:sz w:val="19"/>
          <w:lang w:val="en-US"/>
        </w:rPr>
        <w:t xml:space="preserve"> par </w:t>
      </w:r>
      <w:proofErr w:type="spellStart"/>
      <w:r w:rsidRPr="005C635F">
        <w:rPr>
          <w:rFonts w:ascii="Cambria" w:eastAsia="Times New Roman" w:hAnsi="Cambria"/>
          <w:b/>
          <w:bCs/>
          <w:sz w:val="19"/>
          <w:lang w:val="en-US"/>
        </w:rPr>
        <w:t>darbinieku</w:t>
      </w:r>
      <w:proofErr w:type="spellEnd"/>
      <w:r w:rsidRPr="005C635F">
        <w:rPr>
          <w:rFonts w:ascii="Cambria" w:eastAsia="Times New Roman" w:hAnsi="Cambria"/>
          <w:b/>
          <w:bCs/>
          <w:sz w:val="19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b/>
          <w:bCs/>
          <w:sz w:val="19"/>
          <w:lang w:val="en-US"/>
        </w:rPr>
        <w:t>atalgojumu</w:t>
      </w:r>
      <w:proofErr w:type="spellEnd"/>
    </w:p>
    <w:p w:rsidR="00C70670" w:rsidRPr="00132A9D" w:rsidRDefault="00C70670" w:rsidP="00C70670">
      <w:pPr>
        <w:tabs>
          <w:tab w:val="left" w:pos="433"/>
          <w:tab w:val="left" w:pos="1973"/>
          <w:tab w:val="left" w:pos="4613"/>
          <w:tab w:val="left" w:pos="5613"/>
          <w:tab w:val="left" w:pos="6673"/>
          <w:tab w:val="left" w:pos="7954"/>
          <w:tab w:val="left" w:pos="9334"/>
          <w:tab w:val="left" w:pos="10626"/>
          <w:tab w:val="left" w:pos="11809"/>
          <w:tab w:val="left" w:pos="12809"/>
        </w:tabs>
        <w:spacing w:after="0" w:line="260" w:lineRule="exact"/>
        <w:rPr>
          <w:rFonts w:ascii="Cambria" w:eastAsia="Times New Roman" w:hAnsi="Cambria"/>
          <w:sz w:val="19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3"/>
        <w:gridCol w:w="927"/>
        <w:gridCol w:w="920"/>
        <w:gridCol w:w="1244"/>
        <w:gridCol w:w="1339"/>
        <w:gridCol w:w="1261"/>
        <w:gridCol w:w="1146"/>
        <w:gridCol w:w="957"/>
        <w:gridCol w:w="3817"/>
      </w:tblGrid>
      <w:tr w:rsidR="00C70670" w:rsidRPr="003B68D0" w:rsidTr="00072A95">
        <w:tc>
          <w:tcPr>
            <w:tcW w:w="264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 </w:t>
            </w:r>
          </w:p>
        </w:tc>
        <w:tc>
          <w:tcPr>
            <w:tcW w:w="100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Padome</w:t>
            </w:r>
            <w:proofErr w:type="spellEnd"/>
          </w:p>
        </w:tc>
        <w:tc>
          <w:tcPr>
            <w:tcW w:w="106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Valde</w:t>
            </w:r>
            <w:proofErr w:type="spellEnd"/>
          </w:p>
        </w:tc>
        <w:tc>
          <w:tcPr>
            <w:tcW w:w="1281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Ieguldījumu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pakalpojumi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38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Privātpersonu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vai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mazo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un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vidējo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komerc-sabiedrību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apkalpošana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92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Aktīvu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pārvaldīšana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83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Korporatīvā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atbalsta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funkcija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00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Iekšējās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kontroles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funkcija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487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Pārējie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darbības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veidi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6</w:t>
            </w:r>
          </w:p>
        </w:tc>
      </w:tr>
      <w:tr w:rsidR="00C70670" w:rsidRPr="003B68D0" w:rsidTr="00072A95">
        <w:tc>
          <w:tcPr>
            <w:tcW w:w="264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Darbinieku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skaits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gada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beigās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487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c>
          <w:tcPr>
            <w:tcW w:w="264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Peļņa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/(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zaudējumi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)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pēc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nodokļiem</w:t>
            </w:r>
            <w:proofErr w:type="spellEnd"/>
          </w:p>
        </w:tc>
        <w:tc>
          <w:tcPr>
            <w:tcW w:w="13066" w:type="dxa"/>
            <w:gridSpan w:val="8"/>
            <w:shd w:val="clear" w:color="000000" w:fill="D9D9D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c>
          <w:tcPr>
            <w:tcW w:w="264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Kopējais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atalgojums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487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</w:tr>
      <w:tr w:rsidR="00C70670" w:rsidRPr="003B68D0" w:rsidTr="00072A95">
        <w:tc>
          <w:tcPr>
            <w:tcW w:w="264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t.sk.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mainīgā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daļa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  <w:tc>
          <w:tcPr>
            <w:tcW w:w="487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8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18"/>
                <w:lang w:val="en-US"/>
              </w:rPr>
              <w:t> </w:t>
            </w:r>
          </w:p>
        </w:tc>
      </w:tr>
    </w:tbl>
    <w:p w:rsidR="00C70670" w:rsidRPr="00132A9D" w:rsidRDefault="00C70670" w:rsidP="00C70670">
      <w:pPr>
        <w:tabs>
          <w:tab w:val="left" w:pos="1633"/>
          <w:tab w:val="left" w:pos="10286"/>
          <w:tab w:val="left" w:pos="11469"/>
          <w:tab w:val="left" w:pos="12469"/>
        </w:tabs>
        <w:spacing w:after="0" w:line="260" w:lineRule="exact"/>
        <w:rPr>
          <w:rFonts w:ascii="Cambria" w:eastAsia="Times New Roman" w:hAnsi="Cambria"/>
          <w:sz w:val="19"/>
          <w:szCs w:val="20"/>
          <w:lang w:val="en-US"/>
        </w:rPr>
      </w:pPr>
    </w:p>
    <w:p w:rsidR="00C70670" w:rsidRPr="00132A9D" w:rsidRDefault="00C70670" w:rsidP="00C70670">
      <w:pPr>
        <w:tabs>
          <w:tab w:val="left" w:pos="1633"/>
          <w:tab w:val="left" w:pos="4273"/>
          <w:tab w:val="left" w:pos="5273"/>
          <w:tab w:val="left" w:pos="6333"/>
          <w:tab w:val="left" w:pos="7614"/>
          <w:tab w:val="left" w:pos="8994"/>
          <w:tab w:val="left" w:pos="10286"/>
          <w:tab w:val="left" w:pos="11469"/>
          <w:tab w:val="left" w:pos="12469"/>
        </w:tabs>
        <w:spacing w:after="0" w:line="260" w:lineRule="exact"/>
        <w:rPr>
          <w:rFonts w:ascii="Cambria" w:eastAsia="Times New Roman" w:hAnsi="Cambria"/>
          <w:b/>
          <w:bCs/>
          <w:sz w:val="19"/>
          <w:lang w:val="en-US"/>
        </w:rPr>
      </w:pPr>
      <w:r>
        <w:rPr>
          <w:rFonts w:ascii="Cambria" w:eastAsia="Times New Roman" w:hAnsi="Cambria"/>
          <w:b/>
          <w:bCs/>
          <w:sz w:val="19"/>
          <w:lang w:val="en-US"/>
        </w:rPr>
        <w:br w:type="page"/>
      </w:r>
      <w:r w:rsidRPr="005C635F">
        <w:rPr>
          <w:rFonts w:ascii="Cambria" w:eastAsia="Times New Roman" w:hAnsi="Cambria"/>
          <w:b/>
          <w:bCs/>
          <w:sz w:val="19"/>
          <w:lang w:val="en-US"/>
        </w:rPr>
        <w:lastRenderedPageBreak/>
        <w:t xml:space="preserve">2. </w:t>
      </w:r>
      <w:proofErr w:type="gramStart"/>
      <w:r w:rsidRPr="005C635F">
        <w:rPr>
          <w:rFonts w:ascii="Cambria" w:eastAsia="Times New Roman" w:hAnsi="Cambria"/>
          <w:b/>
          <w:bCs/>
          <w:sz w:val="19"/>
          <w:lang w:val="en-US"/>
        </w:rPr>
        <w:t>tabula</w:t>
      </w:r>
      <w:proofErr w:type="gramEnd"/>
      <w:r w:rsidRPr="005C635F">
        <w:rPr>
          <w:rFonts w:ascii="Cambria" w:eastAsia="Times New Roman" w:hAnsi="Cambria"/>
          <w:b/>
          <w:bCs/>
          <w:sz w:val="19"/>
          <w:lang w:val="en-US"/>
        </w:rPr>
        <w:t xml:space="preserve">. </w:t>
      </w:r>
      <w:proofErr w:type="spellStart"/>
      <w:r w:rsidRPr="005C635F">
        <w:rPr>
          <w:rFonts w:ascii="Cambria" w:eastAsia="Times New Roman" w:hAnsi="Cambria"/>
          <w:b/>
          <w:bCs/>
          <w:sz w:val="19"/>
          <w:lang w:val="en-US"/>
        </w:rPr>
        <w:t>Informācija</w:t>
      </w:r>
      <w:proofErr w:type="spellEnd"/>
      <w:r w:rsidRPr="005C635F">
        <w:rPr>
          <w:rFonts w:ascii="Cambria" w:eastAsia="Times New Roman" w:hAnsi="Cambria"/>
          <w:b/>
          <w:bCs/>
          <w:sz w:val="19"/>
          <w:lang w:val="en-US"/>
        </w:rPr>
        <w:t xml:space="preserve"> par </w:t>
      </w:r>
      <w:proofErr w:type="spellStart"/>
      <w:r w:rsidRPr="005C635F">
        <w:rPr>
          <w:rFonts w:ascii="Cambria" w:eastAsia="Times New Roman" w:hAnsi="Cambria"/>
          <w:b/>
          <w:bCs/>
          <w:sz w:val="19"/>
          <w:lang w:val="en-US"/>
        </w:rPr>
        <w:t>iestādes</w:t>
      </w:r>
      <w:proofErr w:type="spellEnd"/>
      <w:r w:rsidRPr="005C635F">
        <w:rPr>
          <w:rFonts w:ascii="Cambria" w:eastAsia="Times New Roman" w:hAnsi="Cambria"/>
          <w:b/>
          <w:bCs/>
          <w:sz w:val="19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b/>
          <w:bCs/>
          <w:sz w:val="19"/>
          <w:lang w:val="en-US"/>
        </w:rPr>
        <w:t>riska</w:t>
      </w:r>
      <w:proofErr w:type="spellEnd"/>
      <w:r w:rsidRPr="005C635F">
        <w:rPr>
          <w:rFonts w:ascii="Cambria" w:eastAsia="Times New Roman" w:hAnsi="Cambria"/>
          <w:b/>
          <w:bCs/>
          <w:sz w:val="19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b/>
          <w:bCs/>
          <w:sz w:val="19"/>
          <w:lang w:val="en-US"/>
        </w:rPr>
        <w:t>profilu</w:t>
      </w:r>
      <w:proofErr w:type="spellEnd"/>
      <w:r w:rsidRPr="005C635F">
        <w:rPr>
          <w:rFonts w:ascii="Cambria" w:eastAsia="Times New Roman" w:hAnsi="Cambria"/>
          <w:b/>
          <w:bCs/>
          <w:sz w:val="19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b/>
          <w:bCs/>
          <w:sz w:val="19"/>
          <w:lang w:val="en-US"/>
        </w:rPr>
        <w:t>ietekmējošajiem</w:t>
      </w:r>
      <w:proofErr w:type="spellEnd"/>
      <w:r w:rsidRPr="005C635F">
        <w:rPr>
          <w:rFonts w:ascii="Cambria" w:eastAsia="Times New Roman" w:hAnsi="Cambria"/>
          <w:b/>
          <w:bCs/>
          <w:sz w:val="19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b/>
          <w:bCs/>
          <w:sz w:val="19"/>
          <w:lang w:val="en-US"/>
        </w:rPr>
        <w:t>darbiniekiem</w:t>
      </w:r>
      <w:proofErr w:type="spellEnd"/>
    </w:p>
    <w:p w:rsidR="00C70670" w:rsidRPr="00132A9D" w:rsidRDefault="00C70670" w:rsidP="00C70670">
      <w:pPr>
        <w:tabs>
          <w:tab w:val="left" w:pos="1633"/>
          <w:tab w:val="left" w:pos="4273"/>
          <w:tab w:val="left" w:pos="5273"/>
          <w:tab w:val="left" w:pos="6333"/>
          <w:tab w:val="left" w:pos="7614"/>
          <w:tab w:val="left" w:pos="8994"/>
          <w:tab w:val="left" w:pos="10286"/>
          <w:tab w:val="left" w:pos="11469"/>
          <w:tab w:val="left" w:pos="12469"/>
        </w:tabs>
        <w:spacing w:after="0" w:line="260" w:lineRule="exact"/>
        <w:rPr>
          <w:rFonts w:ascii="Cambria" w:eastAsia="Times New Roman" w:hAnsi="Cambria"/>
          <w:sz w:val="19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1"/>
        <w:gridCol w:w="2024"/>
        <w:gridCol w:w="1000"/>
        <w:gridCol w:w="1051"/>
        <w:gridCol w:w="1138"/>
        <w:gridCol w:w="1559"/>
        <w:gridCol w:w="1345"/>
        <w:gridCol w:w="1409"/>
        <w:gridCol w:w="1467"/>
        <w:gridCol w:w="1480"/>
      </w:tblGrid>
      <w:tr w:rsidR="00C70670" w:rsidRPr="003B68D0" w:rsidTr="00072A95">
        <w:trPr>
          <w:cantSplit/>
        </w:trPr>
        <w:tc>
          <w:tcPr>
            <w:tcW w:w="1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042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Padome</w:t>
            </w:r>
            <w:proofErr w:type="spellEnd"/>
          </w:p>
        </w:tc>
        <w:tc>
          <w:tcPr>
            <w:tcW w:w="113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Valde</w:t>
            </w:r>
            <w:proofErr w:type="spellEnd"/>
          </w:p>
        </w:tc>
        <w:tc>
          <w:tcPr>
            <w:tcW w:w="1138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Ieguldījumu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pakalpojumi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Privātpersonu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vai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mazo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un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vidējo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komerc-sabiedrību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apkalpošana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371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Aktīvu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pārvaldīšana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464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Korporatīvā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atbalsta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funkcija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56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Iekšējās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kontroles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funkcija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85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Pārējie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darbības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veidi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6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Iestādes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riska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profilu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ietekmējošo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darbinieku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skaits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gada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beigās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t.sk.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riska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profilu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ietekmējošo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darbinieku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skaits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augstākās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vadības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pozīcijās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 w:val="restart"/>
            <w:shd w:val="clear" w:color="auto" w:fill="auto"/>
            <w:textDirection w:val="btLr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nemainīgā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daļa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Kopējā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nemainīgā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daļa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  t.sk.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nauda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un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citi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maksāšanas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līdzekļi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 t.sk.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akcijas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un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ar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tām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saistītie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instrumenti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  t.sk.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citi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instrumenti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 w:val="restart"/>
            <w:shd w:val="clear" w:color="000000" w:fill="CAFEF9"/>
            <w:textDirection w:val="btLr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mainīgā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daļa</w:t>
            </w:r>
            <w:proofErr w:type="spellEnd"/>
          </w:p>
        </w:tc>
        <w:tc>
          <w:tcPr>
            <w:tcW w:w="2123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Kopējā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mainīgā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daļa</w:t>
            </w:r>
            <w:proofErr w:type="spellEnd"/>
          </w:p>
        </w:tc>
        <w:tc>
          <w:tcPr>
            <w:tcW w:w="1042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t.sk.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nauda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un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citi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maksāšanas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līdzekļi</w:t>
            </w:r>
            <w:proofErr w:type="spellEnd"/>
          </w:p>
        </w:tc>
        <w:tc>
          <w:tcPr>
            <w:tcW w:w="1042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t.sk.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akcijas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un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ar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tām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saistītie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instrumenti</w:t>
            </w:r>
            <w:proofErr w:type="spellEnd"/>
          </w:p>
        </w:tc>
        <w:tc>
          <w:tcPr>
            <w:tcW w:w="1042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t.sk.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citi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instrumenti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042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 w:val="restart"/>
            <w:shd w:val="clear" w:color="auto" w:fill="auto"/>
            <w:textDirection w:val="btLr"/>
            <w:vAlign w:val="center"/>
            <w:hideMark/>
          </w:tcPr>
          <w:p w:rsidR="00C70670" w:rsidRPr="005C635F" w:rsidRDefault="00C70670" w:rsidP="00072A95">
            <w:pPr>
              <w:pageBreakBefore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lastRenderedPageBreak/>
              <w:t>Atliktā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mainīgā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daļa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Kopējā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atliktā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mainīgā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,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kas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atlikta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pārskata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gadā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t.sk.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atliktā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daļa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naudas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un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citu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maksāšanas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līdzekļu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formā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t.sk.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atliktā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daļa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akciju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un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ar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tām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saistīto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instrumentu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formā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t.sk.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atliktā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daļa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citu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instrumentu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formā</w:t>
            </w:r>
            <w:r w:rsidRPr="005C635F">
              <w:rPr>
                <w:rFonts w:ascii="Cambria" w:eastAsia="Times New Roman" w:hAnsi="Cambria"/>
                <w:sz w:val="19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Kopējā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neizmaksātā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atliktā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mainīgā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,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kas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piešķirta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pirms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pārskata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gada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t.sk.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daļa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,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uz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kuru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ir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iegūtas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neatsaucamas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tiesības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t.sk.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daļa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,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uz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kuru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nav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iegūtas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neatsaucamas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tiesības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Kopējā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pārskata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gadā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izmaksātā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atliktā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mainīgā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daļa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shd w:val="clear" w:color="000000" w:fill="CAFEF9"/>
            <w:textDirection w:val="btLr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lastRenderedPageBreak/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mainīgās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daļas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korekcija</w:t>
            </w:r>
            <w:proofErr w:type="spellEnd"/>
          </w:p>
        </w:tc>
        <w:tc>
          <w:tcPr>
            <w:tcW w:w="2123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Pārskata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gada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laikā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piemērotā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mainīgās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daļas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korekcija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,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kas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attiecināma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uz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iepriekšējos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gados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piešķirto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mainīgo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</w:p>
        </w:tc>
        <w:tc>
          <w:tcPr>
            <w:tcW w:w="1042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 w:val="restart"/>
            <w:shd w:val="clear" w:color="auto" w:fill="auto"/>
            <w:textDirection w:val="btLr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Garantētā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mainīgā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daļa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Garantētās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mainīgās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daļas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(</w:t>
            </w:r>
            <w:r w:rsidRPr="005C635F">
              <w:rPr>
                <w:rFonts w:ascii="Cambria" w:eastAsia="Times New Roman" w:hAnsi="Cambria"/>
                <w:b/>
                <w:bCs/>
                <w:i/>
                <w:iCs/>
                <w:sz w:val="19"/>
                <w:szCs w:val="20"/>
                <w:lang w:val="en-US"/>
              </w:rPr>
              <w:t>sign-on payments</w:t>
            </w:r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)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saņēmēju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skaits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Garantētās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atalgojuma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mainīgās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daļas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(</w:t>
            </w:r>
            <w:r w:rsidRPr="005C635F">
              <w:rPr>
                <w:rFonts w:ascii="Cambria" w:eastAsia="Times New Roman" w:hAnsi="Cambria"/>
                <w:b/>
                <w:bCs/>
                <w:i/>
                <w:iCs/>
                <w:sz w:val="19"/>
                <w:szCs w:val="20"/>
                <w:lang w:val="en-US"/>
              </w:rPr>
              <w:t>sign-on</w:t>
            </w:r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)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apmērs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  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 w:val="restart"/>
            <w:shd w:val="clear" w:color="000000" w:fill="CAFEF9"/>
            <w:textDirection w:val="btLr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Atlīdzība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par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darba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tiesisko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attiecību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izbeigšanu</w:t>
            </w:r>
            <w:proofErr w:type="spellEnd"/>
          </w:p>
        </w:tc>
        <w:tc>
          <w:tcPr>
            <w:tcW w:w="2123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Darbinieku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,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kas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saņēmuši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atlīdzību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par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darba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tiesisko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attiecību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izbeigšanu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,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skaits</w:t>
            </w:r>
            <w:proofErr w:type="spellEnd"/>
          </w:p>
        </w:tc>
        <w:tc>
          <w:tcPr>
            <w:tcW w:w="1042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000000" w:fill="CAFEF9"/>
            <w:noWrap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Pārskata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gadā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izmaksātās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atlīdzības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apmērs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par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darba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tiesisko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attiecību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izbeigšanu</w:t>
            </w:r>
            <w:proofErr w:type="spellEnd"/>
          </w:p>
        </w:tc>
        <w:tc>
          <w:tcPr>
            <w:tcW w:w="1042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000000" w:fill="CAFEF9"/>
            <w:noWrap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Lielākās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atlīdzības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par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darba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tiesisko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attiecību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izbeigšanu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apmērs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vienai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personai</w:t>
            </w:r>
            <w:proofErr w:type="spellEnd"/>
          </w:p>
        </w:tc>
        <w:tc>
          <w:tcPr>
            <w:tcW w:w="1042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000000" w:fill="CAFEF9"/>
            <w:noWrap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000000" w:fill="CAFEF9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 w:val="restart"/>
            <w:shd w:val="clear" w:color="auto" w:fill="auto"/>
            <w:textDirection w:val="btLr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lastRenderedPageBreak/>
              <w:t>Ar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pensionēšanos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saistītie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labumi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Darbinieku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,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kas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saņem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ar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pensionēšanos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saistītos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labumus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,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skaits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  <w:tr w:rsidR="00C70670" w:rsidRPr="003B68D0" w:rsidTr="00072A95">
        <w:trPr>
          <w:cantSplit/>
        </w:trPr>
        <w:tc>
          <w:tcPr>
            <w:tcW w:w="1541" w:type="dxa"/>
            <w:vMerge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Ar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pensionēšanos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saistīto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labumu</w:t>
            </w:r>
            <w:proofErr w:type="spellEnd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b/>
                <w:bCs/>
                <w:sz w:val="19"/>
                <w:szCs w:val="20"/>
                <w:lang w:val="en-US"/>
              </w:rPr>
              <w:t>apmērs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70670" w:rsidRPr="005C635F" w:rsidRDefault="00C70670" w:rsidP="00072A95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20"/>
                <w:lang w:val="en-US"/>
              </w:rPr>
            </w:pPr>
            <w:r w:rsidRPr="005C635F">
              <w:rPr>
                <w:rFonts w:ascii="Cambria" w:eastAsia="Times New Roman" w:hAnsi="Cambria"/>
                <w:sz w:val="19"/>
                <w:szCs w:val="20"/>
                <w:lang w:val="en-US"/>
              </w:rPr>
              <w:t> </w:t>
            </w:r>
          </w:p>
        </w:tc>
      </w:tr>
    </w:tbl>
    <w:p w:rsidR="00C70670" w:rsidRPr="003B68D0" w:rsidRDefault="00C70670" w:rsidP="00C70670">
      <w:pPr>
        <w:tabs>
          <w:tab w:val="left" w:pos="433"/>
        </w:tabs>
        <w:spacing w:after="0" w:line="260" w:lineRule="exact"/>
        <w:rPr>
          <w:rFonts w:ascii="Cambria" w:eastAsia="Times New Roman" w:hAnsi="Cambria"/>
          <w:sz w:val="17"/>
          <w:szCs w:val="17"/>
          <w:lang w:val="en-US"/>
        </w:rPr>
      </w:pPr>
    </w:p>
    <w:p w:rsidR="00C70670" w:rsidRPr="003B68D0" w:rsidRDefault="00C70670" w:rsidP="00C70670">
      <w:pPr>
        <w:tabs>
          <w:tab w:val="left" w:pos="433"/>
        </w:tabs>
        <w:spacing w:after="0" w:line="260" w:lineRule="exact"/>
        <w:rPr>
          <w:rFonts w:ascii="Cambria" w:eastAsia="Times New Roman" w:hAnsi="Cambria"/>
          <w:sz w:val="17"/>
          <w:szCs w:val="17"/>
          <w:lang w:val="en-US"/>
        </w:rPr>
      </w:pPr>
      <w:r w:rsidRPr="005C635F">
        <w:rPr>
          <w:rFonts w:ascii="Cambria" w:eastAsia="Times New Roman" w:hAnsi="Cambria"/>
          <w:sz w:val="17"/>
          <w:szCs w:val="17"/>
          <w:vertAlign w:val="superscript"/>
          <w:lang w:val="en-US"/>
        </w:rPr>
        <w:t>1</w:t>
      </w:r>
      <w:r w:rsidRPr="005C635F">
        <w:rPr>
          <w:rFonts w:ascii="Cambria" w:eastAsia="Times New Roman" w:hAnsi="Cambria"/>
          <w:sz w:val="17"/>
          <w:szCs w:val="17"/>
          <w:lang w:val="en-US"/>
        </w:rPr>
        <w:t> 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Konsultāciju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sniegšana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par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komercsabiedrību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finansēm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,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darījumi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ar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regulētā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tirgū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tirgotiem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vai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regulētā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tirgū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netirgotiem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finanšu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instrumentiem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,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kā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arī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ar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finanšu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instrumentu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tirdzniecību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gramStart"/>
      <w:r w:rsidRPr="005C635F">
        <w:rPr>
          <w:rFonts w:ascii="Cambria" w:eastAsia="Times New Roman" w:hAnsi="Cambria"/>
          <w:sz w:val="17"/>
          <w:szCs w:val="17"/>
          <w:lang w:val="en-US"/>
        </w:rPr>
        <w:t>un</w:t>
      </w:r>
      <w:proofErr w:type="gram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pārdošanu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saistīti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pakalpojumi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>.</w:t>
      </w:r>
    </w:p>
    <w:p w:rsidR="00C70670" w:rsidRPr="003B68D0" w:rsidRDefault="00C70670" w:rsidP="00C70670">
      <w:pPr>
        <w:tabs>
          <w:tab w:val="left" w:pos="433"/>
          <w:tab w:val="left" w:pos="4613"/>
          <w:tab w:val="left" w:pos="5613"/>
          <w:tab w:val="left" w:pos="6673"/>
          <w:tab w:val="left" w:pos="7954"/>
          <w:tab w:val="left" w:pos="9334"/>
          <w:tab w:val="left" w:pos="10626"/>
          <w:tab w:val="left" w:pos="11809"/>
          <w:tab w:val="left" w:pos="12809"/>
        </w:tabs>
        <w:spacing w:after="0" w:line="260" w:lineRule="exact"/>
        <w:rPr>
          <w:rFonts w:ascii="Cambria" w:eastAsia="Times New Roman" w:hAnsi="Cambria"/>
          <w:sz w:val="17"/>
          <w:szCs w:val="17"/>
          <w:lang w:val="en-US"/>
        </w:rPr>
      </w:pPr>
      <w:r w:rsidRPr="005C635F">
        <w:rPr>
          <w:rFonts w:ascii="Cambria" w:eastAsia="Times New Roman" w:hAnsi="Cambria"/>
          <w:sz w:val="17"/>
          <w:szCs w:val="17"/>
          <w:vertAlign w:val="superscript"/>
          <w:lang w:val="en-US"/>
        </w:rPr>
        <w:t>2</w:t>
      </w:r>
      <w:r w:rsidRPr="005C635F">
        <w:rPr>
          <w:rFonts w:ascii="Cambria" w:eastAsia="Times New Roman" w:hAnsi="Cambria"/>
          <w:sz w:val="17"/>
          <w:szCs w:val="17"/>
          <w:lang w:val="en-US"/>
        </w:rPr>
        <w:t> 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Privātpersonu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gramStart"/>
      <w:r w:rsidRPr="005C635F">
        <w:rPr>
          <w:rFonts w:ascii="Cambria" w:eastAsia="Times New Roman" w:hAnsi="Cambria"/>
          <w:sz w:val="17"/>
          <w:szCs w:val="17"/>
          <w:lang w:val="en-US"/>
        </w:rPr>
        <w:t>un</w:t>
      </w:r>
      <w:proofErr w:type="gram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komercsabiedrību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kreditēšana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>.</w:t>
      </w:r>
    </w:p>
    <w:p w:rsidR="00C70670" w:rsidRPr="003B68D0" w:rsidRDefault="00C70670" w:rsidP="00C70670">
      <w:pPr>
        <w:tabs>
          <w:tab w:val="left" w:pos="433"/>
        </w:tabs>
        <w:spacing w:after="0" w:line="260" w:lineRule="exact"/>
        <w:rPr>
          <w:rFonts w:ascii="Cambria" w:eastAsia="Times New Roman" w:hAnsi="Cambria"/>
          <w:sz w:val="17"/>
          <w:szCs w:val="17"/>
          <w:lang w:val="en-US"/>
        </w:rPr>
      </w:pPr>
      <w:r w:rsidRPr="005C635F">
        <w:rPr>
          <w:rFonts w:ascii="Cambria" w:eastAsia="Times New Roman" w:hAnsi="Cambria"/>
          <w:sz w:val="17"/>
          <w:szCs w:val="17"/>
          <w:vertAlign w:val="superscript"/>
          <w:lang w:val="en-US"/>
        </w:rPr>
        <w:t>3</w:t>
      </w:r>
      <w:r w:rsidRPr="005C635F">
        <w:rPr>
          <w:rFonts w:ascii="Cambria" w:eastAsia="Times New Roman" w:hAnsi="Cambria"/>
          <w:sz w:val="17"/>
          <w:szCs w:val="17"/>
          <w:lang w:val="en-US"/>
        </w:rPr>
        <w:t> 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Ieguldījumu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individuālo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portfeļu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pārvaldīšana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,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ieguldījumu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,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kas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veikti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Eiropas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Parlamenta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gramStart"/>
      <w:r w:rsidRPr="005C635F">
        <w:rPr>
          <w:rFonts w:ascii="Cambria" w:eastAsia="Times New Roman" w:hAnsi="Cambria"/>
          <w:sz w:val="17"/>
          <w:szCs w:val="17"/>
          <w:lang w:val="en-US"/>
        </w:rPr>
        <w:t>un</w:t>
      </w:r>
      <w:proofErr w:type="gram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Padomes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2009. </w:t>
      </w:r>
      <w:proofErr w:type="spellStart"/>
      <w:proofErr w:type="gramStart"/>
      <w:r w:rsidRPr="005C635F">
        <w:rPr>
          <w:rFonts w:ascii="Cambria" w:eastAsia="Times New Roman" w:hAnsi="Cambria"/>
          <w:sz w:val="17"/>
          <w:szCs w:val="17"/>
          <w:lang w:val="en-US"/>
        </w:rPr>
        <w:t>gada</w:t>
      </w:r>
      <w:proofErr w:type="spellEnd"/>
      <w:proofErr w:type="gram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13. </w:t>
      </w:r>
      <w:proofErr w:type="spellStart"/>
      <w:proofErr w:type="gramStart"/>
      <w:r w:rsidRPr="005C635F">
        <w:rPr>
          <w:rFonts w:ascii="Cambria" w:eastAsia="Times New Roman" w:hAnsi="Cambria"/>
          <w:sz w:val="17"/>
          <w:szCs w:val="17"/>
          <w:lang w:val="en-US"/>
        </w:rPr>
        <w:t>jūlija</w:t>
      </w:r>
      <w:proofErr w:type="spellEnd"/>
      <w:proofErr w:type="gram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Direktīvas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 2009/65/EK par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normatīvo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un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administratīvo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aktu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koordināciju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attiecībā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uz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pārvedamu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vērtspapīru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kolektīvo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ieguldījumu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uzņēmumiem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(PVKIU)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prasībām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atbilstošos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ieguldījumu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fondos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,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pārvaldīšana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r w:rsidRPr="005C635F">
        <w:rPr>
          <w:rFonts w:ascii="Cambria" w:eastAsia="Times New Roman" w:hAnsi="Cambria"/>
          <w:i/>
          <w:iCs/>
          <w:sz w:val="17"/>
          <w:szCs w:val="17"/>
          <w:lang w:val="en-US"/>
        </w:rPr>
        <w:t>(managing of UCITS</w:t>
      </w:r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) un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citi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aktīvu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pārvaldīšanas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veidi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. </w:t>
      </w:r>
    </w:p>
    <w:p w:rsidR="00C70670" w:rsidRPr="003B68D0" w:rsidRDefault="00C70670" w:rsidP="00C70670">
      <w:pPr>
        <w:tabs>
          <w:tab w:val="left" w:pos="433"/>
          <w:tab w:val="left" w:pos="12809"/>
        </w:tabs>
        <w:spacing w:after="0" w:line="260" w:lineRule="exact"/>
        <w:rPr>
          <w:rFonts w:ascii="Cambria" w:eastAsia="Times New Roman" w:hAnsi="Cambria"/>
          <w:sz w:val="17"/>
          <w:szCs w:val="17"/>
          <w:lang w:val="en-US"/>
        </w:rPr>
      </w:pPr>
      <w:proofErr w:type="gramStart"/>
      <w:r w:rsidRPr="005C635F">
        <w:rPr>
          <w:rFonts w:ascii="Cambria" w:eastAsia="Times New Roman" w:hAnsi="Cambria"/>
          <w:sz w:val="17"/>
          <w:szCs w:val="17"/>
          <w:vertAlign w:val="superscript"/>
          <w:lang w:val="en-US"/>
        </w:rPr>
        <w:t>4</w:t>
      </w:r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 Visas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funkcijas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, kuru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darbība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attiecināma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uz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visu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kredītiestādi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vai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konsolidācijas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grupu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,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piemēram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,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informācijas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tehnoloģijas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,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personāla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vadība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>.</w:t>
      </w:r>
      <w:proofErr w:type="gramEnd"/>
    </w:p>
    <w:p w:rsidR="00C70670" w:rsidRPr="003B68D0" w:rsidRDefault="00C70670" w:rsidP="00C70670">
      <w:pPr>
        <w:tabs>
          <w:tab w:val="left" w:pos="433"/>
          <w:tab w:val="left" w:pos="7954"/>
          <w:tab w:val="left" w:pos="9334"/>
          <w:tab w:val="left" w:pos="10626"/>
          <w:tab w:val="left" w:pos="11809"/>
          <w:tab w:val="left" w:pos="12809"/>
        </w:tabs>
        <w:spacing w:after="0" w:line="260" w:lineRule="exact"/>
        <w:rPr>
          <w:rFonts w:ascii="Cambria" w:eastAsia="Times New Roman" w:hAnsi="Cambria"/>
          <w:sz w:val="17"/>
          <w:szCs w:val="17"/>
          <w:lang w:val="en-US"/>
        </w:rPr>
      </w:pPr>
      <w:r w:rsidRPr="005C635F">
        <w:rPr>
          <w:rFonts w:ascii="Cambria" w:eastAsia="Times New Roman" w:hAnsi="Cambria"/>
          <w:sz w:val="17"/>
          <w:szCs w:val="17"/>
          <w:vertAlign w:val="superscript"/>
          <w:lang w:val="en-US"/>
        </w:rPr>
        <w:t>5</w:t>
      </w:r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Iekšējais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audits,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darbības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atbilstības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kontroles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funkcija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gramStart"/>
      <w:r w:rsidRPr="005C635F">
        <w:rPr>
          <w:rFonts w:ascii="Cambria" w:eastAsia="Times New Roman" w:hAnsi="Cambria"/>
          <w:sz w:val="17"/>
          <w:szCs w:val="17"/>
          <w:lang w:val="en-US"/>
        </w:rPr>
        <w:t>un</w:t>
      </w:r>
      <w:proofErr w:type="gram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risku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kontroles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funkcija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>.</w:t>
      </w:r>
    </w:p>
    <w:p w:rsidR="00C70670" w:rsidRPr="003B68D0" w:rsidRDefault="00C70670" w:rsidP="00C70670">
      <w:pPr>
        <w:tabs>
          <w:tab w:val="left" w:pos="433"/>
        </w:tabs>
        <w:spacing w:after="0" w:line="260" w:lineRule="exact"/>
        <w:rPr>
          <w:rFonts w:ascii="Cambria" w:eastAsia="Times New Roman" w:hAnsi="Cambria"/>
          <w:sz w:val="17"/>
          <w:szCs w:val="17"/>
          <w:lang w:val="en-US"/>
        </w:rPr>
      </w:pPr>
      <w:proofErr w:type="gramStart"/>
      <w:r w:rsidRPr="005C635F">
        <w:rPr>
          <w:rFonts w:ascii="Cambria" w:eastAsia="Times New Roman" w:hAnsi="Cambria"/>
          <w:sz w:val="17"/>
          <w:szCs w:val="17"/>
          <w:vertAlign w:val="superscript"/>
          <w:lang w:val="en-US"/>
        </w:rPr>
        <w:t xml:space="preserve">6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Darbinieki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, kuru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profesionālo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darbību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nevar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attiecināt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uz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iepriekš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minētajām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darbībām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>.</w:t>
      </w:r>
      <w:proofErr w:type="gram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proofErr w:type="gramStart"/>
      <w:r w:rsidRPr="005C635F">
        <w:rPr>
          <w:rFonts w:ascii="Cambria" w:eastAsia="Times New Roman" w:hAnsi="Cambria"/>
          <w:sz w:val="17"/>
          <w:szCs w:val="17"/>
          <w:lang w:val="en-US"/>
        </w:rPr>
        <w:t>Iestāde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pārskatam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pievieno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papildu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skaidrojumu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,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norādot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,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kādos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darbības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veidos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darbinieki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veic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savu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profesionālo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darbību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>.</w:t>
      </w:r>
      <w:proofErr w:type="gramEnd"/>
    </w:p>
    <w:p w:rsidR="00C70670" w:rsidRPr="003B68D0" w:rsidRDefault="00C70670" w:rsidP="00C70670">
      <w:pPr>
        <w:tabs>
          <w:tab w:val="left" w:pos="433"/>
          <w:tab w:val="left" w:pos="6673"/>
          <w:tab w:val="left" w:pos="7954"/>
          <w:tab w:val="left" w:pos="9334"/>
          <w:tab w:val="left" w:pos="10626"/>
          <w:tab w:val="left" w:pos="11809"/>
          <w:tab w:val="left" w:pos="12809"/>
        </w:tabs>
        <w:spacing w:after="0" w:line="260" w:lineRule="exact"/>
        <w:rPr>
          <w:rFonts w:ascii="Cambria" w:eastAsia="Times New Roman" w:hAnsi="Cambria"/>
          <w:sz w:val="17"/>
          <w:szCs w:val="17"/>
          <w:lang w:val="en-US"/>
        </w:rPr>
      </w:pPr>
      <w:proofErr w:type="gramStart"/>
      <w:r w:rsidRPr="005C635F">
        <w:rPr>
          <w:rFonts w:ascii="Cambria" w:eastAsia="Times New Roman" w:hAnsi="Cambria"/>
          <w:sz w:val="17"/>
          <w:szCs w:val="17"/>
          <w:vertAlign w:val="superscript"/>
          <w:lang w:val="en-US"/>
        </w:rPr>
        <w:t>7</w:t>
      </w:r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Instrumenti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,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kas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atbilst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šo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noteikumu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19.2.2.</w:t>
      </w:r>
      <w:proofErr w:type="gram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proofErr w:type="gramStart"/>
      <w:r w:rsidRPr="005C635F">
        <w:rPr>
          <w:rFonts w:ascii="Cambria" w:eastAsia="Times New Roman" w:hAnsi="Cambria"/>
          <w:sz w:val="17"/>
          <w:szCs w:val="17"/>
          <w:lang w:val="en-US"/>
        </w:rPr>
        <w:t>punktā</w:t>
      </w:r>
      <w:proofErr w:type="spellEnd"/>
      <w:proofErr w:type="gram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minētajām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 xml:space="preserve"> </w:t>
      </w:r>
      <w:proofErr w:type="spellStart"/>
      <w:r w:rsidRPr="005C635F">
        <w:rPr>
          <w:rFonts w:ascii="Cambria" w:eastAsia="Times New Roman" w:hAnsi="Cambria"/>
          <w:sz w:val="17"/>
          <w:szCs w:val="17"/>
          <w:lang w:val="en-US"/>
        </w:rPr>
        <w:t>prasībām</w:t>
      </w:r>
      <w:proofErr w:type="spellEnd"/>
      <w:r w:rsidRPr="005C635F">
        <w:rPr>
          <w:rFonts w:ascii="Cambria" w:eastAsia="Times New Roman" w:hAnsi="Cambria"/>
          <w:sz w:val="17"/>
          <w:szCs w:val="17"/>
          <w:lang w:val="en-US"/>
        </w:rPr>
        <w:t>.</w:t>
      </w:r>
    </w:p>
    <w:p w:rsidR="00C70670" w:rsidRPr="00132A9D" w:rsidRDefault="00C70670" w:rsidP="00C70670">
      <w:pPr>
        <w:tabs>
          <w:tab w:val="left" w:pos="433"/>
          <w:tab w:val="left" w:pos="6673"/>
          <w:tab w:val="left" w:pos="7954"/>
          <w:tab w:val="left" w:pos="9334"/>
          <w:tab w:val="left" w:pos="10626"/>
          <w:tab w:val="left" w:pos="11809"/>
          <w:tab w:val="left" w:pos="12809"/>
        </w:tabs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val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5"/>
        <w:gridCol w:w="430"/>
        <w:gridCol w:w="5617"/>
        <w:gridCol w:w="3502"/>
      </w:tblGrid>
      <w:tr w:rsidR="00C70670" w:rsidRPr="00DD4B40" w:rsidTr="00072A95">
        <w:trPr>
          <w:trHeight w:val="227"/>
        </w:trPr>
        <w:tc>
          <w:tcPr>
            <w:tcW w:w="4410" w:type="dxa"/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9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4"/>
                <w:lang w:val="en-US"/>
              </w:rPr>
              <w:t>Iestādes</w:t>
            </w:r>
            <w:proofErr w:type="spellEnd"/>
            <w:r w:rsidRPr="005C635F">
              <w:rPr>
                <w:rFonts w:ascii="Cambria" w:eastAsia="Times New Roman" w:hAnsi="Cambria"/>
                <w:sz w:val="19"/>
                <w:szCs w:val="24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9"/>
                <w:szCs w:val="24"/>
                <w:lang w:val="en-US"/>
              </w:rPr>
              <w:t>vadītājs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9"/>
                <w:lang w:val="en-US"/>
              </w:rPr>
            </w:pPr>
          </w:p>
        </w:tc>
        <w:tc>
          <w:tcPr>
            <w:tcW w:w="5548" w:type="dxa"/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9"/>
                <w:lang w:val="en-US"/>
              </w:rPr>
            </w:pPr>
          </w:p>
        </w:tc>
        <w:tc>
          <w:tcPr>
            <w:tcW w:w="3459" w:type="dxa"/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9"/>
                <w:lang w:val="en-US"/>
              </w:rPr>
            </w:pPr>
          </w:p>
        </w:tc>
      </w:tr>
      <w:tr w:rsidR="00C70670" w:rsidRPr="00DD4B40" w:rsidTr="00072A95">
        <w:trPr>
          <w:trHeight w:val="227"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9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9"/>
                <w:lang w:val="en-US"/>
              </w:rPr>
            </w:pPr>
          </w:p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9"/>
                <w:lang w:val="en-US"/>
              </w:rPr>
            </w:pPr>
          </w:p>
        </w:tc>
        <w:tc>
          <w:tcPr>
            <w:tcW w:w="3459" w:type="dxa"/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9"/>
                <w:lang w:val="en-US"/>
              </w:rPr>
            </w:pPr>
          </w:p>
        </w:tc>
      </w:tr>
      <w:tr w:rsidR="00C70670" w:rsidRPr="00DD4B40" w:rsidTr="00072A95">
        <w:trPr>
          <w:trHeight w:val="227"/>
        </w:trPr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val="en-US"/>
              </w:rPr>
            </w:pPr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(</w:t>
            </w:r>
            <w:proofErr w:type="spellStart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paraksts</w:t>
            </w:r>
            <w:proofErr w:type="spellEnd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val="en-US"/>
              </w:rPr>
            </w:pPr>
          </w:p>
        </w:tc>
        <w:tc>
          <w:tcPr>
            <w:tcW w:w="5548" w:type="dxa"/>
            <w:tcBorders>
              <w:top w:val="single" w:sz="4" w:space="0" w:color="auto"/>
            </w:tcBorders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val="en-US"/>
              </w:rPr>
            </w:pPr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(</w:t>
            </w:r>
            <w:proofErr w:type="spellStart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vārds</w:t>
            </w:r>
            <w:proofErr w:type="spellEnd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uzvārds</w:t>
            </w:r>
            <w:proofErr w:type="spellEnd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)</w:t>
            </w:r>
          </w:p>
        </w:tc>
        <w:tc>
          <w:tcPr>
            <w:tcW w:w="3459" w:type="dxa"/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val="en-US"/>
              </w:rPr>
            </w:pPr>
          </w:p>
        </w:tc>
      </w:tr>
    </w:tbl>
    <w:p w:rsidR="00C70670" w:rsidRPr="00132A9D" w:rsidRDefault="00C70670" w:rsidP="00C70670">
      <w:pPr>
        <w:tabs>
          <w:tab w:val="left" w:pos="433"/>
          <w:tab w:val="left" w:pos="6673"/>
          <w:tab w:val="left" w:pos="7954"/>
          <w:tab w:val="left" w:pos="9334"/>
          <w:tab w:val="left" w:pos="10626"/>
          <w:tab w:val="left" w:pos="11809"/>
          <w:tab w:val="left" w:pos="12809"/>
        </w:tabs>
        <w:spacing w:before="130" w:after="0" w:line="260" w:lineRule="exact"/>
        <w:ind w:firstLine="539"/>
        <w:rPr>
          <w:rFonts w:ascii="Cambria" w:eastAsia="Times New Roman" w:hAnsi="Cambria"/>
          <w:sz w:val="19"/>
          <w:lang w:val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6"/>
        <w:gridCol w:w="7008"/>
      </w:tblGrid>
      <w:tr w:rsidR="00C70670" w:rsidRPr="00DD4B40" w:rsidTr="00072A95">
        <w:trPr>
          <w:trHeight w:val="227"/>
        </w:trPr>
        <w:tc>
          <w:tcPr>
            <w:tcW w:w="6967" w:type="dxa"/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9"/>
                <w:lang w:val="en-US"/>
              </w:rPr>
            </w:pPr>
            <w:proofErr w:type="spellStart"/>
            <w:r w:rsidRPr="005C635F">
              <w:rPr>
                <w:rFonts w:ascii="Cambria" w:eastAsia="Times New Roman" w:hAnsi="Cambria"/>
                <w:sz w:val="19"/>
                <w:szCs w:val="24"/>
                <w:lang w:val="en-US"/>
              </w:rPr>
              <w:t>Izpildītājs</w:t>
            </w:r>
            <w:proofErr w:type="spellEnd"/>
          </w:p>
        </w:tc>
        <w:tc>
          <w:tcPr>
            <w:tcW w:w="6968" w:type="dxa"/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9"/>
                <w:lang w:val="en-US"/>
              </w:rPr>
            </w:pPr>
          </w:p>
        </w:tc>
      </w:tr>
      <w:tr w:rsidR="00C70670" w:rsidRPr="00DD4B40" w:rsidTr="00072A95">
        <w:trPr>
          <w:trHeight w:val="227"/>
        </w:trPr>
        <w:tc>
          <w:tcPr>
            <w:tcW w:w="6967" w:type="dxa"/>
            <w:tcBorders>
              <w:bottom w:val="single" w:sz="4" w:space="0" w:color="auto"/>
            </w:tcBorders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9"/>
                <w:lang w:val="en-US"/>
              </w:rPr>
            </w:pPr>
          </w:p>
        </w:tc>
        <w:tc>
          <w:tcPr>
            <w:tcW w:w="6968" w:type="dxa"/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9"/>
                <w:lang w:val="en-US"/>
              </w:rPr>
            </w:pPr>
          </w:p>
        </w:tc>
      </w:tr>
      <w:tr w:rsidR="00C70670" w:rsidRPr="00DD4B40" w:rsidTr="00072A95">
        <w:trPr>
          <w:trHeight w:val="227"/>
        </w:trPr>
        <w:tc>
          <w:tcPr>
            <w:tcW w:w="6967" w:type="dxa"/>
            <w:tcBorders>
              <w:top w:val="single" w:sz="4" w:space="0" w:color="auto"/>
            </w:tcBorders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val="en-US"/>
              </w:rPr>
            </w:pPr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(</w:t>
            </w:r>
            <w:proofErr w:type="spellStart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vārds</w:t>
            </w:r>
            <w:proofErr w:type="spellEnd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uzvārds</w:t>
            </w:r>
            <w:proofErr w:type="spellEnd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tālruņa</w:t>
            </w:r>
            <w:proofErr w:type="spellEnd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numurs</w:t>
            </w:r>
            <w:proofErr w:type="spellEnd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 xml:space="preserve">, e-pasta </w:t>
            </w:r>
            <w:proofErr w:type="spellStart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adrese</w:t>
            </w:r>
            <w:proofErr w:type="spellEnd"/>
            <w:r w:rsidRPr="005C635F">
              <w:rPr>
                <w:rFonts w:ascii="Cambria" w:eastAsia="Times New Roman" w:hAnsi="Cambria"/>
                <w:sz w:val="17"/>
                <w:szCs w:val="17"/>
                <w:lang w:val="en-US"/>
              </w:rPr>
              <w:t>)</w:t>
            </w:r>
          </w:p>
        </w:tc>
        <w:tc>
          <w:tcPr>
            <w:tcW w:w="6968" w:type="dxa"/>
            <w:shd w:val="clear" w:color="auto" w:fill="auto"/>
          </w:tcPr>
          <w:p w:rsidR="00C70670" w:rsidRPr="00DD4B40" w:rsidRDefault="00C70670" w:rsidP="00072A95">
            <w:pPr>
              <w:tabs>
                <w:tab w:val="left" w:pos="433"/>
                <w:tab w:val="left" w:pos="6673"/>
                <w:tab w:val="left" w:pos="7954"/>
                <w:tab w:val="left" w:pos="9334"/>
                <w:tab w:val="left" w:pos="10626"/>
                <w:tab w:val="left" w:pos="11809"/>
                <w:tab w:val="left" w:pos="12809"/>
              </w:tabs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val="en-US"/>
              </w:rPr>
            </w:pPr>
          </w:p>
        </w:tc>
      </w:tr>
    </w:tbl>
    <w:p w:rsidR="00C70670" w:rsidRPr="00132A9D" w:rsidRDefault="00C70670" w:rsidP="00C70670">
      <w:pPr>
        <w:tabs>
          <w:tab w:val="left" w:pos="433"/>
          <w:tab w:val="left" w:pos="6673"/>
          <w:tab w:val="left" w:pos="7954"/>
          <w:tab w:val="left" w:pos="9334"/>
          <w:tab w:val="left" w:pos="10626"/>
          <w:tab w:val="left" w:pos="11809"/>
          <w:tab w:val="left" w:pos="12809"/>
        </w:tabs>
        <w:spacing w:before="130" w:after="0" w:line="260" w:lineRule="exact"/>
        <w:ind w:firstLine="539"/>
        <w:rPr>
          <w:rFonts w:ascii="Cambria" w:eastAsia="Times New Roman" w:hAnsi="Cambria"/>
          <w:sz w:val="19"/>
          <w:lang w:val="en-US"/>
        </w:rPr>
      </w:pPr>
    </w:p>
    <w:p w:rsidR="00C715DB" w:rsidRDefault="00C715DB">
      <w:bookmarkStart w:id="0" w:name="_GoBack"/>
      <w:bookmarkEnd w:id="0"/>
    </w:p>
    <w:sectPr w:rsidR="00C715DB" w:rsidSect="00C706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70"/>
    <w:rsid w:val="00C70670"/>
    <w:rsid w:val="00C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70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70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2020-11-10T07:20:00Z</dcterms:created>
  <dcterms:modified xsi:type="dcterms:W3CDTF">2020-11-10T07:25:00Z</dcterms:modified>
</cp:coreProperties>
</file>