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77" w:rsidRPr="00E71AC9" w:rsidRDefault="00627D77" w:rsidP="00627D77">
      <w:pPr>
        <w:spacing w:before="130" w:after="0" w:line="260" w:lineRule="exact"/>
        <w:jc w:val="right"/>
        <w:rPr>
          <w:rFonts w:ascii="Cambria" w:hAnsi="Cambria"/>
          <w:noProof/>
          <w:sz w:val="19"/>
          <w:szCs w:val="19"/>
          <w:lang w:val="lv-LV"/>
        </w:rPr>
      </w:pPr>
      <w:r w:rsidRPr="00E71AC9">
        <w:rPr>
          <w:rFonts w:ascii="Cambria" w:hAnsi="Cambria"/>
          <w:noProof/>
          <w:sz w:val="19"/>
          <w:szCs w:val="19"/>
          <w:lang w:val="lv-LV"/>
        </w:rPr>
        <w:t>11. pielikums</w:t>
      </w:r>
      <w:r w:rsidRPr="00E71AC9">
        <w:rPr>
          <w:rFonts w:ascii="Cambria" w:hAnsi="Cambria"/>
          <w:noProof/>
          <w:sz w:val="19"/>
          <w:szCs w:val="19"/>
          <w:lang w:val="lv-LV"/>
        </w:rPr>
        <w:br/>
        <w:t>Finanšu un kapitāla tirgus komisijas</w:t>
      </w:r>
      <w:r w:rsidRPr="00E71AC9">
        <w:rPr>
          <w:rFonts w:ascii="Cambria" w:hAnsi="Cambria"/>
          <w:noProof/>
          <w:sz w:val="19"/>
          <w:szCs w:val="19"/>
          <w:lang w:val="lv-LV"/>
        </w:rPr>
        <w:br/>
        <w:t>25.08.2020. normatīvajiem noteikumiem Nr. 138</w:t>
      </w:r>
    </w:p>
    <w:p w:rsidR="00627D77" w:rsidRPr="005A6C9E" w:rsidRDefault="00627D77" w:rsidP="00627D77">
      <w:pPr>
        <w:spacing w:before="360" w:after="0" w:line="240" w:lineRule="auto"/>
        <w:ind w:left="567" w:right="567"/>
        <w:jc w:val="center"/>
        <w:rPr>
          <w:rFonts w:ascii="Cambria" w:hAnsi="Cambria"/>
          <w:b/>
          <w:noProof/>
          <w:szCs w:val="19"/>
          <w:lang w:val="lv-LV"/>
        </w:rPr>
      </w:pPr>
      <w:r w:rsidRPr="005A6C9E">
        <w:rPr>
          <w:rFonts w:ascii="Cambria" w:hAnsi="Cambria"/>
          <w:b/>
          <w:noProof/>
          <w:szCs w:val="19"/>
          <w:lang w:val="lv-LV"/>
        </w:rPr>
        <w:t>Apraksts par iestādes komercdarbības nepārtrauktības nodrošināšanas pasākumiem</w:t>
      </w:r>
    </w:p>
    <w:p w:rsidR="00627D77" w:rsidRPr="00E71AC9" w:rsidRDefault="00627D77" w:rsidP="00627D77">
      <w:pPr>
        <w:spacing w:before="130" w:after="0" w:line="260" w:lineRule="exact"/>
        <w:jc w:val="both"/>
        <w:rPr>
          <w:rFonts w:ascii="Cambria" w:hAnsi="Cambria"/>
          <w:noProof/>
          <w:sz w:val="19"/>
          <w:szCs w:val="19"/>
          <w:lang w:val="lv-LV"/>
        </w:rPr>
      </w:pPr>
    </w:p>
    <w:p w:rsidR="00627D77" w:rsidRPr="00E71AC9" w:rsidRDefault="00627D77" w:rsidP="00627D77">
      <w:pPr>
        <w:spacing w:before="130" w:after="120" w:line="260" w:lineRule="exact"/>
        <w:jc w:val="both"/>
        <w:rPr>
          <w:rFonts w:ascii="Cambria" w:hAnsi="Cambria"/>
          <w:noProof/>
          <w:sz w:val="19"/>
          <w:szCs w:val="19"/>
          <w:lang w:val="lv-LV"/>
        </w:rPr>
      </w:pPr>
      <w:r w:rsidRPr="00E71AC9">
        <w:rPr>
          <w:rFonts w:ascii="Cambria" w:hAnsi="Cambria"/>
          <w:noProof/>
          <w:sz w:val="19"/>
          <w:szCs w:val="19"/>
          <w:lang w:val="lv-LV"/>
        </w:rPr>
        <w:t xml:space="preserve">Iesnieguma iesniedzējs iesniedz aprakstu par iestādes komercdarbības nepārtrauktības nodrošināšanas pasākumiem, kurā iekļauj vismaz tālāk minēto informāciju.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0"/>
        <w:gridCol w:w="4404"/>
        <w:gridCol w:w="3352"/>
      </w:tblGrid>
      <w:tr w:rsidR="00627D77" w:rsidRPr="005A6C9E" w:rsidTr="006E10CF">
        <w:trPr>
          <w:cantSplit/>
        </w:trPr>
        <w:tc>
          <w:tcPr>
            <w:tcW w:w="595" w:type="dxa"/>
            <w:vAlign w:val="center"/>
          </w:tcPr>
          <w:p w:rsidR="00627D77" w:rsidRPr="005A6C9E" w:rsidRDefault="00627D77"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Nr.</w:t>
            </w:r>
          </w:p>
        </w:tc>
        <w:tc>
          <w:tcPr>
            <w:tcW w:w="5103" w:type="dxa"/>
            <w:vAlign w:val="center"/>
          </w:tcPr>
          <w:p w:rsidR="00627D77" w:rsidRPr="005A6C9E" w:rsidRDefault="00627D77"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Iekļaujamā informācija</w:t>
            </w:r>
          </w:p>
        </w:tc>
        <w:tc>
          <w:tcPr>
            <w:tcW w:w="3883" w:type="dxa"/>
            <w:vAlign w:val="center"/>
          </w:tcPr>
          <w:p w:rsidR="00627D77" w:rsidRPr="005A6C9E" w:rsidRDefault="00627D77"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Informācijas atrašanās vieta aprakstā</w:t>
            </w:r>
          </w:p>
        </w:tc>
      </w:tr>
      <w:tr w:rsidR="00627D77" w:rsidRPr="005A6C9E" w:rsidTr="006E10CF">
        <w:trPr>
          <w:cantSplit/>
        </w:trPr>
        <w:tc>
          <w:tcPr>
            <w:tcW w:w="595" w:type="dxa"/>
          </w:tcPr>
          <w:p w:rsidR="00627D77" w:rsidRPr="005A6C9E" w:rsidRDefault="00627D77"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1.</w:t>
            </w:r>
          </w:p>
        </w:tc>
        <w:tc>
          <w:tcPr>
            <w:tcW w:w="5103" w:type="dxa"/>
          </w:tcPr>
          <w:p w:rsidR="00627D77" w:rsidRPr="005A6C9E" w:rsidRDefault="00627D77" w:rsidP="006E10CF">
            <w:pPr>
              <w:autoSpaceDE w:val="0"/>
              <w:autoSpaceDN w:val="0"/>
              <w:adjustRightInd w:val="0"/>
              <w:spacing w:after="0" w:line="240" w:lineRule="auto"/>
              <w:rPr>
                <w:rFonts w:ascii="Cambria" w:hAnsi="Cambria"/>
                <w:noProof/>
                <w:sz w:val="19"/>
                <w:szCs w:val="19"/>
                <w:lang w:val="lv-LV"/>
              </w:rPr>
            </w:pPr>
            <w:r w:rsidRPr="005A6C9E">
              <w:rPr>
                <w:rFonts w:ascii="Cambria" w:hAnsi="Cambria"/>
                <w:noProof/>
                <w:sz w:val="19"/>
                <w:szCs w:val="19"/>
                <w:lang w:val="lv-LV"/>
              </w:rPr>
              <w:t>Komercdarbības (funkciju un procesu) ietekmes analīze, norādot komercdarbības procesus, kuri ietekmē iesnieguma iesniedzēja kopējo biznesu, un darbības atjaunošanas stratēģiju un prioritātes, piemēram, atjaunošanas laiks, atjaunošanas līmenis un aizsargātie aktīvi.</w:t>
            </w:r>
          </w:p>
        </w:tc>
        <w:tc>
          <w:tcPr>
            <w:tcW w:w="3883" w:type="dxa"/>
          </w:tcPr>
          <w:p w:rsidR="00627D77" w:rsidRPr="005A6C9E" w:rsidRDefault="00627D77" w:rsidP="006E10CF">
            <w:pPr>
              <w:spacing w:after="0" w:line="240" w:lineRule="auto"/>
              <w:rPr>
                <w:rFonts w:ascii="Cambria" w:hAnsi="Cambria"/>
                <w:noProof/>
                <w:sz w:val="19"/>
                <w:szCs w:val="19"/>
                <w:lang w:val="lv-LV"/>
              </w:rPr>
            </w:pPr>
          </w:p>
        </w:tc>
      </w:tr>
      <w:tr w:rsidR="00627D77" w:rsidRPr="005A6C9E" w:rsidTr="006E10CF">
        <w:trPr>
          <w:cantSplit/>
        </w:trPr>
        <w:tc>
          <w:tcPr>
            <w:tcW w:w="595" w:type="dxa"/>
          </w:tcPr>
          <w:p w:rsidR="00627D77" w:rsidRPr="005A6C9E" w:rsidRDefault="00627D77"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2.</w:t>
            </w:r>
          </w:p>
        </w:tc>
        <w:tc>
          <w:tcPr>
            <w:tcW w:w="5103" w:type="dxa"/>
          </w:tcPr>
          <w:p w:rsidR="00627D77" w:rsidRPr="005A6C9E" w:rsidRDefault="00627D77" w:rsidP="006E10CF">
            <w:pPr>
              <w:autoSpaceDE w:val="0"/>
              <w:autoSpaceDN w:val="0"/>
              <w:adjustRightInd w:val="0"/>
              <w:spacing w:after="0" w:line="240" w:lineRule="auto"/>
              <w:rPr>
                <w:rFonts w:ascii="Cambria" w:hAnsi="Cambria"/>
                <w:noProof/>
                <w:sz w:val="19"/>
                <w:szCs w:val="19"/>
                <w:lang w:val="lv-LV"/>
              </w:rPr>
            </w:pPr>
            <w:r w:rsidRPr="005A6C9E">
              <w:rPr>
                <w:rFonts w:ascii="Cambria" w:hAnsi="Cambria"/>
                <w:noProof/>
                <w:sz w:val="19"/>
                <w:szCs w:val="19"/>
                <w:lang w:val="lv-LV"/>
              </w:rPr>
              <w:t xml:space="preserve">Darbības nepārtrauktības plāns, tostarp informācijas sistēmām, kas izstrādāts, ņemot vērā </w:t>
            </w:r>
            <w:r w:rsidRPr="005A6C9E">
              <w:rPr>
                <w:rFonts w:ascii="Cambria" w:hAnsi="Cambria"/>
                <w:bCs/>
                <w:noProof/>
                <w:color w:val="000000"/>
                <w:sz w:val="19"/>
                <w:szCs w:val="19"/>
                <w:lang w:val="lv-LV"/>
              </w:rPr>
              <w:t xml:space="preserve">Finanšu un kapitāla tirgus komisijas informācijas sistēmu drošības jomas normatīvo noteikumu </w:t>
            </w:r>
            <w:r w:rsidRPr="005A6C9E">
              <w:rPr>
                <w:rFonts w:ascii="Cambria" w:hAnsi="Cambria"/>
                <w:noProof/>
                <w:sz w:val="19"/>
                <w:szCs w:val="19"/>
                <w:lang w:val="lv-LV"/>
              </w:rPr>
              <w:t>prasības un iekļaujot skaidrojumu, kā iesnieguma iesniedzējs rīkosies būtisku darbības nepārtrauktības problēmu un traucējumu gadījumos, piemēram, ja notiks pamatsistēmu dīkstāve, tiks zaudēti pamatdati, nebūs iespējams piekļūt telpām un nebūs pieejamas galvenās personas.</w:t>
            </w:r>
          </w:p>
        </w:tc>
        <w:tc>
          <w:tcPr>
            <w:tcW w:w="3883" w:type="dxa"/>
          </w:tcPr>
          <w:p w:rsidR="00627D77" w:rsidRPr="005A6C9E" w:rsidRDefault="00627D77" w:rsidP="006E10CF">
            <w:pPr>
              <w:spacing w:after="0" w:line="240" w:lineRule="auto"/>
              <w:rPr>
                <w:rFonts w:ascii="Cambria" w:hAnsi="Cambria"/>
                <w:noProof/>
                <w:sz w:val="19"/>
                <w:szCs w:val="19"/>
                <w:lang w:val="lv-LV"/>
              </w:rPr>
            </w:pPr>
          </w:p>
        </w:tc>
      </w:tr>
      <w:tr w:rsidR="00627D77" w:rsidRPr="005A6C9E" w:rsidTr="006E10CF">
        <w:trPr>
          <w:cantSplit/>
        </w:trPr>
        <w:tc>
          <w:tcPr>
            <w:tcW w:w="595" w:type="dxa"/>
          </w:tcPr>
          <w:p w:rsidR="00627D77" w:rsidRPr="005A6C9E" w:rsidRDefault="00627D77"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3.</w:t>
            </w:r>
          </w:p>
        </w:tc>
        <w:tc>
          <w:tcPr>
            <w:tcW w:w="5103" w:type="dxa"/>
          </w:tcPr>
          <w:p w:rsidR="00627D77" w:rsidRPr="005A6C9E" w:rsidRDefault="00627D77" w:rsidP="006E10CF">
            <w:pPr>
              <w:autoSpaceDE w:val="0"/>
              <w:autoSpaceDN w:val="0"/>
              <w:adjustRightInd w:val="0"/>
              <w:spacing w:after="0" w:line="240" w:lineRule="auto"/>
              <w:rPr>
                <w:rFonts w:ascii="Cambria" w:hAnsi="Cambria"/>
                <w:noProof/>
                <w:sz w:val="19"/>
                <w:szCs w:val="19"/>
                <w:lang w:val="lv-LV"/>
              </w:rPr>
            </w:pPr>
            <w:r w:rsidRPr="005A6C9E">
              <w:rPr>
                <w:rFonts w:ascii="Cambria" w:hAnsi="Cambria"/>
                <w:noProof/>
                <w:sz w:val="19"/>
                <w:szCs w:val="19"/>
                <w:lang w:val="lv-LV"/>
              </w:rPr>
              <w:t>Cik bieži iesnieguma iesniedzējs plāno veikt komercdarbības nepārtrauktības un traucējumu atjaunošanas plānu testēšanu un veikt tā darbības efektivitātes izvērtēšanu, tostarp – kā notiks testēšanas rezultātu reģistrācija un izvērtēšana.</w:t>
            </w:r>
          </w:p>
        </w:tc>
        <w:tc>
          <w:tcPr>
            <w:tcW w:w="3883" w:type="dxa"/>
          </w:tcPr>
          <w:p w:rsidR="00627D77" w:rsidRPr="005A6C9E" w:rsidRDefault="00627D77" w:rsidP="006E10CF">
            <w:pPr>
              <w:spacing w:after="0" w:line="240" w:lineRule="auto"/>
              <w:rPr>
                <w:rFonts w:ascii="Cambria" w:hAnsi="Cambria"/>
                <w:noProof/>
                <w:sz w:val="19"/>
                <w:szCs w:val="19"/>
                <w:lang w:val="lv-LV"/>
              </w:rPr>
            </w:pPr>
          </w:p>
        </w:tc>
      </w:tr>
      <w:tr w:rsidR="00627D77" w:rsidRPr="005A6C9E" w:rsidTr="006E10CF">
        <w:trPr>
          <w:cantSplit/>
        </w:trPr>
        <w:tc>
          <w:tcPr>
            <w:tcW w:w="595" w:type="dxa"/>
          </w:tcPr>
          <w:p w:rsidR="00627D77" w:rsidRPr="005A6C9E" w:rsidRDefault="00627D77"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4.</w:t>
            </w:r>
          </w:p>
        </w:tc>
        <w:tc>
          <w:tcPr>
            <w:tcW w:w="5103" w:type="dxa"/>
          </w:tcPr>
          <w:p w:rsidR="00627D77" w:rsidRPr="005A6C9E" w:rsidRDefault="00627D77" w:rsidP="006E10CF">
            <w:pPr>
              <w:autoSpaceDE w:val="0"/>
              <w:autoSpaceDN w:val="0"/>
              <w:adjustRightInd w:val="0"/>
              <w:spacing w:after="0" w:line="240" w:lineRule="auto"/>
              <w:rPr>
                <w:rFonts w:ascii="Cambria" w:hAnsi="Cambria"/>
                <w:noProof/>
                <w:sz w:val="19"/>
                <w:szCs w:val="19"/>
                <w:lang w:val="lv-LV"/>
              </w:rPr>
            </w:pPr>
            <w:r w:rsidRPr="005A6C9E">
              <w:rPr>
                <w:rFonts w:ascii="Cambria" w:hAnsi="Cambria"/>
                <w:noProof/>
                <w:sz w:val="19"/>
                <w:szCs w:val="19"/>
                <w:lang w:val="lv-LV"/>
              </w:rPr>
              <w:t>Plānoto riska mazināšanas pasākumu apraksts, ja tiek pārtraukta iesnieguma iesniedzēja maksājumu pakalpojumu vai elektroniskās naudas pakalpojumu sniegšana, lai varētu nodrošināt uzsākto darbību (tostarp maksājumu) izpildi un izbeigt spēkā esošo līgumu darbību.</w:t>
            </w:r>
          </w:p>
        </w:tc>
        <w:tc>
          <w:tcPr>
            <w:tcW w:w="3883" w:type="dxa"/>
          </w:tcPr>
          <w:p w:rsidR="00627D77" w:rsidRPr="005A6C9E" w:rsidRDefault="00627D77" w:rsidP="006E10CF">
            <w:pPr>
              <w:spacing w:after="0" w:line="240" w:lineRule="auto"/>
              <w:rPr>
                <w:rFonts w:ascii="Cambria" w:hAnsi="Cambria"/>
                <w:noProof/>
                <w:sz w:val="19"/>
                <w:szCs w:val="19"/>
                <w:lang w:val="lv-LV"/>
              </w:rPr>
            </w:pPr>
          </w:p>
        </w:tc>
      </w:tr>
    </w:tbl>
    <w:p w:rsidR="00711EB7" w:rsidRDefault="00627D77">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77"/>
    <w:rsid w:val="000754BB"/>
    <w:rsid w:val="00627D77"/>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0DF24-5CF0-4553-85B9-4E56BC52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77"/>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2020-09-04T08:26:00Z</dcterms:created>
  <dcterms:modified xsi:type="dcterms:W3CDTF">2020-09-04T08:26:00Z</dcterms:modified>
</cp:coreProperties>
</file>