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60" w:rsidRDefault="00C96B60" w:rsidP="00C96B60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8B6A33">
        <w:rPr>
          <w:rFonts w:ascii="Cambria" w:hAnsi="Cambria"/>
          <w:sz w:val="19"/>
          <w:szCs w:val="19"/>
        </w:rPr>
        <w:t>8. pielikums</w:t>
      </w:r>
      <w:r>
        <w:rPr>
          <w:rFonts w:ascii="Cambria" w:hAnsi="Cambria"/>
          <w:sz w:val="19"/>
          <w:szCs w:val="19"/>
        </w:rPr>
        <w:br/>
      </w:r>
      <w:r w:rsidRPr="008B6A33">
        <w:rPr>
          <w:rFonts w:ascii="Cambria" w:hAnsi="Cambria"/>
          <w:sz w:val="19"/>
          <w:szCs w:val="19"/>
        </w:rPr>
        <w:t>Ministru kabineta</w:t>
      </w:r>
      <w:r>
        <w:rPr>
          <w:rFonts w:ascii="Cambria" w:hAnsi="Cambria"/>
          <w:sz w:val="19"/>
          <w:szCs w:val="19"/>
        </w:rPr>
        <w:br/>
      </w:r>
      <w:r w:rsidRPr="008B6A33">
        <w:rPr>
          <w:rFonts w:ascii="Cambria" w:hAnsi="Cambria"/>
          <w:sz w:val="19"/>
          <w:szCs w:val="19"/>
        </w:rPr>
        <w:t>2017. gada 10. oktobra</w:t>
      </w:r>
      <w:r>
        <w:rPr>
          <w:rFonts w:ascii="Cambria" w:hAnsi="Cambria"/>
          <w:sz w:val="19"/>
          <w:szCs w:val="19"/>
        </w:rPr>
        <w:br/>
      </w:r>
      <w:r w:rsidRPr="008B6A33">
        <w:rPr>
          <w:rFonts w:ascii="Cambria" w:hAnsi="Cambria"/>
          <w:sz w:val="19"/>
          <w:szCs w:val="19"/>
        </w:rPr>
        <w:t>noteikumiem Nr. 621</w:t>
      </w:r>
    </w:p>
    <w:p w:rsidR="00C96B60" w:rsidRPr="00C96B60" w:rsidRDefault="00C96B60" w:rsidP="00C96B60">
      <w:pPr>
        <w:rPr>
          <w:rFonts w:asciiTheme="majorHAnsi" w:hAnsiTheme="majorHAnsi" w:cs="Arial"/>
          <w:i/>
          <w:sz w:val="18"/>
          <w:szCs w:val="18"/>
        </w:rPr>
      </w:pPr>
      <w:r w:rsidRPr="00C96B60">
        <w:rPr>
          <w:rFonts w:asciiTheme="majorHAnsi" w:hAnsiTheme="majorHAnsi" w:cs="Arial"/>
          <w:i/>
          <w:sz w:val="18"/>
          <w:szCs w:val="18"/>
        </w:rPr>
        <w:t>(</w:t>
      </w:r>
      <w:r w:rsidRPr="00C96B60">
        <w:rPr>
          <w:rFonts w:asciiTheme="majorHAnsi" w:hAnsiTheme="majorHAnsi" w:cs="Arial"/>
          <w:i/>
          <w:sz w:val="18"/>
          <w:szCs w:val="18"/>
        </w:rPr>
        <w:t xml:space="preserve">Pielikums </w:t>
      </w:r>
      <w:r w:rsidRPr="00C96B60">
        <w:rPr>
          <w:rFonts w:asciiTheme="majorHAnsi" w:hAnsiTheme="majorHAnsi" w:cs="Arial"/>
          <w:i/>
          <w:sz w:val="18"/>
          <w:szCs w:val="18"/>
        </w:rPr>
        <w:t>MK 31.03.2020. noteikumu Nr. 175 redakcijā)</w:t>
      </w:r>
    </w:p>
    <w:p w:rsidR="00C96B60" w:rsidRDefault="00C96B60" w:rsidP="00C96B60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</w:p>
    <w:p w:rsidR="00C96B60" w:rsidRDefault="00C96B60" w:rsidP="00C96B60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9"/>
        </w:rPr>
      </w:pPr>
      <w:r w:rsidRPr="008B6A33">
        <w:rPr>
          <w:rFonts w:ascii="Cambria" w:hAnsi="Cambria"/>
          <w:b/>
          <w:bCs/>
          <w:sz w:val="19"/>
          <w:szCs w:val="19"/>
        </w:rPr>
        <w:t>Ražotāju organizācijas (RO) biedru realizētā produkcija</w:t>
      </w:r>
    </w:p>
    <w:p w:rsidR="00C96B60" w:rsidRPr="008B6A33" w:rsidRDefault="00C96B60" w:rsidP="00C96B60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968"/>
        <w:gridCol w:w="1238"/>
        <w:gridCol w:w="876"/>
        <w:gridCol w:w="1239"/>
        <w:gridCol w:w="980"/>
        <w:gridCol w:w="980"/>
        <w:gridCol w:w="980"/>
        <w:gridCol w:w="980"/>
        <w:gridCol w:w="1498"/>
        <w:gridCol w:w="845"/>
        <w:gridCol w:w="694"/>
        <w:gridCol w:w="1724"/>
      </w:tblGrid>
      <w:tr w:rsidR="00C96B60" w:rsidRPr="00447D0A" w:rsidTr="00D20AB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Nr.</w:t>
            </w:r>
          </w:p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p. k.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RO biedrs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Produkts</w:t>
            </w:r>
          </w:p>
        </w:tc>
        <w:tc>
          <w:tcPr>
            <w:tcW w:w="121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Realizācija</w:t>
            </w:r>
          </w:p>
        </w:tc>
      </w:tr>
      <w:tr w:rsidR="00C96B60" w:rsidRPr="00447D0A" w:rsidTr="00D20AB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nepārstrādāts produkts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pārstrādāts produkts</w:t>
            </w:r>
          </w:p>
        </w:tc>
      </w:tr>
      <w:tr w:rsidR="00C96B60" w:rsidRPr="00447D0A" w:rsidTr="00D20AB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ar RO starpniecību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ārpus RO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ar RO starpniecību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ārpus RO</w:t>
            </w:r>
          </w:p>
        </w:tc>
      </w:tr>
      <w:tr w:rsidR="00C96B60" w:rsidRPr="00447D0A" w:rsidTr="00D20AB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tonnas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tonnas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tonnas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 xml:space="preserve">pārrēķināts uz nepārstrādātu produktu, </w:t>
            </w:r>
            <w:proofErr w:type="spellStart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tonnas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 xml:space="preserve">pārrēķināts uz nepārstrādātu produktu, </w:t>
            </w:r>
            <w:proofErr w:type="spellStart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447D0A">
              <w:rPr>
                <w:rFonts w:ascii="Cambria" w:hAnsi="Cambria"/>
                <w:i/>
                <w:iCs/>
                <w:sz w:val="19"/>
                <w:szCs w:val="19"/>
              </w:rPr>
              <w:t>*</w:t>
            </w:r>
          </w:p>
        </w:tc>
      </w:tr>
      <w:tr w:rsidR="00C96B60" w:rsidRPr="00447D0A" w:rsidTr="00D20AB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  <w:r w:rsidRPr="00447D0A">
              <w:rPr>
                <w:rFonts w:ascii="Cambria" w:hAnsi="Cambria" w:cs="Calibri"/>
                <w:sz w:val="19"/>
                <w:szCs w:val="19"/>
              </w:rPr>
              <w:t> </w:t>
            </w:r>
          </w:p>
        </w:tc>
      </w:tr>
      <w:tr w:rsidR="00C96B60" w:rsidRPr="00447D0A" w:rsidTr="00D20AB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C96B60" w:rsidRPr="00447D0A" w:rsidTr="00D20AB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…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C96B60" w:rsidRPr="00447D0A" w:rsidTr="00D20AB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447D0A">
              <w:rPr>
                <w:rFonts w:ascii="Cambria" w:hAnsi="Cambria"/>
                <w:b/>
                <w:bCs/>
                <w:sz w:val="19"/>
                <w:szCs w:val="19"/>
              </w:rPr>
              <w:t>KOPĀ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60" w:rsidRPr="00447D0A" w:rsidRDefault="00C96B60" w:rsidP="00D20A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47D0A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C96B60" w:rsidRPr="00447D0A" w:rsidTr="00D20AB4">
        <w:tc>
          <w:tcPr>
            <w:tcW w:w="15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60" w:rsidRPr="00447D0A" w:rsidRDefault="00C96B60" w:rsidP="00D20AB4">
            <w:pPr>
              <w:rPr>
                <w:rFonts w:ascii="Cambria" w:hAnsi="Cambria"/>
                <w:sz w:val="19"/>
                <w:szCs w:val="19"/>
              </w:rPr>
            </w:pPr>
          </w:p>
          <w:p w:rsidR="00C96B60" w:rsidRPr="00447D0A" w:rsidRDefault="00C96B60" w:rsidP="00D20AB4">
            <w:pPr>
              <w:rPr>
                <w:rFonts w:ascii="Cambria" w:hAnsi="Cambria"/>
                <w:sz w:val="17"/>
                <w:szCs w:val="17"/>
              </w:rPr>
            </w:pPr>
            <w:r w:rsidRPr="00447D0A">
              <w:rPr>
                <w:rFonts w:ascii="Cambria" w:hAnsi="Cambria"/>
                <w:sz w:val="17"/>
                <w:szCs w:val="17"/>
              </w:rPr>
              <w:t>Piezīme. * Saskaņā ar regulas 2017/891 22. panta 2. punkta otrajā daļā noteiktajām procentuālajām likmēm.</w:t>
            </w:r>
          </w:p>
        </w:tc>
      </w:tr>
    </w:tbl>
    <w:p w:rsidR="007144C7" w:rsidRDefault="007144C7"/>
    <w:sectPr w:rsidR="007144C7" w:rsidSect="00C96B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60"/>
    <w:rsid w:val="007144C7"/>
    <w:rsid w:val="00C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2020-04-02T08:53:00Z</dcterms:created>
  <dcterms:modified xsi:type="dcterms:W3CDTF">2020-04-02T08:54:00Z</dcterms:modified>
</cp:coreProperties>
</file>