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D9" w:rsidRDefault="000810D9" w:rsidP="00523C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0810D9" w:rsidRDefault="000810D9" w:rsidP="00523C78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523C78" w:rsidRDefault="00523C78" w:rsidP="00523C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2.pielikums</w:t>
      </w:r>
    </w:p>
    <w:p w:rsidR="00523C78" w:rsidRDefault="00523C78" w:rsidP="00523C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Ministru kabineta</w:t>
      </w:r>
    </w:p>
    <w:p w:rsidR="00523C78" w:rsidRDefault="00523C78" w:rsidP="00523C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2016.gada </w:t>
      </w:r>
      <w:r w:rsidR="00EE6884">
        <w:rPr>
          <w:sz w:val="28"/>
          <w:szCs w:val="28"/>
          <w:lang w:val="pl-PL"/>
        </w:rPr>
        <w:t xml:space="preserve"> </w:t>
      </w:r>
      <w:r w:rsidR="004B51E4">
        <w:rPr>
          <w:sz w:val="28"/>
          <w:szCs w:val="28"/>
          <w:lang w:val="pl-PL"/>
        </w:rPr>
        <w:t>20. decembra</w:t>
      </w:r>
    </w:p>
    <w:p w:rsidR="00523C78" w:rsidRDefault="00523C78" w:rsidP="00523C78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noteikumiem Nr.</w:t>
      </w:r>
      <w:r w:rsidR="004B51E4">
        <w:rPr>
          <w:sz w:val="28"/>
          <w:szCs w:val="28"/>
          <w:lang w:val="pl-PL"/>
        </w:rPr>
        <w:t xml:space="preserve"> 812</w:t>
      </w:r>
    </w:p>
    <w:p w:rsidR="00523C78" w:rsidRDefault="00523C78" w:rsidP="00523C78">
      <w:pPr>
        <w:tabs>
          <w:tab w:val="right" w:pos="9992"/>
        </w:tabs>
        <w:jc w:val="right"/>
        <w:rPr>
          <w:sz w:val="28"/>
          <w:szCs w:val="28"/>
        </w:rPr>
      </w:pPr>
    </w:p>
    <w:p w:rsidR="00523C78" w:rsidRDefault="00523C78" w:rsidP="00523C78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Nr.1-elektrotransports “Pārskats par elektriskā transporta darbu 20</w:t>
      </w:r>
      <w:r>
        <w:rPr>
          <w:sz w:val="28"/>
          <w:szCs w:val="28"/>
          <w:u w:val="single"/>
          <w:lang w:val="pl-PL"/>
        </w:rPr>
        <w:tab/>
      </w:r>
      <w:r>
        <w:rPr>
          <w:sz w:val="28"/>
          <w:szCs w:val="28"/>
          <w:lang w:val="pl-PL"/>
        </w:rPr>
        <w:t>.gadā” paraugs.</w:t>
      </w:r>
    </w:p>
    <w:p w:rsidR="00523C78" w:rsidRDefault="00523C78" w:rsidP="00523C78"/>
    <w:p w:rsidR="00523C78" w:rsidRDefault="00523C78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323A21" w:rsidRPr="00DF1C69" w:rsidTr="00323A21">
        <w:trPr>
          <w:trHeight w:val="1080"/>
        </w:trPr>
        <w:tc>
          <w:tcPr>
            <w:tcW w:w="6515" w:type="dxa"/>
            <w:gridSpan w:val="4"/>
            <w:vAlign w:val="center"/>
          </w:tcPr>
          <w:p w:rsidR="00323A21" w:rsidRPr="00AD508C" w:rsidRDefault="00323A21" w:rsidP="00323A2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D508C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23A21" w:rsidRPr="00AD508C" w:rsidRDefault="00323A21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9B0A4B" w:rsidRPr="00D4067E" w:rsidRDefault="009B0A4B" w:rsidP="009B0A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B0A4B" w:rsidRPr="006A2ECF" w:rsidRDefault="009B0A4B" w:rsidP="009B0A4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  <w:r w:rsidR="00E535E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9B0A4B" w:rsidRPr="006A2ECF" w:rsidRDefault="009B0A4B" w:rsidP="009B0A4B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9B0A4B" w:rsidRDefault="009B0A4B" w:rsidP="009B0A4B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  <w:p w:rsidR="00323A21" w:rsidRPr="00AD508C" w:rsidRDefault="00323A21" w:rsidP="00BE6E15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DF1C69" w:rsidTr="00323A21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AD508C" w:rsidRDefault="00BE6E1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AD508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1-elektrotransports</w:t>
            </w:r>
          </w:p>
          <w:p w:rsidR="00350479" w:rsidRPr="00AD508C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AD508C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D508C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D508C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DF1C69" w:rsidTr="00323A21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AD508C" w:rsidRDefault="00BE6E15" w:rsidP="007B50CE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D508C">
              <w:rPr>
                <w:rFonts w:ascii="Calibri" w:hAnsi="Calibri" w:cs="Calibri"/>
                <w:b/>
                <w:sz w:val="32"/>
                <w:szCs w:val="32"/>
              </w:rPr>
              <w:t>Pārskats par elektriskā transporta darbu 20</w:t>
            </w:r>
            <w:r w:rsidR="007B50CE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AD508C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2F65B0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AD508C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D508C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D508C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DF1C69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AD508C" w:rsidRDefault="004D2FB2" w:rsidP="007B50CE">
            <w:pPr>
              <w:spacing w:before="120"/>
              <w:rPr>
                <w:rFonts w:ascii="Calibri" w:hAnsi="Calibri" w:cs="Calibri"/>
                <w:szCs w:val="24"/>
              </w:rPr>
            </w:pPr>
            <w:r w:rsidRPr="00AD508C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AD508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AD508C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7B50CE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AD508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F65B0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AD508C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7B50CE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516DC4" w:rsidRPr="00AD508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F65B0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7B50CE">
              <w:rPr>
                <w:rFonts w:ascii="Calibri" w:hAnsi="Calibri" w:cs="Calibri"/>
                <w:b/>
                <w:i/>
                <w:szCs w:val="24"/>
              </w:rPr>
              <w:t>________</w:t>
            </w:r>
          </w:p>
        </w:tc>
      </w:tr>
      <w:tr w:rsidR="0009204F" w:rsidRPr="00DF1C69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AD508C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D508C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D508C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AD508C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381A7A" w:rsidRPr="00AD508C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AD508C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:rsidR="00381A7A" w:rsidRPr="00AD508C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AD508C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AD508C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AD508C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F4876" w:rsidRPr="00AD508C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D508C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AD508C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F4876" w:rsidRPr="00AD508C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DF1C69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3D0453" w:rsidRPr="00AD508C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DF1C69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AD508C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D508C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DF1C69" w:rsidTr="00323A2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D508C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BD0F88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9204F" w:rsidRPr="00AD508C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DF1C69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D508C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DF1C69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D508C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D508C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Default="00350479">
      <w:pPr>
        <w:rPr>
          <w:rFonts w:ascii="Calibri" w:hAnsi="Calibri" w:cs="Calibri"/>
          <w:sz w:val="8"/>
          <w:szCs w:val="8"/>
        </w:rPr>
      </w:pPr>
    </w:p>
    <w:p w:rsidR="00523C78" w:rsidRDefault="00523C78">
      <w:pPr>
        <w:rPr>
          <w:rFonts w:ascii="Calibri" w:hAnsi="Calibri" w:cs="Calibri"/>
          <w:sz w:val="8"/>
          <w:szCs w:val="8"/>
        </w:rPr>
      </w:pPr>
    </w:p>
    <w:p w:rsidR="00523C78" w:rsidRPr="00AD508C" w:rsidRDefault="00523C78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</w:tblGrid>
      <w:tr w:rsidR="003D0453" w:rsidRPr="00DF1C69" w:rsidTr="00523C78">
        <w:trPr>
          <w:trHeight w:val="560"/>
        </w:trPr>
        <w:tc>
          <w:tcPr>
            <w:tcW w:w="709" w:type="dxa"/>
            <w:vAlign w:val="center"/>
          </w:tcPr>
          <w:p w:rsidR="003D0453" w:rsidRPr="00AD508C" w:rsidRDefault="00AD508C" w:rsidP="00603004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781" w:type="dxa"/>
            <w:vAlign w:val="center"/>
          </w:tcPr>
          <w:p w:rsidR="003D0453" w:rsidRPr="00AD508C" w:rsidRDefault="00E17E7E" w:rsidP="00CC1800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</w:tbl>
    <w:p w:rsidR="00D8043A" w:rsidRPr="00AD508C" w:rsidRDefault="00D8043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AD508C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13258" w:rsidRPr="00AD508C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D508C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 w:rsidR="00EA07EA"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AD508C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:rsidR="005C79D8" w:rsidRPr="00AD508C" w:rsidRDefault="005C79D8" w:rsidP="005C79D8">
      <w:pPr>
        <w:ind w:right="48"/>
        <w:jc w:val="right"/>
        <w:rPr>
          <w:rFonts w:ascii="Calibri" w:hAnsi="Calibri" w:cs="Calibri"/>
          <w:sz w:val="22"/>
        </w:rPr>
      </w:pPr>
      <w:r w:rsidRPr="00AD508C">
        <w:rPr>
          <w:rFonts w:ascii="Calibri" w:hAnsi="Calibri" w:cs="Calibri"/>
          <w:sz w:val="22"/>
        </w:rPr>
        <w:t>(pārskata gada beigās)</w:t>
      </w:r>
    </w:p>
    <w:tbl>
      <w:tblPr>
        <w:tblW w:w="0" w:type="auto"/>
        <w:tblInd w:w="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94"/>
        <w:gridCol w:w="746"/>
        <w:gridCol w:w="2268"/>
        <w:gridCol w:w="2268"/>
      </w:tblGrid>
      <w:tr w:rsidR="005C79D8" w:rsidRPr="00DF1C69" w:rsidTr="00AD508C">
        <w:trPr>
          <w:cantSplit/>
        </w:trPr>
        <w:tc>
          <w:tcPr>
            <w:tcW w:w="519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0"/>
              </w:rPr>
            </w:pPr>
            <w:r w:rsidRPr="00AD508C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0"/>
              </w:rPr>
            </w:pPr>
            <w:r w:rsidRPr="00AD508C">
              <w:rPr>
                <w:rFonts w:ascii="Calibri" w:hAnsi="Calibri" w:cs="Calibri"/>
                <w:sz w:val="20"/>
              </w:rPr>
              <w:t>Tramvaji</w:t>
            </w:r>
          </w:p>
        </w:tc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0"/>
              </w:rPr>
            </w:pPr>
            <w:r w:rsidRPr="00AD508C">
              <w:rPr>
                <w:rFonts w:ascii="Calibri" w:hAnsi="Calibri" w:cs="Calibri"/>
                <w:sz w:val="20"/>
              </w:rPr>
              <w:t>Trolejbusi</w:t>
            </w:r>
          </w:p>
        </w:tc>
      </w:tr>
      <w:tr w:rsidR="005C79D8" w:rsidRPr="00DF1C69" w:rsidTr="00266278">
        <w:trPr>
          <w:cantSplit/>
        </w:trPr>
        <w:tc>
          <w:tcPr>
            <w:tcW w:w="51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0"/>
              </w:rPr>
            </w:pPr>
            <w:r w:rsidRPr="00AD508C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74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0"/>
              </w:rPr>
            </w:pPr>
            <w:r w:rsidRPr="00AD508C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5C79D8" w:rsidRPr="00AD508C" w:rsidRDefault="00316A4D" w:rsidP="0011057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5C79D8" w:rsidRPr="00AD508C" w:rsidRDefault="00316A4D" w:rsidP="0011057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tcBorders>
              <w:top w:val="single" w:sz="12" w:space="0" w:color="5F497A"/>
            </w:tcBorders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Ekspluatējamo vienvirziena līniju garums</w:t>
            </w:r>
            <w:smartTag w:uri="schemas-tilde-lv/tildestengine" w:element="metric2">
              <w:smartTagPr>
                <w:attr w:name="metric_value" w:val="."/>
                <w:attr w:name="metric_text" w:val="kilometri"/>
              </w:smartTagPr>
              <w:r w:rsidRPr="00AD508C">
                <w:rPr>
                  <w:rFonts w:ascii="Calibri" w:hAnsi="Calibri" w:cs="Calibri"/>
                  <w:sz w:val="22"/>
                  <w:szCs w:val="22"/>
                </w:rPr>
                <w:t>, kilometri</w:t>
              </w:r>
            </w:smartTag>
          </w:p>
        </w:tc>
        <w:tc>
          <w:tcPr>
            <w:tcW w:w="746" w:type="dxa"/>
            <w:tcBorders>
              <w:top w:val="single" w:sz="12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1100</w:t>
            </w:r>
          </w:p>
        </w:tc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tcBorders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Pasažieru vagonu skaits</w:t>
            </w:r>
          </w:p>
        </w:tc>
        <w:tc>
          <w:tcPr>
            <w:tcW w:w="746" w:type="dxa"/>
            <w:tcBorders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2268" w:type="dxa"/>
            <w:tcBorders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5F497A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386"/>
        </w:trPr>
        <w:tc>
          <w:tcPr>
            <w:tcW w:w="5194" w:type="dxa"/>
            <w:tcBorders>
              <w:top w:val="single" w:sz="6" w:space="0" w:color="5F497A"/>
              <w:bottom w:val="nil"/>
            </w:tcBorders>
            <w:vAlign w:val="center"/>
          </w:tcPr>
          <w:p w:rsidR="005C79D8" w:rsidRPr="00AD508C" w:rsidRDefault="005C79D8" w:rsidP="00316A4D">
            <w:pPr>
              <w:ind w:left="393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ta</w:t>
            </w:r>
            <w:r w:rsidR="009F71F1">
              <w:rPr>
                <w:rFonts w:ascii="Calibri" w:hAnsi="Calibri" w:cs="Calibri"/>
                <w:sz w:val="22"/>
                <w:szCs w:val="22"/>
              </w:rPr>
              <w:t>jā</w:t>
            </w:r>
            <w:r w:rsidRPr="00AD508C">
              <w:rPr>
                <w:rFonts w:ascii="Calibri" w:hAnsi="Calibri" w:cs="Calibri"/>
                <w:sz w:val="22"/>
                <w:szCs w:val="22"/>
              </w:rPr>
              <w:t xml:space="preserve"> skaitā pēc vecuma:</w:t>
            </w:r>
          </w:p>
        </w:tc>
        <w:tc>
          <w:tcPr>
            <w:tcW w:w="746" w:type="dxa"/>
            <w:tcBorders>
              <w:top w:val="single" w:sz="6" w:space="0" w:color="5F497A"/>
              <w:bottom w:val="nil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tcBorders>
              <w:top w:val="nil"/>
            </w:tcBorders>
            <w:vAlign w:val="center"/>
          </w:tcPr>
          <w:p w:rsidR="005C79D8" w:rsidRPr="00AD508C" w:rsidRDefault="005C79D8" w:rsidP="0011057D">
            <w:pPr>
              <w:ind w:left="251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līdz 2 gadiem</w:t>
            </w:r>
          </w:p>
        </w:tc>
        <w:tc>
          <w:tcPr>
            <w:tcW w:w="746" w:type="dxa"/>
            <w:tcBorders>
              <w:top w:val="nil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1210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ind w:left="251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no 3 līdz 5 gadiem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1220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ind w:left="251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no 6 līdz 10 gadiem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1230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ind w:left="251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11 gadi un vairāk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1240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Pasažieru vagonu ietilpība (kopējais sēdvietu skaits)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Gada laikā iegādāti jauni vagoni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1400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Specializētās nozīmes vagonu skaits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Maršrutu skaits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1600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Pasažieru vagonu nobraukums ar pasažieriem, tūkst. km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Vagonu – dienas kustībā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79D8" w:rsidRPr="00DF1C69" w:rsidTr="00AD508C">
        <w:trPr>
          <w:cantSplit/>
          <w:trHeight w:hRule="exact" w:val="640"/>
        </w:trPr>
        <w:tc>
          <w:tcPr>
            <w:tcW w:w="5194" w:type="dxa"/>
            <w:vAlign w:val="center"/>
          </w:tcPr>
          <w:p w:rsidR="005C79D8" w:rsidRPr="00AD508C" w:rsidRDefault="005C79D8" w:rsidP="0011057D">
            <w:pPr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Vagonu – stundas kustībā, tūkst.</w:t>
            </w:r>
          </w:p>
        </w:tc>
        <w:tc>
          <w:tcPr>
            <w:tcW w:w="746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>1900</w:t>
            </w: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C79D8" w:rsidRPr="00AD508C" w:rsidRDefault="005C79D8" w:rsidP="001105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79D8" w:rsidRPr="00AD508C" w:rsidRDefault="005C79D8" w:rsidP="005C79D8">
      <w:pPr>
        <w:rPr>
          <w:rFonts w:ascii="Calibri" w:hAnsi="Calibri" w:cs="Calibri"/>
          <w:sz w:val="10"/>
        </w:rPr>
      </w:pPr>
    </w:p>
    <w:p w:rsidR="005C79D8" w:rsidRPr="00AD508C" w:rsidRDefault="00523C78" w:rsidP="00537E03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DF1C69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AD508C" w:rsidRDefault="00BD3D0B" w:rsidP="008F71A6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D508C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8F71A6" w:rsidRPr="000B37F4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0B37F4">
              <w:rPr>
                <w:rFonts w:ascii="Calibri" w:hAnsi="Calibri" w:cs="Calibri"/>
                <w:sz w:val="22"/>
                <w:szCs w:val="22"/>
              </w:rPr>
              <w:t xml:space="preserve"> aizpildīšanai</w:t>
            </w:r>
            <w:r w:rsidRPr="00AD508C">
              <w:rPr>
                <w:rFonts w:ascii="Calibri" w:hAnsi="Calibri" w:cs="Calibri"/>
                <w:sz w:val="22"/>
                <w:szCs w:val="22"/>
              </w:rPr>
              <w:t xml:space="preserve">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D508C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AD508C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D508C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AD508C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AD508C">
        <w:rPr>
          <w:rFonts w:ascii="Calibri" w:hAnsi="Calibri" w:cs="Calibri"/>
          <w:sz w:val="20"/>
        </w:rPr>
        <w:tab/>
        <w:t xml:space="preserve">stundas </w:t>
      </w:r>
      <w:r w:rsidRPr="00AD508C">
        <w:rPr>
          <w:rFonts w:ascii="Calibri" w:hAnsi="Calibri" w:cs="Calibri"/>
          <w:sz w:val="20"/>
        </w:rPr>
        <w:tab/>
        <w:t>minūtes</w:t>
      </w:r>
    </w:p>
    <w:p w:rsidR="00BD3D0B" w:rsidRPr="00AD508C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:rsidR="00523C78" w:rsidRDefault="00523C78" w:rsidP="00523C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20__.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:rsidR="00523C78" w:rsidRDefault="00523C78" w:rsidP="00523C78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:rsidR="00523C78" w:rsidRDefault="00523C78" w:rsidP="00523C78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523C78" w:rsidRDefault="00523C78" w:rsidP="00523C78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</w:t>
      </w:r>
      <w:r w:rsidR="00AB27B3">
        <w:rPr>
          <w:color w:val="000000"/>
          <w:sz w:val="28"/>
          <w:szCs w:val="28"/>
        </w:rPr>
        <w:t>os aktos noteiktajām prasībām.</w:t>
      </w:r>
    </w:p>
    <w:p w:rsidR="00D01DA9" w:rsidRDefault="00D01DA9" w:rsidP="00D01DA9">
      <w:pPr>
        <w:tabs>
          <w:tab w:val="left" w:pos="6804"/>
        </w:tabs>
        <w:ind w:firstLine="720"/>
        <w:rPr>
          <w:sz w:val="28"/>
          <w:szCs w:val="28"/>
        </w:rPr>
      </w:pPr>
    </w:p>
    <w:p w:rsidR="00D01DA9" w:rsidRDefault="00D01DA9" w:rsidP="00D01DA9">
      <w:pPr>
        <w:tabs>
          <w:tab w:val="left" w:pos="6804"/>
        </w:tabs>
        <w:ind w:firstLine="720"/>
        <w:rPr>
          <w:sz w:val="28"/>
          <w:szCs w:val="28"/>
        </w:rPr>
      </w:pPr>
    </w:p>
    <w:p w:rsidR="00D01DA9" w:rsidRDefault="00D01DA9" w:rsidP="00D01DA9">
      <w:pPr>
        <w:tabs>
          <w:tab w:val="left" w:pos="6804"/>
        </w:tabs>
        <w:ind w:firstLine="720"/>
        <w:rPr>
          <w:sz w:val="28"/>
          <w:szCs w:val="28"/>
        </w:rPr>
      </w:pPr>
    </w:p>
    <w:p w:rsidR="00D01DA9" w:rsidRPr="005D3283" w:rsidRDefault="00D01DA9" w:rsidP="00D01DA9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D01DA9" w:rsidRPr="005D3283" w:rsidRDefault="00D01DA9" w:rsidP="00D01DA9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sectPr w:rsidR="00D01DA9" w:rsidRPr="005D3283" w:rsidSect="00523C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53" w:rsidRDefault="003F0B53">
      <w:r>
        <w:separator/>
      </w:r>
    </w:p>
  </w:endnote>
  <w:endnote w:type="continuationSeparator" w:id="0">
    <w:p w:rsidR="003F0B53" w:rsidRDefault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78" w:rsidRDefault="00523C78" w:rsidP="00523C78">
    <w:pPr>
      <w:tabs>
        <w:tab w:val="left" w:pos="4965"/>
      </w:tabs>
    </w:pPr>
    <w:fldSimple w:instr=" FILENAME  \* MERGEFORMAT ">
      <w:r w:rsidR="003937A7">
        <w:rPr>
          <w:noProof/>
        </w:rPr>
        <w:t>EMNotp2_091116</w:t>
      </w:r>
    </w:fldSimple>
    <w:r w:rsidRPr="004D4092">
      <w:t xml:space="preserve">; </w:t>
    </w:r>
    <w:r>
      <w:t>Oficiālās</w:t>
    </w:r>
    <w:r w:rsidRPr="000C4198">
      <w:t xml:space="preserve"> statistikas pārskatu un anketu veidlapu paraugu apstiprināšanas</w:t>
    </w:r>
    <w:r>
      <w:t>, iesniegšanas un aizpildīšanas noteikumi</w:t>
    </w:r>
  </w:p>
  <w:p w:rsidR="0034703B" w:rsidRPr="00523C78" w:rsidRDefault="0034703B" w:rsidP="00523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B9" w:rsidRPr="00DD0B33" w:rsidRDefault="002126B9" w:rsidP="002126B9">
    <w:pPr>
      <w:pStyle w:val="Footer"/>
      <w:rPr>
        <w:sz w:val="16"/>
        <w:szCs w:val="16"/>
      </w:rPr>
    </w:pPr>
    <w:r w:rsidRPr="00DD0B33">
      <w:rPr>
        <w:sz w:val="16"/>
        <w:szCs w:val="16"/>
      </w:rPr>
      <w:t>N2735_6p</w:t>
    </w:r>
    <w:r>
      <w:rPr>
        <w:sz w:val="16"/>
        <w:szCs w:val="16"/>
      </w:rPr>
      <w:t>2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78" w:rsidRDefault="00523C78" w:rsidP="00523C78">
    <w:pPr>
      <w:tabs>
        <w:tab w:val="left" w:pos="4965"/>
      </w:tabs>
    </w:pPr>
  </w:p>
  <w:p w:rsidR="002126B9" w:rsidRPr="00DD0B33" w:rsidRDefault="002126B9" w:rsidP="002126B9">
    <w:pPr>
      <w:pStyle w:val="Footer"/>
      <w:rPr>
        <w:sz w:val="16"/>
        <w:szCs w:val="16"/>
      </w:rPr>
    </w:pPr>
    <w:r w:rsidRPr="00DD0B33">
      <w:rPr>
        <w:sz w:val="16"/>
        <w:szCs w:val="16"/>
      </w:rPr>
      <w:t>N2735_6p</w:t>
    </w:r>
    <w:r>
      <w:rPr>
        <w:sz w:val="16"/>
        <w:szCs w:val="16"/>
      </w:rPr>
      <w:t>2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53" w:rsidRDefault="003F0B53">
      <w:r>
        <w:separator/>
      </w:r>
    </w:p>
  </w:footnote>
  <w:footnote w:type="continuationSeparator" w:id="0">
    <w:p w:rsidR="003F0B53" w:rsidRDefault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78" w:rsidRDefault="00523C7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3C78" w:rsidRDefault="00523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78" w:rsidRDefault="00523C7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7A7">
      <w:rPr>
        <w:noProof/>
      </w:rPr>
      <w:t>3</w:t>
    </w:r>
    <w:r>
      <w:rPr>
        <w:noProof/>
      </w:rPr>
      <w:fldChar w:fldCharType="end"/>
    </w:r>
  </w:p>
  <w:p w:rsidR="00523C78" w:rsidRDefault="00523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21D02"/>
    <w:rsid w:val="0005356D"/>
    <w:rsid w:val="00056AAB"/>
    <w:rsid w:val="000810D9"/>
    <w:rsid w:val="000867F5"/>
    <w:rsid w:val="0009204F"/>
    <w:rsid w:val="000B37F4"/>
    <w:rsid w:val="000C6A7D"/>
    <w:rsid w:val="000D04D7"/>
    <w:rsid w:val="000E1205"/>
    <w:rsid w:val="000F4F48"/>
    <w:rsid w:val="00100FF7"/>
    <w:rsid w:val="0011057D"/>
    <w:rsid w:val="00116741"/>
    <w:rsid w:val="0012215A"/>
    <w:rsid w:val="0015319C"/>
    <w:rsid w:val="001970E7"/>
    <w:rsid w:val="002126B9"/>
    <w:rsid w:val="00222098"/>
    <w:rsid w:val="00236046"/>
    <w:rsid w:val="00260757"/>
    <w:rsid w:val="002646D0"/>
    <w:rsid w:val="00266278"/>
    <w:rsid w:val="0027624A"/>
    <w:rsid w:val="002940F2"/>
    <w:rsid w:val="002B4BFF"/>
    <w:rsid w:val="002B5106"/>
    <w:rsid w:val="002C494D"/>
    <w:rsid w:val="002E059D"/>
    <w:rsid w:val="002F65B0"/>
    <w:rsid w:val="0030116E"/>
    <w:rsid w:val="00315089"/>
    <w:rsid w:val="00316A4D"/>
    <w:rsid w:val="00323A21"/>
    <w:rsid w:val="003265D3"/>
    <w:rsid w:val="0034703B"/>
    <w:rsid w:val="00350479"/>
    <w:rsid w:val="003766CF"/>
    <w:rsid w:val="00381A7A"/>
    <w:rsid w:val="0039273B"/>
    <w:rsid w:val="003937A7"/>
    <w:rsid w:val="00395C3F"/>
    <w:rsid w:val="003A5D20"/>
    <w:rsid w:val="003B273F"/>
    <w:rsid w:val="003D0453"/>
    <w:rsid w:val="003E6171"/>
    <w:rsid w:val="003F0B53"/>
    <w:rsid w:val="00417ED7"/>
    <w:rsid w:val="004519A7"/>
    <w:rsid w:val="00460576"/>
    <w:rsid w:val="00461919"/>
    <w:rsid w:val="0046799F"/>
    <w:rsid w:val="00480188"/>
    <w:rsid w:val="00491833"/>
    <w:rsid w:val="004B38B4"/>
    <w:rsid w:val="004B51E4"/>
    <w:rsid w:val="004C407E"/>
    <w:rsid w:val="004D2FB2"/>
    <w:rsid w:val="00513258"/>
    <w:rsid w:val="00516DC4"/>
    <w:rsid w:val="00523C78"/>
    <w:rsid w:val="00537E03"/>
    <w:rsid w:val="00543597"/>
    <w:rsid w:val="00561A45"/>
    <w:rsid w:val="005643B5"/>
    <w:rsid w:val="00574EE8"/>
    <w:rsid w:val="00580209"/>
    <w:rsid w:val="00586A3E"/>
    <w:rsid w:val="005C79D8"/>
    <w:rsid w:val="00603004"/>
    <w:rsid w:val="00603E34"/>
    <w:rsid w:val="00637BE1"/>
    <w:rsid w:val="006470D6"/>
    <w:rsid w:val="00664CC7"/>
    <w:rsid w:val="00666028"/>
    <w:rsid w:val="0067788A"/>
    <w:rsid w:val="006778A3"/>
    <w:rsid w:val="00691590"/>
    <w:rsid w:val="006A55B9"/>
    <w:rsid w:val="00704415"/>
    <w:rsid w:val="00726619"/>
    <w:rsid w:val="00751B79"/>
    <w:rsid w:val="007839F3"/>
    <w:rsid w:val="00785C83"/>
    <w:rsid w:val="007A2EA9"/>
    <w:rsid w:val="007B50CE"/>
    <w:rsid w:val="007F74EC"/>
    <w:rsid w:val="0080774A"/>
    <w:rsid w:val="00825FCF"/>
    <w:rsid w:val="008405F5"/>
    <w:rsid w:val="00850602"/>
    <w:rsid w:val="00870403"/>
    <w:rsid w:val="00876105"/>
    <w:rsid w:val="008A6D7F"/>
    <w:rsid w:val="008C3E03"/>
    <w:rsid w:val="008C61DF"/>
    <w:rsid w:val="008E5111"/>
    <w:rsid w:val="008F71A6"/>
    <w:rsid w:val="009371A9"/>
    <w:rsid w:val="00940698"/>
    <w:rsid w:val="00966D07"/>
    <w:rsid w:val="00977AEC"/>
    <w:rsid w:val="009962E8"/>
    <w:rsid w:val="009A2A58"/>
    <w:rsid w:val="009B0A4B"/>
    <w:rsid w:val="009B6BF1"/>
    <w:rsid w:val="009C4922"/>
    <w:rsid w:val="009E661D"/>
    <w:rsid w:val="009F4AFB"/>
    <w:rsid w:val="009F71F1"/>
    <w:rsid w:val="00A05719"/>
    <w:rsid w:val="00A14E28"/>
    <w:rsid w:val="00A31367"/>
    <w:rsid w:val="00A55263"/>
    <w:rsid w:val="00A6046C"/>
    <w:rsid w:val="00AB27B3"/>
    <w:rsid w:val="00AB288D"/>
    <w:rsid w:val="00AC5C51"/>
    <w:rsid w:val="00AD508C"/>
    <w:rsid w:val="00AE7448"/>
    <w:rsid w:val="00AF4876"/>
    <w:rsid w:val="00AF555B"/>
    <w:rsid w:val="00B0551F"/>
    <w:rsid w:val="00B06731"/>
    <w:rsid w:val="00B1454A"/>
    <w:rsid w:val="00B519BC"/>
    <w:rsid w:val="00B96505"/>
    <w:rsid w:val="00BD064A"/>
    <w:rsid w:val="00BD0F88"/>
    <w:rsid w:val="00BD3D0B"/>
    <w:rsid w:val="00BE6E15"/>
    <w:rsid w:val="00BF4E7E"/>
    <w:rsid w:val="00BF5EA8"/>
    <w:rsid w:val="00C121F4"/>
    <w:rsid w:val="00C45150"/>
    <w:rsid w:val="00C52BB8"/>
    <w:rsid w:val="00C55D5C"/>
    <w:rsid w:val="00C55F65"/>
    <w:rsid w:val="00C57122"/>
    <w:rsid w:val="00C5795E"/>
    <w:rsid w:val="00C60204"/>
    <w:rsid w:val="00C7064F"/>
    <w:rsid w:val="00CC1800"/>
    <w:rsid w:val="00CC6947"/>
    <w:rsid w:val="00CD472F"/>
    <w:rsid w:val="00D01DA9"/>
    <w:rsid w:val="00D10C7A"/>
    <w:rsid w:val="00D27FDA"/>
    <w:rsid w:val="00D56D22"/>
    <w:rsid w:val="00D57FC0"/>
    <w:rsid w:val="00D70EA2"/>
    <w:rsid w:val="00D744D2"/>
    <w:rsid w:val="00D8043A"/>
    <w:rsid w:val="00DF1C69"/>
    <w:rsid w:val="00E015C5"/>
    <w:rsid w:val="00E17E7E"/>
    <w:rsid w:val="00E4448A"/>
    <w:rsid w:val="00E535E4"/>
    <w:rsid w:val="00E96820"/>
    <w:rsid w:val="00E97316"/>
    <w:rsid w:val="00EA07EA"/>
    <w:rsid w:val="00ED008C"/>
    <w:rsid w:val="00ED40FA"/>
    <w:rsid w:val="00ED61CC"/>
    <w:rsid w:val="00EE2492"/>
    <w:rsid w:val="00EE6884"/>
    <w:rsid w:val="00EF7238"/>
    <w:rsid w:val="00F85ED1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6D79BA-7008-4F2F-A04D-7CCC7436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semiHidden/>
    <w:unhideWhenUsed/>
    <w:rsid w:val="00CC1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800"/>
    <w:rPr>
      <w:sz w:val="20"/>
    </w:rPr>
  </w:style>
  <w:style w:type="character" w:customStyle="1" w:styleId="CommentTextChar">
    <w:name w:val="Comment Text Char"/>
    <w:link w:val="CommentText"/>
    <w:semiHidden/>
    <w:rsid w:val="00CC18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800"/>
    <w:rPr>
      <w:b/>
      <w:bCs/>
    </w:rPr>
  </w:style>
  <w:style w:type="character" w:customStyle="1" w:styleId="CommentSubjectChar">
    <w:name w:val="Comment Subject Char"/>
    <w:link w:val="CommentSubject"/>
    <w:semiHidden/>
    <w:rsid w:val="00CC1800"/>
    <w:rPr>
      <w:b/>
      <w:bCs/>
      <w:lang w:eastAsia="en-US"/>
    </w:rPr>
  </w:style>
  <w:style w:type="paragraph" w:styleId="Revision">
    <w:name w:val="Revision"/>
    <w:hidden/>
    <w:uiPriority w:val="99"/>
    <w:semiHidden/>
    <w:rsid w:val="00CC1800"/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523C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"Oficiālās statistikas veidlapu paraugu apstiprināšanas, iesniegšanas un aizpildīšanas noteikumi" 2.pielikums</vt:lpstr>
    </vt:vector>
  </TitlesOfParts>
  <Manager>EM</Manager>
  <Company>Centrālā statistikas pārvalde</Company>
  <LinksUpToDate>false</LinksUpToDate>
  <CharactersWithSpaces>2140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"Oficiālās statistikas veidlapu paraugu apstiprināšanas, iesniegšanas un aizpildīšanas noteikumi" 2.pielikums</dc:title>
  <dc:subject>Veidlapas Nr.1-elektrotransports “Pārskats par elektriskā transporta darbu 20            .gadā” paraugs.</dc:subject>
  <dc:creator>Ieva Začeste</dc:creator>
  <cp:keywords/>
  <dc:description>ieva.zaceste@csb.gov.lv_x000d_
67366897</dc:description>
  <cp:lastModifiedBy>sandra.zerande</cp:lastModifiedBy>
  <cp:revision>2</cp:revision>
  <cp:lastPrinted>2016-12-21T09:33:00Z</cp:lastPrinted>
  <dcterms:created xsi:type="dcterms:W3CDTF">2016-12-21T09:33:00Z</dcterms:created>
  <dcterms:modified xsi:type="dcterms:W3CDTF">2016-12-21T09:33:00Z</dcterms:modified>
</cp:coreProperties>
</file>