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8F" w:rsidRDefault="00C5298F" w:rsidP="00C5298F">
      <w:pPr>
        <w:spacing w:before="130" w:line="260" w:lineRule="exact"/>
        <w:ind w:firstLine="539"/>
        <w:jc w:val="right"/>
        <w:rPr>
          <w:rFonts w:ascii="Cambria" w:hAnsi="Cambria"/>
          <w:sz w:val="19"/>
          <w:szCs w:val="28"/>
        </w:rPr>
      </w:pPr>
      <w:r w:rsidRPr="00875B99">
        <w:rPr>
          <w:rFonts w:ascii="Cambria" w:hAnsi="Cambria"/>
          <w:sz w:val="19"/>
          <w:szCs w:val="28"/>
        </w:rPr>
        <w:t>2. pielikums</w:t>
      </w:r>
      <w:r>
        <w:rPr>
          <w:rFonts w:ascii="Cambria" w:hAnsi="Cambria"/>
          <w:sz w:val="19"/>
          <w:szCs w:val="28"/>
        </w:rPr>
        <w:br/>
      </w:r>
      <w:r w:rsidRPr="00875B99">
        <w:rPr>
          <w:rFonts w:ascii="Cambria" w:hAnsi="Cambria"/>
          <w:sz w:val="19"/>
          <w:szCs w:val="28"/>
        </w:rPr>
        <w:t xml:space="preserve">Ministru kabineta </w:t>
      </w:r>
      <w:r>
        <w:rPr>
          <w:rFonts w:ascii="Cambria" w:hAnsi="Cambria"/>
          <w:sz w:val="19"/>
          <w:szCs w:val="28"/>
        </w:rPr>
        <w:br/>
      </w:r>
      <w:r w:rsidRPr="00875B99">
        <w:rPr>
          <w:rFonts w:ascii="Cambria" w:hAnsi="Cambria"/>
          <w:sz w:val="19"/>
          <w:szCs w:val="28"/>
        </w:rPr>
        <w:t>2017. gada 23. maija</w:t>
      </w:r>
      <w:r>
        <w:rPr>
          <w:rFonts w:ascii="Cambria" w:hAnsi="Cambria"/>
          <w:sz w:val="19"/>
          <w:szCs w:val="28"/>
        </w:rPr>
        <w:br/>
      </w:r>
      <w:r w:rsidRPr="00875B99">
        <w:rPr>
          <w:rFonts w:ascii="Cambria" w:hAnsi="Cambria"/>
          <w:sz w:val="19"/>
          <w:szCs w:val="28"/>
        </w:rPr>
        <w:t>noteikumiem Nr. 271</w:t>
      </w:r>
    </w:p>
    <w:p w:rsidR="004917EB" w:rsidRPr="004917EB" w:rsidRDefault="004917EB" w:rsidP="004917EB">
      <w:pPr>
        <w:spacing w:before="130" w:line="260" w:lineRule="exact"/>
        <w:ind w:firstLine="539"/>
        <w:rPr>
          <w:rFonts w:ascii="Times New Roman" w:hAnsi="Times New Roman" w:cs="Times New Roman"/>
          <w:i/>
          <w:sz w:val="20"/>
          <w:szCs w:val="20"/>
        </w:rPr>
      </w:pPr>
      <w:r w:rsidRPr="004917EB">
        <w:rPr>
          <w:rFonts w:ascii="Times New Roman" w:hAnsi="Times New Roman" w:cs="Times New Roman"/>
          <w:i/>
          <w:sz w:val="20"/>
          <w:szCs w:val="20"/>
        </w:rPr>
        <w:t>(Pielikums grozīts ar MK 18.12.2018. noteikumiem Nr. 818; grozījumi pielikumā stājas spēkā 01.05.2019., sk.</w:t>
      </w:r>
      <w:r>
        <w:rPr>
          <w:rFonts w:ascii="Times New Roman" w:hAnsi="Times New Roman" w:cs="Times New Roman"/>
          <w:i/>
          <w:sz w:val="20"/>
          <w:szCs w:val="20"/>
        </w:rPr>
        <w:t xml:space="preserve"> grozījumu 2. punktu</w:t>
      </w:r>
      <w:r w:rsidRPr="004917EB">
        <w:rPr>
          <w:rFonts w:ascii="Times New Roman" w:hAnsi="Times New Roman" w:cs="Times New Roman"/>
          <w:i/>
          <w:sz w:val="20"/>
          <w:szCs w:val="20"/>
        </w:rPr>
        <w:t xml:space="preserve"> </w:t>
      </w:r>
      <w:hyperlink r:id="rId7" w:tgtFrame="_blank" w:history="1"/>
      <w:r w:rsidRPr="004917EB">
        <w:rPr>
          <w:rFonts w:ascii="Times New Roman" w:hAnsi="Times New Roman" w:cs="Times New Roman"/>
          <w:i/>
          <w:sz w:val="20"/>
          <w:szCs w:val="20"/>
        </w:rPr>
        <w:t>)</w:t>
      </w:r>
    </w:p>
    <w:p w:rsidR="00C5298F" w:rsidRPr="00F91C16" w:rsidRDefault="00C5298F" w:rsidP="00C5298F">
      <w:pPr>
        <w:keepNext/>
        <w:spacing w:before="360" w:line="240" w:lineRule="auto"/>
        <w:ind w:left="567" w:right="567"/>
        <w:jc w:val="center"/>
        <w:rPr>
          <w:rFonts w:ascii="Cambria" w:hAnsi="Cambria"/>
          <w:b/>
          <w:bCs/>
          <w:sz w:val="22"/>
          <w:szCs w:val="28"/>
        </w:rPr>
      </w:pPr>
      <w:r w:rsidRPr="00F91C16">
        <w:rPr>
          <w:rFonts w:ascii="Cambria" w:hAnsi="Cambria"/>
          <w:b/>
          <w:bCs/>
          <w:sz w:val="22"/>
          <w:szCs w:val="28"/>
        </w:rPr>
        <w:t>Veidlapa Nr. 2 – Gaiss. Pārskats par gaisa aizsardzību</w:t>
      </w:r>
      <w:r w:rsidRPr="00F91C16">
        <w:rPr>
          <w:rFonts w:ascii="Cambria" w:hAnsi="Cambria"/>
          <w:b/>
          <w:bCs/>
          <w:sz w:val="22"/>
          <w:szCs w:val="28"/>
        </w:rPr>
        <w:br/>
        <w:t>______. gads</w:t>
      </w:r>
    </w:p>
    <w:p w:rsidR="00C5298F" w:rsidRPr="00875B99" w:rsidRDefault="00C5298F" w:rsidP="00C5298F">
      <w:pPr>
        <w:spacing w:before="130" w:line="260" w:lineRule="exact"/>
        <w:ind w:firstLine="539"/>
        <w:jc w:val="both"/>
        <w:rPr>
          <w:rFonts w:ascii="Cambria" w:hAnsi="Cambria"/>
          <w:iCs/>
          <w:sz w:val="19"/>
          <w:szCs w:val="28"/>
          <w:lang w:eastAsia="lv-LV"/>
        </w:rPr>
      </w:pPr>
    </w:p>
    <w:p w:rsidR="00C5298F" w:rsidRPr="00875B99" w:rsidRDefault="00C5298F" w:rsidP="00C5298F">
      <w:pPr>
        <w:spacing w:before="130" w:line="260" w:lineRule="exact"/>
        <w:jc w:val="center"/>
        <w:rPr>
          <w:rFonts w:ascii="Cambria" w:hAnsi="Cambria"/>
          <w:b/>
          <w:sz w:val="19"/>
        </w:rPr>
      </w:pPr>
      <w:r w:rsidRPr="00875B99">
        <w:rPr>
          <w:rFonts w:ascii="Cambria" w:hAnsi="Cambria"/>
          <w:b/>
          <w:sz w:val="19"/>
        </w:rPr>
        <w:t>Ziņas par operatoru</w:t>
      </w:r>
    </w:p>
    <w:p w:rsidR="00C5298F" w:rsidRPr="00875B99" w:rsidRDefault="00C5298F" w:rsidP="00C5298F">
      <w:pPr>
        <w:spacing w:before="130" w:line="260" w:lineRule="exact"/>
        <w:ind w:firstLine="539"/>
        <w:jc w:val="both"/>
        <w:rPr>
          <w:rFonts w:ascii="Cambria" w:hAnsi="Cambria"/>
          <w:iCs/>
          <w:sz w:val="19"/>
          <w:szCs w:val="16"/>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36"/>
        <w:gridCol w:w="6545"/>
      </w:tblGrid>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r w:rsidRPr="00F91C16">
              <w:rPr>
                <w:rFonts w:ascii="Cambria" w:hAnsi="Cambria"/>
                <w:sz w:val="19"/>
              </w:rPr>
              <w:t>Operatora nosaukums</w:t>
            </w:r>
          </w:p>
        </w:tc>
        <w:tc>
          <w:tcPr>
            <w:tcW w:w="6344" w:type="dxa"/>
            <w:tcBorders>
              <w:bottom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p>
        </w:tc>
        <w:tc>
          <w:tcPr>
            <w:tcW w:w="6344" w:type="dxa"/>
            <w:tcBorders>
              <w:top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szCs w:val="20"/>
              </w:rPr>
            </w:pPr>
            <w:r w:rsidRPr="00F91C16">
              <w:rPr>
                <w:rFonts w:ascii="Cambria" w:hAnsi="Cambria"/>
                <w:sz w:val="19"/>
                <w:szCs w:val="20"/>
              </w:rPr>
              <w:t>Faktiskā adrese</w:t>
            </w:r>
          </w:p>
        </w:tc>
        <w:tc>
          <w:tcPr>
            <w:tcW w:w="6344" w:type="dxa"/>
            <w:tcBorders>
              <w:bottom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p>
        </w:tc>
        <w:tc>
          <w:tcPr>
            <w:tcW w:w="6344" w:type="dxa"/>
            <w:tcBorders>
              <w:top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r w:rsidRPr="00F91C16">
              <w:rPr>
                <w:rFonts w:ascii="Cambria" w:hAnsi="Cambria"/>
                <w:sz w:val="19"/>
              </w:rPr>
              <w:t>Juridiskā adrese</w:t>
            </w:r>
          </w:p>
        </w:tc>
        <w:tc>
          <w:tcPr>
            <w:tcW w:w="6344" w:type="dxa"/>
            <w:tcBorders>
              <w:bottom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p>
        </w:tc>
        <w:tc>
          <w:tcPr>
            <w:tcW w:w="6344" w:type="dxa"/>
            <w:tcBorders>
              <w:top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r w:rsidRPr="00F91C16">
              <w:rPr>
                <w:rFonts w:ascii="Cambria" w:hAnsi="Cambria"/>
                <w:sz w:val="19"/>
              </w:rPr>
              <w:t>Kontakti (tālrunis, e-pasts)</w:t>
            </w:r>
          </w:p>
        </w:tc>
        <w:tc>
          <w:tcPr>
            <w:tcW w:w="6344" w:type="dxa"/>
            <w:tcBorders>
              <w:bottom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p>
        </w:tc>
        <w:tc>
          <w:tcPr>
            <w:tcW w:w="6344" w:type="dxa"/>
            <w:tcBorders>
              <w:top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c>
          <w:tcPr>
            <w:tcW w:w="2943" w:type="dxa"/>
            <w:shd w:val="clear" w:color="auto" w:fill="auto"/>
          </w:tcPr>
          <w:p w:rsidR="00C5298F" w:rsidRPr="00F91C16" w:rsidRDefault="00C5298F" w:rsidP="004917EB">
            <w:pPr>
              <w:spacing w:line="240" w:lineRule="auto"/>
              <w:rPr>
                <w:rFonts w:ascii="Cambria" w:hAnsi="Cambria"/>
                <w:sz w:val="19"/>
              </w:rPr>
            </w:pPr>
            <w:r w:rsidRPr="00F91C16">
              <w:rPr>
                <w:rFonts w:ascii="Cambria" w:hAnsi="Cambria"/>
                <w:sz w:val="19"/>
              </w:rPr>
              <w:t>Reģistrācijas numurs komercreģistrā</w:t>
            </w:r>
          </w:p>
        </w:tc>
        <w:tc>
          <w:tcPr>
            <w:tcW w:w="6344" w:type="dxa"/>
            <w:tcBorders>
              <w:bottom w:val="single" w:sz="4" w:space="0" w:color="auto"/>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p>
        </w:tc>
        <w:tc>
          <w:tcPr>
            <w:tcW w:w="6344" w:type="dxa"/>
            <w:tcBorders>
              <w:top w:val="single" w:sz="4" w:space="0" w:color="auto"/>
              <w:left w:val="nil"/>
              <w:bottom w:val="nil"/>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r w:rsidRPr="00F91C16">
              <w:rPr>
                <w:rFonts w:ascii="Cambria" w:hAnsi="Cambria"/>
                <w:sz w:val="19"/>
              </w:rPr>
              <w:t>Darbības kods saskaņā ar NACE 2. red.</w:t>
            </w:r>
          </w:p>
        </w:tc>
        <w:tc>
          <w:tcPr>
            <w:tcW w:w="6344" w:type="dxa"/>
            <w:tcBorders>
              <w:top w:val="nil"/>
              <w:left w:val="nil"/>
              <w:bottom w:val="single" w:sz="4" w:space="0" w:color="auto"/>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p>
        </w:tc>
        <w:tc>
          <w:tcPr>
            <w:tcW w:w="6344" w:type="dxa"/>
            <w:tcBorders>
              <w:top w:val="single" w:sz="4" w:space="0" w:color="auto"/>
              <w:left w:val="nil"/>
              <w:bottom w:val="nil"/>
              <w:right w:val="nil"/>
            </w:tcBorders>
            <w:shd w:val="clear" w:color="auto" w:fill="auto"/>
          </w:tcPr>
          <w:p w:rsidR="00C5298F" w:rsidRPr="00F91C16" w:rsidRDefault="00C5298F" w:rsidP="004917EB">
            <w:pPr>
              <w:spacing w:line="240" w:lineRule="auto"/>
              <w:jc w:val="both"/>
              <w:rPr>
                <w:rFonts w:ascii="Cambria" w:hAnsi="Cambria"/>
                <w:sz w:val="19"/>
              </w:rPr>
            </w:pPr>
            <w:r>
              <w:rPr>
                <w:rFonts w:ascii="Cambria" w:hAnsi="Cambria"/>
                <w:noProof/>
                <w:sz w:val="19"/>
                <w:lang w:val="en-US" w:eastAsia="en-US"/>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93980</wp:posOffset>
                      </wp:positionV>
                      <wp:extent cx="4572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rsidR="004917EB" w:rsidRPr="000C3592" w:rsidRDefault="004917EB" w:rsidP="00C5298F">
                                  <w:pPr>
                                    <w:jc w:val="center"/>
                                    <w:rPr>
                                      <w:rFonts w:ascii="Times New Roman" w:hAnsi="Times New Roman"/>
                                    </w:rPr>
                                  </w:pPr>
                                  <w:r w:rsidRPr="000C3592">
                                    <w:rPr>
                                      <w:rFonts w:ascii="Times New Roman" w:hAnsi="Times New Roman"/>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pt;margin-top:7.4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" filled="f" fillcolor="silver" strokecolor="gray">
                      <v:textbox>
                        <w:txbxContent>
                          <w:p w:rsidR="004917EB" w:rsidRPr="000C3592" w:rsidRDefault="004917EB" w:rsidP="00C5298F">
                            <w:pPr>
                              <w:jc w:val="center"/>
                              <w:rPr>
                                <w:rFonts w:ascii="Times New Roman" w:hAnsi="Times New Roman"/>
                              </w:rPr>
                            </w:pPr>
                            <w:r w:rsidRPr="000C3592">
                              <w:rPr>
                                <w:rFonts w:ascii="Times New Roman" w:hAnsi="Times New Roman"/>
                              </w:rPr>
                              <w:t>A</w:t>
                            </w:r>
                          </w:p>
                        </w:txbxContent>
                      </v:textbox>
                    </v:shape>
                  </w:pict>
                </mc:Fallback>
              </mc:AlternateContent>
            </w:r>
            <w:r>
              <w:rPr>
                <w:rFonts w:ascii="Cambria" w:hAnsi="Cambria"/>
                <w:noProof/>
                <w:sz w:val="19"/>
                <w:lang w:val="en-US" w:eastAsia="en-US"/>
              </w:rPr>
              <mc:AlternateContent>
                <mc:Choice Requires="wps">
                  <w:drawing>
                    <wp:anchor distT="0" distB="0" distL="114300" distR="114300" simplePos="0" relativeHeight="251660288" behindDoc="0" locked="0" layoutInCell="1" allowOverlap="1">
                      <wp:simplePos x="0" y="0"/>
                      <wp:positionH relativeFrom="column">
                        <wp:posOffset>1356360</wp:posOffset>
                      </wp:positionH>
                      <wp:positionV relativeFrom="paragraph">
                        <wp:posOffset>93980</wp:posOffset>
                      </wp:positionV>
                      <wp:extent cx="457200" cy="344170"/>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417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rsidR="004917EB" w:rsidRPr="000C3592" w:rsidRDefault="004917EB" w:rsidP="00C5298F">
                                  <w:pPr>
                                    <w:jc w:val="center"/>
                                    <w:rPr>
                                      <w:rFonts w:ascii="Times New Roman" w:hAnsi="Times New Roman"/>
                                    </w:rPr>
                                  </w:pPr>
                                  <w:r w:rsidRPr="000C3592">
                                    <w:rPr>
                                      <w:rFonts w:ascii="Times New Roman" w:hAnsi="Times New Roman"/>
                                    </w:rPr>
                                    <w:t>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6.8pt;margin-top:7.4pt;width:36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" filled="f" fillcolor="silver" strokecolor="gray">
                      <v:textbox>
                        <w:txbxContent>
                          <w:p w:rsidR="004917EB" w:rsidRPr="000C3592" w:rsidRDefault="004917EB" w:rsidP="00C5298F">
                            <w:pPr>
                              <w:jc w:val="center"/>
                              <w:rPr>
                                <w:rFonts w:ascii="Times New Roman" w:hAnsi="Times New Roman"/>
                              </w:rPr>
                            </w:pPr>
                            <w:r w:rsidRPr="000C3592">
                              <w:rPr>
                                <w:rFonts w:ascii="Times New Roman" w:hAnsi="Times New Roman"/>
                              </w:rPr>
                              <w:t>C</w:t>
                            </w:r>
                          </w:p>
                        </w:txbxContent>
                      </v:textbox>
                    </v:shape>
                  </w:pict>
                </mc:Fallback>
              </mc:AlternateContent>
            </w:r>
            <w:r>
              <w:rPr>
                <w:rFonts w:ascii="Cambria" w:hAnsi="Cambria"/>
                <w:noProof/>
                <w:sz w:val="19"/>
                <w:lang w:val="en-US" w:eastAsia="en-US"/>
              </w:rPr>
              <mc:AlternateContent>
                <mc:Choice Requires="wps">
                  <w:drawing>
                    <wp:anchor distT="0" distB="0" distL="114300" distR="114300" simplePos="0" relativeHeight="251661312" behindDoc="0" locked="0" layoutInCell="1" allowOverlap="1">
                      <wp:simplePos x="0" y="0"/>
                      <wp:positionH relativeFrom="column">
                        <wp:posOffset>716280</wp:posOffset>
                      </wp:positionH>
                      <wp:positionV relativeFrom="paragraph">
                        <wp:posOffset>93980</wp:posOffset>
                      </wp:positionV>
                      <wp:extent cx="457200" cy="344170"/>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417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rsidR="004917EB" w:rsidRPr="000C3592" w:rsidRDefault="004917EB" w:rsidP="00C5298F">
                                  <w:pPr>
                                    <w:jc w:val="center"/>
                                    <w:rPr>
                                      <w:rFonts w:ascii="Times New Roman" w:hAnsi="Times New Roman"/>
                                    </w:rPr>
                                  </w:pPr>
                                  <w:r w:rsidRPr="000C3592">
                                    <w:rPr>
                                      <w:rFonts w:ascii="Times New Roman" w:hAnsi="Times New Roman"/>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6.4pt;margin-top:7.4pt;width:36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" filled="f" fillcolor="silver" strokecolor="gray">
                      <v:textbox>
                        <w:txbxContent>
                          <w:p w:rsidR="004917EB" w:rsidRPr="000C3592" w:rsidRDefault="004917EB" w:rsidP="00C5298F">
                            <w:pPr>
                              <w:jc w:val="center"/>
                              <w:rPr>
                                <w:rFonts w:ascii="Times New Roman" w:hAnsi="Times New Roman"/>
                              </w:rPr>
                            </w:pPr>
                            <w:r w:rsidRPr="000C3592">
                              <w:rPr>
                                <w:rFonts w:ascii="Times New Roman" w:hAnsi="Times New Roman"/>
                              </w:rPr>
                              <w:t>B</w:t>
                            </w:r>
                          </w:p>
                        </w:txbxContent>
                      </v:textbox>
                    </v:shape>
                  </w:pict>
                </mc:Fallback>
              </mc:AlternateContent>
            </w: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szCs w:val="20"/>
              </w:rPr>
            </w:pPr>
            <w:r w:rsidRPr="00F91C16">
              <w:rPr>
                <w:rFonts w:ascii="Cambria" w:hAnsi="Cambria"/>
                <w:sz w:val="19"/>
                <w:szCs w:val="20"/>
              </w:rPr>
              <w:t>Piesārņojošās darbības kategorija</w:t>
            </w:r>
          </w:p>
        </w:tc>
        <w:tc>
          <w:tcPr>
            <w:tcW w:w="6344" w:type="dxa"/>
            <w:tcBorders>
              <w:top w:val="nil"/>
              <w:left w:val="nil"/>
              <w:bottom w:val="nil"/>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p>
        </w:tc>
        <w:tc>
          <w:tcPr>
            <w:tcW w:w="6344" w:type="dxa"/>
            <w:tcBorders>
              <w:top w:val="nil"/>
              <w:left w:val="nil"/>
              <w:bottom w:val="nil"/>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r w:rsidRPr="00F91C16">
              <w:rPr>
                <w:rFonts w:ascii="Cambria" w:hAnsi="Cambria"/>
                <w:sz w:val="19"/>
              </w:rPr>
              <w:t>Atļaujas vai apliecinājuma numurs un datums</w:t>
            </w:r>
          </w:p>
        </w:tc>
        <w:tc>
          <w:tcPr>
            <w:tcW w:w="6344" w:type="dxa"/>
            <w:tcBorders>
              <w:top w:val="nil"/>
              <w:left w:val="nil"/>
              <w:bottom w:val="single" w:sz="4" w:space="0" w:color="auto"/>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p>
        </w:tc>
        <w:tc>
          <w:tcPr>
            <w:tcW w:w="6344" w:type="dxa"/>
            <w:tcBorders>
              <w:top w:val="single" w:sz="4" w:space="0" w:color="auto"/>
              <w:left w:val="nil"/>
              <w:bottom w:val="nil"/>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jc w:val="both"/>
              <w:rPr>
                <w:rFonts w:ascii="Cambria" w:hAnsi="Cambria"/>
                <w:sz w:val="19"/>
              </w:rPr>
            </w:pPr>
            <w:r w:rsidRPr="00F91C16">
              <w:rPr>
                <w:rFonts w:ascii="Cambria" w:hAnsi="Cambria"/>
                <w:sz w:val="19"/>
              </w:rPr>
              <w:t>Veidlapas aizpildītājs</w:t>
            </w:r>
          </w:p>
        </w:tc>
        <w:tc>
          <w:tcPr>
            <w:tcW w:w="6344" w:type="dxa"/>
            <w:tcBorders>
              <w:top w:val="nil"/>
              <w:left w:val="nil"/>
              <w:bottom w:val="single" w:sz="4" w:space="0" w:color="auto"/>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7"/>
                <w:szCs w:val="17"/>
              </w:rPr>
            </w:pPr>
          </w:p>
        </w:tc>
        <w:tc>
          <w:tcPr>
            <w:tcW w:w="6344" w:type="dxa"/>
            <w:tcBorders>
              <w:top w:val="single" w:sz="4" w:space="0" w:color="auto"/>
              <w:left w:val="nil"/>
              <w:bottom w:val="nil"/>
              <w:right w:val="nil"/>
            </w:tcBorders>
            <w:shd w:val="clear" w:color="auto" w:fill="auto"/>
          </w:tcPr>
          <w:p w:rsidR="00C5298F" w:rsidRPr="00F91C16" w:rsidRDefault="00C5298F" w:rsidP="004917EB">
            <w:pPr>
              <w:spacing w:line="240" w:lineRule="auto"/>
              <w:jc w:val="center"/>
              <w:rPr>
                <w:rFonts w:ascii="Cambria" w:hAnsi="Cambria"/>
                <w:sz w:val="17"/>
                <w:szCs w:val="17"/>
              </w:rPr>
            </w:pPr>
            <w:r w:rsidRPr="00F91C16">
              <w:rPr>
                <w:rFonts w:ascii="Cambria" w:hAnsi="Cambria"/>
                <w:sz w:val="17"/>
                <w:szCs w:val="17"/>
              </w:rPr>
              <w:t>(amats, vārds, uzvārds, tālrunis)</w:t>
            </w: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p>
        </w:tc>
        <w:tc>
          <w:tcPr>
            <w:tcW w:w="6344" w:type="dxa"/>
            <w:tcBorders>
              <w:top w:val="nil"/>
              <w:left w:val="nil"/>
              <w:bottom w:val="nil"/>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9"/>
              </w:rPr>
            </w:pPr>
            <w:r w:rsidRPr="00F91C16">
              <w:rPr>
                <w:rFonts w:ascii="Cambria" w:hAnsi="Cambria"/>
                <w:sz w:val="19"/>
              </w:rPr>
              <w:t>Atbildīgā persona</w:t>
            </w:r>
          </w:p>
        </w:tc>
        <w:tc>
          <w:tcPr>
            <w:tcW w:w="6344" w:type="dxa"/>
            <w:tcBorders>
              <w:top w:val="nil"/>
              <w:left w:val="nil"/>
              <w:bottom w:val="single" w:sz="4" w:space="0" w:color="auto"/>
              <w:right w:val="nil"/>
            </w:tcBorders>
            <w:shd w:val="clear" w:color="auto" w:fill="auto"/>
          </w:tcPr>
          <w:p w:rsidR="00C5298F" w:rsidRPr="00F91C16" w:rsidRDefault="00C5298F" w:rsidP="004917EB">
            <w:pPr>
              <w:spacing w:line="240" w:lineRule="auto"/>
              <w:jc w:val="both"/>
              <w:rPr>
                <w:rFonts w:ascii="Cambria" w:hAnsi="Cambria"/>
                <w:sz w:val="19"/>
              </w:rPr>
            </w:pPr>
          </w:p>
        </w:tc>
      </w:tr>
      <w:tr w:rsidR="00C5298F" w:rsidRPr="00F91C16" w:rsidTr="0049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rsidR="00C5298F" w:rsidRPr="00F91C16" w:rsidRDefault="00C5298F" w:rsidP="004917EB">
            <w:pPr>
              <w:spacing w:line="240" w:lineRule="auto"/>
              <w:rPr>
                <w:rFonts w:ascii="Cambria" w:hAnsi="Cambria"/>
                <w:sz w:val="17"/>
                <w:szCs w:val="17"/>
              </w:rPr>
            </w:pPr>
          </w:p>
        </w:tc>
        <w:tc>
          <w:tcPr>
            <w:tcW w:w="6344" w:type="dxa"/>
            <w:tcBorders>
              <w:top w:val="single" w:sz="4" w:space="0" w:color="auto"/>
              <w:left w:val="nil"/>
              <w:bottom w:val="nil"/>
              <w:right w:val="nil"/>
            </w:tcBorders>
            <w:shd w:val="clear" w:color="auto" w:fill="auto"/>
          </w:tcPr>
          <w:p w:rsidR="00C5298F" w:rsidRPr="00F91C16" w:rsidRDefault="00C5298F" w:rsidP="004917EB">
            <w:pPr>
              <w:spacing w:line="240" w:lineRule="auto"/>
              <w:jc w:val="center"/>
              <w:rPr>
                <w:rFonts w:ascii="Cambria" w:hAnsi="Cambria"/>
                <w:sz w:val="17"/>
                <w:szCs w:val="17"/>
              </w:rPr>
            </w:pPr>
            <w:r w:rsidRPr="00F91C16">
              <w:rPr>
                <w:rFonts w:ascii="Cambria" w:hAnsi="Cambria"/>
                <w:sz w:val="17"/>
                <w:szCs w:val="17"/>
              </w:rPr>
              <w:t>(amats, vārds, uzvārds, paraksts)</w:t>
            </w:r>
          </w:p>
        </w:tc>
      </w:tr>
    </w:tbl>
    <w:p w:rsidR="00C5298F" w:rsidRPr="00875B99" w:rsidRDefault="00C5298F" w:rsidP="00C5298F">
      <w:pPr>
        <w:shd w:val="clear" w:color="auto" w:fill="FFFFFF"/>
        <w:spacing w:before="130" w:line="260" w:lineRule="exact"/>
        <w:ind w:firstLine="539"/>
        <w:jc w:val="both"/>
        <w:rPr>
          <w:rFonts w:ascii="Cambria" w:hAnsi="Cambria"/>
          <w:sz w:val="19"/>
          <w:lang w:eastAsia="lv-LV"/>
        </w:rPr>
      </w:pPr>
    </w:p>
    <w:p w:rsidR="00C5298F" w:rsidRPr="00875B99" w:rsidRDefault="00C5298F" w:rsidP="00C5298F">
      <w:pPr>
        <w:spacing w:before="130" w:line="260" w:lineRule="exact"/>
        <w:ind w:firstLine="539"/>
        <w:jc w:val="center"/>
        <w:rPr>
          <w:rFonts w:ascii="Cambria" w:hAnsi="Cambria"/>
          <w:b/>
          <w:sz w:val="19"/>
        </w:rPr>
      </w:pPr>
    </w:p>
    <w:p w:rsidR="00C5298F" w:rsidRPr="00875B99" w:rsidRDefault="00C5298F" w:rsidP="00C5298F">
      <w:pPr>
        <w:spacing w:before="130" w:line="260" w:lineRule="exact"/>
        <w:ind w:firstLine="539"/>
        <w:jc w:val="center"/>
        <w:rPr>
          <w:rFonts w:ascii="Cambria" w:hAnsi="Cambria"/>
          <w:b/>
          <w:sz w:val="19"/>
        </w:rPr>
      </w:pPr>
    </w:p>
    <w:p w:rsidR="00C5298F" w:rsidRPr="00875B99" w:rsidRDefault="00C5298F" w:rsidP="00C5298F">
      <w:pPr>
        <w:spacing w:before="130" w:line="260" w:lineRule="exact"/>
        <w:ind w:firstLine="539"/>
        <w:rPr>
          <w:rFonts w:ascii="Cambria" w:hAnsi="Cambria"/>
          <w:b/>
          <w:sz w:val="19"/>
        </w:rPr>
      </w:pPr>
    </w:p>
    <w:p w:rsidR="00C5298F" w:rsidRPr="00875B99" w:rsidRDefault="00C5298F" w:rsidP="00C5298F">
      <w:pPr>
        <w:spacing w:before="130" w:line="260" w:lineRule="exact"/>
        <w:ind w:firstLine="539"/>
        <w:jc w:val="center"/>
        <w:rPr>
          <w:rFonts w:ascii="Cambria" w:hAnsi="Cambria"/>
          <w:b/>
          <w:sz w:val="19"/>
        </w:rPr>
        <w:sectPr w:rsidR="00C5298F" w:rsidRPr="00875B99" w:rsidSect="004917EB">
          <w:pgSz w:w="11907" w:h="16839" w:code="9"/>
          <w:pgMar w:top="1871" w:right="1191" w:bottom="1474" w:left="1191" w:header="0" w:footer="0" w:gutter="0"/>
          <w:cols w:space="708"/>
          <w:docGrid w:linePitch="360"/>
        </w:sectPr>
      </w:pPr>
    </w:p>
    <w:p w:rsidR="00C5298F" w:rsidRPr="00875B99" w:rsidRDefault="00C5298F" w:rsidP="00C5298F">
      <w:pPr>
        <w:spacing w:before="130" w:line="260" w:lineRule="exact"/>
        <w:jc w:val="center"/>
        <w:rPr>
          <w:rFonts w:ascii="Cambria" w:hAnsi="Cambria"/>
          <w:b/>
          <w:sz w:val="19"/>
        </w:rPr>
      </w:pPr>
      <w:r w:rsidRPr="00875B99">
        <w:rPr>
          <w:rFonts w:ascii="Cambria" w:hAnsi="Cambria"/>
          <w:b/>
          <w:sz w:val="19"/>
        </w:rPr>
        <w:lastRenderedPageBreak/>
        <w:t>I. Iekārtu raksturojums</w:t>
      </w:r>
    </w:p>
    <w:p w:rsidR="004917EB" w:rsidRPr="004917EB" w:rsidRDefault="004917EB" w:rsidP="004917EB">
      <w:pPr>
        <w:suppressAutoHyphens w:val="0"/>
        <w:spacing w:before="100" w:beforeAutospacing="1" w:after="100" w:afterAutospacing="1" w:line="240" w:lineRule="auto"/>
        <w:jc w:val="right"/>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1. </w:t>
      </w:r>
      <w:proofErr w:type="gramStart"/>
      <w:r w:rsidRPr="004917EB">
        <w:rPr>
          <w:rFonts w:asciiTheme="majorHAnsi" w:hAnsiTheme="majorHAnsi" w:cs="Times New Roman"/>
          <w:color w:val="auto"/>
          <w:sz w:val="18"/>
          <w:szCs w:val="18"/>
          <w:lang w:val="en-US" w:eastAsia="en-US"/>
        </w:rPr>
        <w:t>tabula</w:t>
      </w:r>
      <w:proofErr w:type="gramEnd"/>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3"/>
        <w:gridCol w:w="2029"/>
        <w:gridCol w:w="1458"/>
        <w:gridCol w:w="1029"/>
        <w:gridCol w:w="2029"/>
        <w:gridCol w:w="1172"/>
        <w:gridCol w:w="2029"/>
        <w:gridCol w:w="1029"/>
        <w:gridCol w:w="1600"/>
        <w:gridCol w:w="759"/>
      </w:tblGrid>
      <w:tr w:rsidR="004917EB" w:rsidRPr="004917EB" w:rsidTr="004917EB">
        <w:trPr>
          <w:tblCellSpacing w:w="15" w:type="dxa"/>
          <w:jc w:val="center"/>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darbības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uzsākšanas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datums</w:t>
            </w:r>
            <w:proofErr w:type="spellEnd"/>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veids</w:t>
            </w:r>
            <w:proofErr w:type="spellEnd"/>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nosaukums</w:t>
            </w:r>
            <w:proofErr w:type="spellEnd"/>
            <w:r w:rsidRPr="004917EB">
              <w:rPr>
                <w:rFonts w:asciiTheme="majorHAnsi" w:hAnsiTheme="majorHAnsi" w:cs="Times New Roman"/>
                <w:color w:val="auto"/>
                <w:sz w:val="18"/>
                <w:szCs w:val="18"/>
                <w:lang w:val="en-US" w:eastAsia="en-US"/>
              </w:rPr>
              <w:br/>
              <w:t xml:space="preserve">(tips, </w:t>
            </w:r>
            <w:proofErr w:type="spellStart"/>
            <w:r w:rsidRPr="004917EB">
              <w:rPr>
                <w:rFonts w:asciiTheme="majorHAnsi" w:hAnsiTheme="majorHAnsi" w:cs="Times New Roman"/>
                <w:color w:val="auto"/>
                <w:sz w:val="18"/>
                <w:szCs w:val="18"/>
                <w:lang w:val="en-US" w:eastAsia="en-US"/>
              </w:rPr>
              <w:t>marka</w:t>
            </w:r>
            <w:proofErr w:type="spellEnd"/>
            <w:r w:rsidRPr="004917EB">
              <w:rPr>
                <w:rFonts w:asciiTheme="majorHAnsi" w:hAnsiTheme="majorHAnsi" w:cs="Times New Roman"/>
                <w:color w:val="auto"/>
                <w:sz w:val="18"/>
                <w:szCs w:val="18"/>
                <w:lang w:val="en-US" w:eastAsia="en-US"/>
              </w:rPr>
              <w: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Iekārtas</w:t>
            </w:r>
            <w:proofErr w:type="spellEnd"/>
          </w:p>
          <w:p w:rsidR="004917EB" w:rsidRPr="004917EB" w:rsidRDefault="004917EB" w:rsidP="004917EB">
            <w:pPr>
              <w:suppressAutoHyphens w:val="0"/>
              <w:spacing w:before="100" w:beforeAutospacing="1" w:after="100" w:afterAutospacing="1"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kods</w:t>
            </w:r>
            <w:proofErr w:type="spellEnd"/>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Katras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tehniskās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ierīces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nominālā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ievadītā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siltuma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jauda</w:t>
            </w:r>
            <w:proofErr w:type="spellEnd"/>
            <w:r w:rsidRPr="004917EB">
              <w:rPr>
                <w:rFonts w:asciiTheme="majorHAnsi" w:hAnsiTheme="majorHAnsi" w:cs="Times New Roman"/>
                <w:color w:val="auto"/>
                <w:sz w:val="18"/>
                <w:szCs w:val="18"/>
                <w:lang w:val="en-US" w:eastAsia="en-US"/>
              </w:rPr>
              <w:t xml:space="preserve"> (MW)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kods</w:t>
            </w:r>
            <w:proofErr w:type="spellEnd"/>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Kopējā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jeb</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nominālā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ievadītā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siltuma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jauda</w:t>
            </w:r>
            <w:proofErr w:type="spellEnd"/>
            <w:r w:rsidRPr="004917EB">
              <w:rPr>
                <w:rFonts w:asciiTheme="majorHAnsi" w:hAnsiTheme="majorHAnsi" w:cs="Times New Roman"/>
                <w:color w:val="auto"/>
                <w:sz w:val="18"/>
                <w:szCs w:val="18"/>
                <w:lang w:val="en-US" w:eastAsia="en-US"/>
              </w:rPr>
              <w:t xml:space="preserve"> (MW)</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Emisijas</w:t>
            </w:r>
            <w:proofErr w:type="spellEnd"/>
          </w:p>
        </w:tc>
      </w:tr>
      <w:tr w:rsidR="004917EB" w:rsidRPr="004917EB" w:rsidTr="004917E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plūsma</w:t>
            </w:r>
            <w:proofErr w:type="spellEnd"/>
            <w:r w:rsidRPr="004917EB">
              <w:rPr>
                <w:rFonts w:asciiTheme="majorHAnsi" w:hAnsiTheme="majorHAnsi" w:cs="Times New Roman"/>
                <w:color w:val="auto"/>
                <w:sz w:val="18"/>
                <w:szCs w:val="18"/>
                <w:lang w:val="en-US" w:eastAsia="en-US"/>
              </w:rPr>
              <w:t xml:space="preserve"> (m</w:t>
            </w:r>
            <w:r w:rsidRPr="004917EB">
              <w:rPr>
                <w:rFonts w:asciiTheme="majorHAnsi" w:hAnsiTheme="majorHAnsi" w:cs="Times New Roman"/>
                <w:color w:val="auto"/>
                <w:sz w:val="18"/>
                <w:szCs w:val="18"/>
                <w:vertAlign w:val="superscript"/>
                <w:lang w:val="en-US" w:eastAsia="en-US"/>
              </w:rPr>
              <w:t>3</w:t>
            </w:r>
            <w:r w:rsidRPr="004917EB">
              <w:rPr>
                <w:rFonts w:asciiTheme="majorHAnsi" w:hAnsiTheme="majorHAnsi" w:cs="Times New Roman"/>
                <w:color w:val="auto"/>
                <w:sz w:val="18"/>
                <w:szCs w:val="18"/>
                <w:lang w:val="en-US" w:eastAsia="en-US"/>
              </w:rPr>
              <w:t>/s)</w:t>
            </w:r>
          </w:p>
        </w:tc>
        <w:tc>
          <w:tcPr>
            <w:tcW w:w="5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temperatūra</w:t>
            </w:r>
            <w:proofErr w:type="spellEnd"/>
            <w:r w:rsidRPr="004917EB">
              <w:rPr>
                <w:rFonts w:asciiTheme="majorHAnsi" w:hAnsiTheme="majorHAnsi" w:cs="Times New Roman"/>
                <w:color w:val="auto"/>
                <w:sz w:val="18"/>
                <w:szCs w:val="18"/>
                <w:lang w:val="en-US" w:eastAsia="en-US"/>
              </w:rPr>
              <w:t xml:space="preserve"> (° C)</w:t>
            </w:r>
          </w:p>
        </w:tc>
        <w:tc>
          <w:tcPr>
            <w:tcW w:w="3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proofErr w:type="gramStart"/>
            <w:r w:rsidRPr="004917EB">
              <w:rPr>
                <w:rFonts w:asciiTheme="majorHAnsi" w:hAnsiTheme="majorHAnsi" w:cs="Times New Roman"/>
                <w:color w:val="auto"/>
                <w:sz w:val="18"/>
                <w:szCs w:val="18"/>
                <w:lang w:val="en-US" w:eastAsia="en-US"/>
              </w:rPr>
              <w:t>ilgums</w:t>
            </w:r>
            <w:proofErr w:type="spellEnd"/>
            <w:proofErr w:type="gramEnd"/>
            <w:r w:rsidRPr="004917EB">
              <w:rPr>
                <w:rFonts w:asciiTheme="majorHAnsi" w:hAnsiTheme="majorHAnsi" w:cs="Times New Roman"/>
                <w:color w:val="auto"/>
                <w:sz w:val="18"/>
                <w:szCs w:val="18"/>
                <w:lang w:val="en-US" w:eastAsia="en-US"/>
              </w:rPr>
              <w:t xml:space="preserve"> (h/g.)</w:t>
            </w:r>
          </w:p>
        </w:tc>
      </w:tr>
      <w:tr w:rsidR="004917EB" w:rsidRPr="004917EB" w:rsidTr="004917EB">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w:t>
            </w:r>
          </w:p>
        </w:tc>
        <w:tc>
          <w:tcPr>
            <w:tcW w:w="700" w:type="pct"/>
            <w:tcBorders>
              <w:top w:val="outset" w:sz="6" w:space="0" w:color="auto"/>
              <w:left w:val="outset" w:sz="6" w:space="0" w:color="auto"/>
              <w:bottom w:val="outset" w:sz="6" w:space="0" w:color="auto"/>
              <w:right w:val="outset" w:sz="6" w:space="0" w:color="auto"/>
            </w:tcBorders>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6</w:t>
            </w:r>
          </w:p>
        </w:tc>
        <w:tc>
          <w:tcPr>
            <w:tcW w:w="700" w:type="pct"/>
            <w:tcBorders>
              <w:top w:val="outset" w:sz="6" w:space="0" w:color="auto"/>
              <w:left w:val="outset" w:sz="6" w:space="0" w:color="auto"/>
              <w:bottom w:val="outset" w:sz="6" w:space="0" w:color="auto"/>
              <w:right w:val="outset" w:sz="6" w:space="0" w:color="auto"/>
            </w:tcBorders>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10</w:t>
            </w:r>
          </w:p>
        </w:tc>
      </w:tr>
    </w:tbl>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proofErr w:type="spellStart"/>
      <w:proofErr w:type="gramStart"/>
      <w:r w:rsidRPr="004917EB">
        <w:rPr>
          <w:rFonts w:asciiTheme="majorHAnsi" w:hAnsiTheme="majorHAnsi" w:cs="Times New Roman"/>
          <w:color w:val="auto"/>
          <w:sz w:val="18"/>
          <w:szCs w:val="18"/>
          <w:lang w:val="en-US" w:eastAsia="en-US"/>
        </w:rPr>
        <w:t>Piezīmes</w:t>
      </w:r>
      <w:proofErr w:type="spellEnd"/>
      <w:r w:rsidRPr="004917EB">
        <w:rPr>
          <w:rFonts w:asciiTheme="majorHAnsi" w:hAnsiTheme="majorHAnsi" w:cs="Times New Roman"/>
          <w:color w:val="auto"/>
          <w:sz w:val="18"/>
          <w:szCs w:val="18"/>
          <w:lang w:val="en-US" w:eastAsia="en-US"/>
        </w:rPr>
        <w:t>.</w:t>
      </w:r>
      <w:proofErr w:type="gramEnd"/>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1.  2. </w:t>
      </w:r>
      <w:proofErr w:type="spellStart"/>
      <w:proofErr w:type="gramStart"/>
      <w:r w:rsidRPr="004917EB">
        <w:rPr>
          <w:rFonts w:asciiTheme="majorHAnsi" w:hAnsiTheme="majorHAnsi" w:cs="Times New Roman"/>
          <w:color w:val="auto"/>
          <w:sz w:val="18"/>
          <w:szCs w:val="18"/>
          <w:lang w:val="en-US" w:eastAsia="en-US"/>
        </w:rPr>
        <w:t>aili</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aizpilda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tikai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operatori</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2.  2. 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veidu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atbilstoši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šādam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iedalījumam</w:t>
      </w:r>
      <w:proofErr w:type="spellEnd"/>
      <w:r w:rsidRPr="004917EB">
        <w:rPr>
          <w:rFonts w:asciiTheme="majorHAnsi" w:hAnsiTheme="majorHAnsi" w:cs="Times New Roman"/>
          <w:color w:val="auto"/>
          <w:sz w:val="18"/>
          <w:szCs w:val="18"/>
          <w:lang w:val="en-US" w:eastAsia="en-US"/>
        </w:rPr>
        <w:t xml:space="preserve"> – </w:t>
      </w:r>
      <w:proofErr w:type="spellStart"/>
      <w:r w:rsidRPr="004917EB">
        <w:rPr>
          <w:rFonts w:asciiTheme="majorHAnsi" w:hAnsiTheme="majorHAnsi" w:cs="Times New Roman"/>
          <w:color w:val="auto"/>
          <w:sz w:val="18"/>
          <w:szCs w:val="18"/>
          <w:lang w:val="en-US" w:eastAsia="en-US"/>
        </w:rPr>
        <w:t>standarta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divu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kurināmo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dzinējs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dīzeļdzinējs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gāzturbīna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cits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dzinējs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graudu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kaltē</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izmantojamā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cita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veida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Terminu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skaidrojums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sniegts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normatīvajos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aktos</w:t>
      </w:r>
      <w:proofErr w:type="spellEnd"/>
      <w:r w:rsidRPr="004917EB">
        <w:rPr>
          <w:rFonts w:asciiTheme="majorHAnsi" w:hAnsiTheme="majorHAnsi" w:cs="Times New Roman"/>
          <w:color w:val="auto"/>
          <w:sz w:val="18"/>
          <w:szCs w:val="18"/>
          <w:lang w:val="en-US" w:eastAsia="en-US"/>
        </w:rPr>
        <w:t xml:space="preserve"> par </w:t>
      </w:r>
      <w:proofErr w:type="spellStart"/>
      <w:r w:rsidRPr="004917EB">
        <w:rPr>
          <w:rFonts w:asciiTheme="majorHAnsi" w:hAnsiTheme="majorHAnsi" w:cs="Times New Roman"/>
          <w:color w:val="auto"/>
          <w:sz w:val="18"/>
          <w:szCs w:val="18"/>
          <w:lang w:val="en-US" w:eastAsia="en-US"/>
        </w:rPr>
        <w:t>kārtību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kādā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novērš</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ierobežo</w:t>
      </w:r>
      <w:proofErr w:type="spellEnd"/>
      <w:r w:rsidRPr="004917EB">
        <w:rPr>
          <w:rFonts w:asciiTheme="majorHAnsi" w:hAnsiTheme="majorHAnsi" w:cs="Times New Roman"/>
          <w:color w:val="auto"/>
          <w:sz w:val="18"/>
          <w:szCs w:val="18"/>
          <w:lang w:val="en-US" w:eastAsia="en-US"/>
        </w:rPr>
        <w:t xml:space="preserve">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kontrolē</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gaisu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piesārņojošo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vielu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emisiju</w:t>
      </w:r>
      <w:proofErr w:type="spellEnd"/>
      <w:r w:rsidRPr="004917EB">
        <w:rPr>
          <w:rFonts w:asciiTheme="majorHAnsi" w:hAnsiTheme="majorHAnsi" w:cs="Times New Roman"/>
          <w:color w:val="auto"/>
          <w:sz w:val="18"/>
          <w:szCs w:val="18"/>
          <w:lang w:val="en-US" w:eastAsia="en-US"/>
        </w:rPr>
        <w:t xml:space="preserve"> no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iekārtām</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3.  3. 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tikai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preču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zīmi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piemēram</w:t>
      </w:r>
      <w:proofErr w:type="spellEnd"/>
      <w:r w:rsidRPr="004917EB">
        <w:rPr>
          <w:rFonts w:asciiTheme="majorHAnsi" w:hAnsiTheme="majorHAnsi" w:cs="Times New Roman"/>
          <w:color w:val="auto"/>
          <w:sz w:val="18"/>
          <w:szCs w:val="18"/>
          <w:lang w:val="en-US" w:eastAsia="en-US"/>
        </w:rPr>
        <w:t>, "</w:t>
      </w:r>
      <w:proofErr w:type="spellStart"/>
      <w:r w:rsidRPr="004917EB">
        <w:rPr>
          <w:rFonts w:asciiTheme="majorHAnsi" w:hAnsiTheme="majorHAnsi" w:cs="Times New Roman"/>
          <w:color w:val="auto"/>
          <w:sz w:val="18"/>
          <w:szCs w:val="18"/>
          <w:lang w:val="en-US" w:eastAsia="en-US"/>
        </w:rPr>
        <w:t>Buderus</w:t>
      </w:r>
      <w:proofErr w:type="spellEnd"/>
      <w:r w:rsidRPr="004917EB">
        <w:rPr>
          <w:rFonts w:asciiTheme="majorHAnsi" w:hAnsiTheme="majorHAnsi" w:cs="Times New Roman"/>
          <w:color w:val="auto"/>
          <w:sz w:val="18"/>
          <w:szCs w:val="18"/>
          <w:lang w:val="en-US" w:eastAsia="en-US"/>
        </w:rPr>
        <w:t>", "Vapor" TTKV-100-100).</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4.  4. 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katras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tehnoloģiskās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S – </w:t>
      </w:r>
      <w:proofErr w:type="spellStart"/>
      <w:proofErr w:type="gramStart"/>
      <w:r w:rsidRPr="004917EB">
        <w:rPr>
          <w:rFonts w:asciiTheme="majorHAnsi" w:hAnsiTheme="majorHAnsi" w:cs="Times New Roman"/>
          <w:color w:val="auto"/>
          <w:sz w:val="18"/>
          <w:szCs w:val="18"/>
          <w:lang w:val="en-US" w:eastAsia="en-US"/>
        </w:rPr>
        <w:t>sadedzināšanas</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w:t>
      </w:r>
      <w:proofErr w:type="spellEnd"/>
      <w:r w:rsidRPr="004917EB">
        <w:rPr>
          <w:rFonts w:asciiTheme="majorHAnsi" w:hAnsiTheme="majorHAnsi" w:cs="Times New Roman"/>
          <w:color w:val="auto"/>
          <w:sz w:val="18"/>
          <w:szCs w:val="18"/>
          <w:lang w:val="en-US" w:eastAsia="en-US"/>
        </w:rPr>
        <w:t xml:space="preserve">, ja </w:t>
      </w:r>
      <w:proofErr w:type="spellStart"/>
      <w:r w:rsidRPr="004917EB">
        <w:rPr>
          <w:rFonts w:asciiTheme="majorHAnsi" w:hAnsiTheme="majorHAnsi" w:cs="Times New Roman"/>
          <w:color w:val="auto"/>
          <w:sz w:val="18"/>
          <w:szCs w:val="18"/>
          <w:lang w:val="en-US" w:eastAsia="en-US"/>
        </w:rPr>
        <w:t>kurināmais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tiek</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sadedzināts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katlumājā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siltumenerģijas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ražošanai</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T – </w:t>
      </w:r>
      <w:proofErr w:type="spellStart"/>
      <w:proofErr w:type="gramStart"/>
      <w:r w:rsidRPr="004917EB">
        <w:rPr>
          <w:rFonts w:asciiTheme="majorHAnsi" w:hAnsiTheme="majorHAnsi" w:cs="Times New Roman"/>
          <w:color w:val="auto"/>
          <w:sz w:val="18"/>
          <w:szCs w:val="18"/>
          <w:lang w:val="en-US" w:eastAsia="en-US"/>
        </w:rPr>
        <w:t>tehnoloģiskā</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w:t>
      </w:r>
      <w:proofErr w:type="spellEnd"/>
      <w:r w:rsidRPr="004917EB">
        <w:rPr>
          <w:rFonts w:asciiTheme="majorHAnsi" w:hAnsiTheme="majorHAnsi" w:cs="Times New Roman"/>
          <w:color w:val="auto"/>
          <w:sz w:val="18"/>
          <w:szCs w:val="18"/>
          <w:lang w:val="en-US" w:eastAsia="en-US"/>
        </w:rPr>
        <w:t xml:space="preserve">, ja </w:t>
      </w:r>
      <w:proofErr w:type="spellStart"/>
      <w:r w:rsidRPr="004917EB">
        <w:rPr>
          <w:rFonts w:asciiTheme="majorHAnsi" w:hAnsiTheme="majorHAnsi" w:cs="Times New Roman"/>
          <w:color w:val="auto"/>
          <w:sz w:val="18"/>
          <w:szCs w:val="18"/>
          <w:lang w:val="en-US" w:eastAsia="en-US"/>
        </w:rPr>
        <w:t>kurināmais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tiek</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patērēts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ražošanas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procesa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uzturēšanai</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G – </w:t>
      </w:r>
      <w:proofErr w:type="spellStart"/>
      <w:proofErr w:type="gramStart"/>
      <w:r w:rsidRPr="004917EB">
        <w:rPr>
          <w:rFonts w:asciiTheme="majorHAnsi" w:hAnsiTheme="majorHAnsi" w:cs="Times New Roman"/>
          <w:color w:val="auto"/>
          <w:sz w:val="18"/>
          <w:szCs w:val="18"/>
          <w:lang w:val="en-US" w:eastAsia="en-US"/>
        </w:rPr>
        <w:t>gaistošos</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organiskos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savienojumus</w:t>
      </w:r>
      <w:proofErr w:type="spellEnd"/>
      <w:r w:rsidRPr="004917EB">
        <w:rPr>
          <w:rFonts w:asciiTheme="majorHAnsi" w:hAnsiTheme="majorHAnsi" w:cs="Times New Roman"/>
          <w:color w:val="auto"/>
          <w:sz w:val="18"/>
          <w:szCs w:val="18"/>
          <w:lang w:val="en-US" w:eastAsia="en-US"/>
        </w:rPr>
        <w:t xml:space="preserve"> (GOS) </w:t>
      </w:r>
      <w:proofErr w:type="spellStart"/>
      <w:r w:rsidRPr="004917EB">
        <w:rPr>
          <w:rFonts w:asciiTheme="majorHAnsi" w:hAnsiTheme="majorHAnsi" w:cs="Times New Roman"/>
          <w:color w:val="auto"/>
          <w:sz w:val="18"/>
          <w:szCs w:val="18"/>
          <w:lang w:val="en-US" w:eastAsia="en-US"/>
        </w:rPr>
        <w:t>emitējošās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P – </w:t>
      </w:r>
      <w:proofErr w:type="gramStart"/>
      <w:r w:rsidRPr="004917EB">
        <w:rPr>
          <w:rFonts w:asciiTheme="majorHAnsi" w:hAnsiTheme="majorHAnsi" w:cs="Times New Roman"/>
          <w:color w:val="auto"/>
          <w:sz w:val="18"/>
          <w:szCs w:val="18"/>
          <w:lang w:val="en-US" w:eastAsia="en-US"/>
        </w:rPr>
        <w:t>visas</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pārējās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kuras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nav</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saistītas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w:t>
      </w:r>
      <w:proofErr w:type="spellEnd"/>
      <w:r w:rsidRPr="004917EB">
        <w:rPr>
          <w:rFonts w:asciiTheme="majorHAnsi" w:hAnsiTheme="majorHAnsi" w:cs="Times New Roman"/>
          <w:color w:val="auto"/>
          <w:sz w:val="18"/>
          <w:szCs w:val="18"/>
          <w:lang w:val="en-US" w:eastAsia="en-US"/>
        </w:rPr>
        <w:t xml:space="preserve"> S, T un G, bet </w:t>
      </w:r>
      <w:proofErr w:type="spellStart"/>
      <w:r w:rsidRPr="004917EB">
        <w:rPr>
          <w:rFonts w:asciiTheme="majorHAnsi" w:hAnsiTheme="majorHAnsi" w:cs="Times New Roman"/>
          <w:color w:val="auto"/>
          <w:sz w:val="18"/>
          <w:szCs w:val="18"/>
          <w:lang w:val="en-US" w:eastAsia="en-US"/>
        </w:rPr>
        <w:t>kurās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neorganiskas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vielas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putekļi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rodas</w:t>
      </w:r>
      <w:proofErr w:type="spellEnd"/>
      <w:r w:rsidRPr="004917EB">
        <w:rPr>
          <w:rFonts w:asciiTheme="majorHAnsi" w:hAnsiTheme="majorHAnsi" w:cs="Times New Roman"/>
          <w:color w:val="auto"/>
          <w:sz w:val="18"/>
          <w:szCs w:val="18"/>
          <w:lang w:val="en-US" w:eastAsia="en-US"/>
        </w:rPr>
        <w:t xml:space="preserve"> no </w:t>
      </w:r>
      <w:proofErr w:type="spellStart"/>
      <w:r w:rsidRPr="004917EB">
        <w:rPr>
          <w:rFonts w:asciiTheme="majorHAnsi" w:hAnsiTheme="majorHAnsi" w:cs="Times New Roman"/>
          <w:color w:val="auto"/>
          <w:sz w:val="18"/>
          <w:szCs w:val="18"/>
          <w:lang w:val="en-US" w:eastAsia="en-US"/>
        </w:rPr>
        <w:t>izejvielu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izmantošanas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produktu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ražošanas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atkritumu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apglabāšanas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mājdzīvnieku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audzēšanas</w:t>
      </w:r>
      <w:proofErr w:type="spellEnd"/>
      <w:r w:rsidRPr="004917EB">
        <w:rPr>
          <w:rFonts w:asciiTheme="majorHAnsi" w:hAnsiTheme="majorHAnsi" w:cs="Times New Roman"/>
          <w:color w:val="auto"/>
          <w:sz w:val="18"/>
          <w:szCs w:val="18"/>
          <w:lang w:val="en-US" w:eastAsia="en-US"/>
        </w:rPr>
        <w:t xml:space="preserve"> un </w:t>
      </w:r>
      <w:proofErr w:type="spellStart"/>
      <w:r w:rsidRPr="004917EB">
        <w:rPr>
          <w:rFonts w:asciiTheme="majorHAnsi" w:hAnsiTheme="majorHAnsi" w:cs="Times New Roman"/>
          <w:color w:val="auto"/>
          <w:sz w:val="18"/>
          <w:szCs w:val="18"/>
          <w:lang w:val="en-US" w:eastAsia="en-US"/>
        </w:rPr>
        <w:t>citām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darbībām</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Tādējādi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būs</w:t>
      </w:r>
      <w:proofErr w:type="spellEnd"/>
      <w:r w:rsidRPr="004917EB">
        <w:rPr>
          <w:rFonts w:asciiTheme="majorHAnsi" w:hAnsiTheme="majorHAnsi" w:cs="Times New Roman"/>
          <w:color w:val="auto"/>
          <w:sz w:val="18"/>
          <w:szCs w:val="18"/>
          <w:lang w:val="en-US" w:eastAsia="en-US"/>
        </w:rPr>
        <w:t>: S1, S2</w:t>
      </w:r>
      <w:proofErr w:type="gramStart"/>
      <w:r w:rsidRPr="004917EB">
        <w:rPr>
          <w:rFonts w:asciiTheme="majorHAnsi" w:hAnsiTheme="majorHAnsi" w:cs="Times New Roman"/>
          <w:color w:val="auto"/>
          <w:sz w:val="18"/>
          <w:szCs w:val="18"/>
          <w:lang w:val="en-US" w:eastAsia="en-US"/>
        </w:rPr>
        <w:t>..sn</w:t>
      </w:r>
      <w:proofErr w:type="gramEnd"/>
      <w:r w:rsidRPr="004917EB">
        <w:rPr>
          <w:rFonts w:asciiTheme="majorHAnsi" w:hAnsiTheme="majorHAnsi" w:cs="Times New Roman"/>
          <w:color w:val="auto"/>
          <w:sz w:val="18"/>
          <w:szCs w:val="18"/>
          <w:lang w:val="en-US" w:eastAsia="en-US"/>
        </w:rPr>
        <w:t>; T1, T2..</w:t>
      </w:r>
      <w:proofErr w:type="gramStart"/>
      <w:r w:rsidRPr="004917EB">
        <w:rPr>
          <w:rFonts w:asciiTheme="majorHAnsi" w:hAnsiTheme="majorHAnsi" w:cs="Times New Roman"/>
          <w:color w:val="auto"/>
          <w:sz w:val="18"/>
          <w:szCs w:val="18"/>
          <w:lang w:val="en-US" w:eastAsia="en-US"/>
        </w:rPr>
        <w:t>tn</w:t>
      </w:r>
      <w:proofErr w:type="gramEnd"/>
      <w:r w:rsidRPr="004917EB">
        <w:rPr>
          <w:rFonts w:asciiTheme="majorHAnsi" w:hAnsiTheme="majorHAnsi" w:cs="Times New Roman"/>
          <w:color w:val="auto"/>
          <w:sz w:val="18"/>
          <w:szCs w:val="18"/>
          <w:lang w:val="en-US" w:eastAsia="en-US"/>
        </w:rPr>
        <w:t>; G1, G2..</w:t>
      </w:r>
      <w:proofErr w:type="gramStart"/>
      <w:r w:rsidRPr="004917EB">
        <w:rPr>
          <w:rFonts w:asciiTheme="majorHAnsi" w:hAnsiTheme="majorHAnsi" w:cs="Times New Roman"/>
          <w:color w:val="auto"/>
          <w:sz w:val="18"/>
          <w:szCs w:val="18"/>
          <w:lang w:val="en-US" w:eastAsia="en-US"/>
        </w:rPr>
        <w:t>gn</w:t>
      </w:r>
      <w:proofErr w:type="gramEnd"/>
      <w:r w:rsidRPr="004917EB">
        <w:rPr>
          <w:rFonts w:asciiTheme="majorHAnsi" w:hAnsiTheme="majorHAnsi" w:cs="Times New Roman"/>
          <w:color w:val="auto"/>
          <w:sz w:val="18"/>
          <w:szCs w:val="18"/>
          <w:lang w:val="en-US" w:eastAsia="en-US"/>
        </w:rPr>
        <w:t>; P1, P2..</w:t>
      </w:r>
      <w:proofErr w:type="gramStart"/>
      <w:r w:rsidRPr="004917EB">
        <w:rPr>
          <w:rFonts w:asciiTheme="majorHAnsi" w:hAnsiTheme="majorHAnsi" w:cs="Times New Roman"/>
          <w:color w:val="auto"/>
          <w:sz w:val="18"/>
          <w:szCs w:val="18"/>
          <w:lang w:val="en-US" w:eastAsia="en-US"/>
        </w:rPr>
        <w:t>pn</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Attiecīgo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uzņēmums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piešķir</w:t>
      </w:r>
      <w:proofErr w:type="spellEnd"/>
      <w:r w:rsidRPr="004917EB">
        <w:rPr>
          <w:rFonts w:asciiTheme="majorHAnsi" w:hAnsiTheme="majorHAnsi" w:cs="Times New Roman"/>
          <w:color w:val="auto"/>
          <w:sz w:val="18"/>
          <w:szCs w:val="18"/>
          <w:lang w:val="en-US" w:eastAsia="en-US"/>
        </w:rPr>
        <w:t xml:space="preserve"> pats, tam </w:t>
      </w:r>
      <w:proofErr w:type="spellStart"/>
      <w:r w:rsidRPr="004917EB">
        <w:rPr>
          <w:rFonts w:asciiTheme="majorHAnsi" w:hAnsiTheme="majorHAnsi" w:cs="Times New Roman"/>
          <w:color w:val="auto"/>
          <w:sz w:val="18"/>
          <w:szCs w:val="18"/>
          <w:lang w:val="en-US" w:eastAsia="en-US"/>
        </w:rPr>
        <w:t>jābūt</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nemainīgam</w:t>
      </w:r>
      <w:proofErr w:type="spellEnd"/>
      <w:r w:rsidRPr="004917EB">
        <w:rPr>
          <w:rFonts w:asciiTheme="majorHAnsi" w:hAnsiTheme="majorHAnsi" w:cs="Times New Roman"/>
          <w:color w:val="auto"/>
          <w:sz w:val="18"/>
          <w:szCs w:val="18"/>
          <w:lang w:val="en-US" w:eastAsia="en-US"/>
        </w:rPr>
        <w:t xml:space="preserve">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jābūt</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norādītam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arī</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atļaujas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C </w:t>
      </w:r>
      <w:proofErr w:type="spellStart"/>
      <w:r w:rsidRPr="004917EB">
        <w:rPr>
          <w:rFonts w:asciiTheme="majorHAnsi" w:hAnsiTheme="majorHAnsi" w:cs="Times New Roman"/>
          <w:color w:val="auto"/>
          <w:sz w:val="18"/>
          <w:szCs w:val="18"/>
          <w:lang w:val="en-US" w:eastAsia="en-US"/>
        </w:rPr>
        <w:t>kategorijas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piesārņojošās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darbības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pieteikumā</w:t>
      </w:r>
      <w:proofErr w:type="spellEnd"/>
      <w:r w:rsidRPr="004917EB">
        <w:rPr>
          <w:rFonts w:asciiTheme="majorHAnsi" w:hAnsiTheme="majorHAnsi" w:cs="Times New Roman"/>
          <w:color w:val="auto"/>
          <w:sz w:val="18"/>
          <w:szCs w:val="18"/>
          <w:lang w:val="en-US" w:eastAsia="en-US"/>
        </w:rPr>
        <w:t xml:space="preserve">. </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proofErr w:type="gramStart"/>
      <w:r w:rsidRPr="004917EB">
        <w:rPr>
          <w:rFonts w:asciiTheme="majorHAnsi" w:hAnsiTheme="majorHAnsi" w:cs="Times New Roman"/>
          <w:color w:val="auto"/>
          <w:sz w:val="18"/>
          <w:szCs w:val="18"/>
          <w:lang w:val="en-US" w:eastAsia="en-US"/>
        </w:rPr>
        <w:lastRenderedPageBreak/>
        <w:t>5. Ja</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vienam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avotam</w:t>
      </w:r>
      <w:proofErr w:type="spellEnd"/>
      <w:r w:rsidRPr="004917EB">
        <w:rPr>
          <w:rFonts w:asciiTheme="majorHAnsi" w:hAnsiTheme="majorHAnsi" w:cs="Times New Roman"/>
          <w:color w:val="auto"/>
          <w:sz w:val="18"/>
          <w:szCs w:val="18"/>
          <w:lang w:val="en-US" w:eastAsia="en-US"/>
        </w:rPr>
        <w:t>/</w:t>
      </w:r>
      <w:proofErr w:type="spellStart"/>
      <w:r w:rsidRPr="004917EB">
        <w:rPr>
          <w:rFonts w:asciiTheme="majorHAnsi" w:hAnsiTheme="majorHAnsi" w:cs="Times New Roman"/>
          <w:color w:val="auto"/>
          <w:sz w:val="18"/>
          <w:szCs w:val="18"/>
          <w:lang w:val="en-US" w:eastAsia="en-US"/>
        </w:rPr>
        <w:t>dūmenim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jeb</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vairākas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tehniskās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ierīces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 xml:space="preserve"> S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T), tad 5.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katras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tehniskās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ierīces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nominālo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ievadīto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siltuma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jaudu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katla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agregāta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nominālā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jauda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dalīta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šā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agregāta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lietderības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koeficientu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Cita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tipa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tehnoloģiskajām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iekārtām</w:t>
      </w:r>
      <w:proofErr w:type="spellEnd"/>
      <w:r w:rsidRPr="004917EB">
        <w:rPr>
          <w:rFonts w:asciiTheme="majorHAnsi" w:hAnsiTheme="majorHAnsi" w:cs="Times New Roman"/>
          <w:color w:val="auto"/>
          <w:sz w:val="18"/>
          <w:szCs w:val="18"/>
          <w:lang w:val="en-US" w:eastAsia="en-US"/>
        </w:rPr>
        <w:t xml:space="preserve"> (G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P) </w:t>
      </w:r>
      <w:proofErr w:type="spellStart"/>
      <w:r w:rsidRPr="004917EB">
        <w:rPr>
          <w:rFonts w:asciiTheme="majorHAnsi" w:hAnsiTheme="majorHAnsi" w:cs="Times New Roman"/>
          <w:color w:val="auto"/>
          <w:sz w:val="18"/>
          <w:szCs w:val="18"/>
          <w:lang w:val="en-US" w:eastAsia="en-US"/>
        </w:rPr>
        <w:t>šī</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aile</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nav</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jāaizpilda</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6.  6. 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piemēram</w:t>
      </w:r>
      <w:proofErr w:type="spellEnd"/>
      <w:r w:rsidRPr="004917EB">
        <w:rPr>
          <w:rFonts w:asciiTheme="majorHAnsi" w:hAnsiTheme="majorHAnsi" w:cs="Times New Roman"/>
          <w:color w:val="auto"/>
          <w:sz w:val="18"/>
          <w:szCs w:val="18"/>
          <w:lang w:val="en-US" w:eastAsia="en-US"/>
        </w:rPr>
        <w:t xml:space="preserve">, A1, A2), kuru </w:t>
      </w:r>
      <w:proofErr w:type="spellStart"/>
      <w:r w:rsidRPr="004917EB">
        <w:rPr>
          <w:rFonts w:asciiTheme="majorHAnsi" w:hAnsiTheme="majorHAnsi" w:cs="Times New Roman"/>
          <w:color w:val="auto"/>
          <w:sz w:val="18"/>
          <w:szCs w:val="18"/>
          <w:lang w:val="en-US" w:eastAsia="en-US"/>
        </w:rPr>
        <w:t>piešķir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uzņēmums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katram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dūmenim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citam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jābūt</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nemainīgam</w:t>
      </w:r>
      <w:proofErr w:type="spellEnd"/>
      <w:r w:rsidRPr="004917EB">
        <w:rPr>
          <w:rFonts w:asciiTheme="majorHAnsi" w:hAnsiTheme="majorHAnsi" w:cs="Times New Roman"/>
          <w:color w:val="auto"/>
          <w:sz w:val="18"/>
          <w:szCs w:val="18"/>
          <w:lang w:val="en-US" w:eastAsia="en-US"/>
        </w:rPr>
        <w:t xml:space="preserve">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jābūt</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norādītam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arī</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atļaujas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C </w:t>
      </w:r>
      <w:proofErr w:type="spellStart"/>
      <w:r w:rsidRPr="004917EB">
        <w:rPr>
          <w:rFonts w:asciiTheme="majorHAnsi" w:hAnsiTheme="majorHAnsi" w:cs="Times New Roman"/>
          <w:color w:val="auto"/>
          <w:sz w:val="18"/>
          <w:szCs w:val="18"/>
          <w:lang w:val="en-US" w:eastAsia="en-US"/>
        </w:rPr>
        <w:t>kategorijas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piesārņojošās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darbības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pieteikumā</w:t>
      </w:r>
      <w:proofErr w:type="spellEnd"/>
      <w:r w:rsidRPr="004917EB">
        <w:rPr>
          <w:rFonts w:asciiTheme="majorHAnsi" w:hAnsiTheme="majorHAnsi" w:cs="Times New Roman"/>
          <w:color w:val="auto"/>
          <w:sz w:val="18"/>
          <w:szCs w:val="18"/>
          <w:lang w:val="en-US" w:eastAsia="en-US"/>
        </w:rPr>
        <w:t xml:space="preserve">. </w:t>
      </w:r>
      <w:proofErr w:type="spellStart"/>
      <w:proofErr w:type="gramStart"/>
      <w:r w:rsidRPr="004917EB">
        <w:rPr>
          <w:rFonts w:asciiTheme="majorHAnsi" w:hAnsiTheme="majorHAnsi" w:cs="Times New Roman"/>
          <w:color w:val="auto"/>
          <w:sz w:val="18"/>
          <w:szCs w:val="18"/>
          <w:lang w:val="en-US" w:eastAsia="en-US"/>
        </w:rPr>
        <w:t>Vienam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jeb</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būt</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vairākas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tehniskās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ierīces</w:t>
      </w:r>
      <w:proofErr w:type="spellEnd"/>
      <w:r w:rsidRPr="004917EB">
        <w:rPr>
          <w:rFonts w:asciiTheme="majorHAnsi" w:hAnsiTheme="majorHAnsi" w:cs="Times New Roman"/>
          <w:color w:val="auto"/>
          <w:sz w:val="18"/>
          <w:szCs w:val="18"/>
          <w:lang w:val="en-US" w:eastAsia="en-US"/>
        </w:rPr>
        <w:t>.</w:t>
      </w:r>
      <w:proofErr w:type="gramEnd"/>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7.  7. 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dūmeņa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 xml:space="preserve"> S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T) </w:t>
      </w:r>
      <w:proofErr w:type="spellStart"/>
      <w:r w:rsidRPr="004917EB">
        <w:rPr>
          <w:rFonts w:asciiTheme="majorHAnsi" w:hAnsiTheme="majorHAnsi" w:cs="Times New Roman"/>
          <w:color w:val="auto"/>
          <w:sz w:val="18"/>
          <w:szCs w:val="18"/>
          <w:lang w:val="en-US" w:eastAsia="en-US"/>
        </w:rPr>
        <w:t>kopējo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nominālo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ievadīto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siltuma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jaudu</w:t>
      </w:r>
      <w:proofErr w:type="spellEnd"/>
      <w:r w:rsidRPr="004917EB">
        <w:rPr>
          <w:rFonts w:asciiTheme="majorHAnsi" w:hAnsiTheme="majorHAnsi" w:cs="Times New Roman"/>
          <w:color w:val="auto"/>
          <w:sz w:val="18"/>
          <w:szCs w:val="18"/>
          <w:lang w:val="en-US" w:eastAsia="en-US"/>
        </w:rPr>
        <w:t xml:space="preserve">. </w:t>
      </w:r>
      <w:proofErr w:type="gramStart"/>
      <w:r w:rsidRPr="004917EB">
        <w:rPr>
          <w:rFonts w:asciiTheme="majorHAnsi" w:hAnsiTheme="majorHAnsi" w:cs="Times New Roman"/>
          <w:color w:val="auto"/>
          <w:sz w:val="18"/>
          <w:szCs w:val="18"/>
          <w:lang w:val="en-US" w:eastAsia="en-US"/>
        </w:rPr>
        <w:t>Ja</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izplūdes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gāzes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izvada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caur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vienu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kopīgu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dūmeni</w:t>
      </w:r>
      <w:proofErr w:type="spellEnd"/>
      <w:r w:rsidRPr="004917EB">
        <w:rPr>
          <w:rFonts w:asciiTheme="majorHAnsi" w:hAnsiTheme="majorHAnsi" w:cs="Times New Roman"/>
          <w:color w:val="auto"/>
          <w:sz w:val="18"/>
          <w:szCs w:val="18"/>
          <w:lang w:val="en-US" w:eastAsia="en-US"/>
        </w:rPr>
        <w:t xml:space="preserve">, tad </w:t>
      </w:r>
      <w:proofErr w:type="spellStart"/>
      <w:r w:rsidRPr="004917EB">
        <w:rPr>
          <w:rFonts w:asciiTheme="majorHAnsi" w:hAnsiTheme="majorHAnsi" w:cs="Times New Roman"/>
          <w:color w:val="auto"/>
          <w:sz w:val="18"/>
          <w:szCs w:val="18"/>
          <w:lang w:val="en-US" w:eastAsia="en-US"/>
        </w:rPr>
        <w:t>saskaita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kopā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visu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kopējo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nominālo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ievadīto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siltuma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jaudu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Cita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tipa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tehnoloģiskajām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iekārtām</w:t>
      </w:r>
      <w:proofErr w:type="spellEnd"/>
      <w:r w:rsidRPr="004917EB">
        <w:rPr>
          <w:rFonts w:asciiTheme="majorHAnsi" w:hAnsiTheme="majorHAnsi" w:cs="Times New Roman"/>
          <w:color w:val="auto"/>
          <w:sz w:val="18"/>
          <w:szCs w:val="18"/>
          <w:lang w:val="en-US" w:eastAsia="en-US"/>
        </w:rPr>
        <w:t xml:space="preserve"> (G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P) </w:t>
      </w:r>
      <w:proofErr w:type="spellStart"/>
      <w:r w:rsidRPr="004917EB">
        <w:rPr>
          <w:rFonts w:asciiTheme="majorHAnsi" w:hAnsiTheme="majorHAnsi" w:cs="Times New Roman"/>
          <w:color w:val="auto"/>
          <w:sz w:val="18"/>
          <w:szCs w:val="18"/>
          <w:lang w:val="en-US" w:eastAsia="en-US"/>
        </w:rPr>
        <w:t>šī</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aile</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nav</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jāaizpilda</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8.  8. 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izplūdes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gāzu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daudzumu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kubikmetros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sekundē</w:t>
      </w:r>
      <w:proofErr w:type="spellEnd"/>
      <w:r w:rsidRPr="004917EB">
        <w:rPr>
          <w:rFonts w:asciiTheme="majorHAnsi" w:hAnsiTheme="majorHAnsi" w:cs="Times New Roman"/>
          <w:b/>
          <w:bCs/>
          <w:color w:val="auto"/>
          <w:sz w:val="18"/>
          <w:szCs w:val="18"/>
          <w:lang w:val="en-US" w:eastAsia="en-US"/>
        </w:rPr>
        <w:t xml:space="preserve"> </w:t>
      </w:r>
      <w:r w:rsidRPr="004917EB">
        <w:rPr>
          <w:rFonts w:asciiTheme="majorHAnsi" w:hAnsiTheme="majorHAnsi" w:cs="Times New Roman"/>
          <w:color w:val="auto"/>
          <w:sz w:val="18"/>
          <w:szCs w:val="18"/>
          <w:lang w:val="en-US" w:eastAsia="en-US"/>
        </w:rPr>
        <w:t>(m</w:t>
      </w:r>
      <w:r w:rsidRPr="004917EB">
        <w:rPr>
          <w:rFonts w:asciiTheme="majorHAnsi" w:hAnsiTheme="majorHAnsi" w:cs="Times New Roman"/>
          <w:color w:val="auto"/>
          <w:sz w:val="18"/>
          <w:szCs w:val="18"/>
          <w:vertAlign w:val="superscript"/>
          <w:lang w:val="en-US" w:eastAsia="en-US"/>
        </w:rPr>
        <w:t>3</w:t>
      </w:r>
      <w:r w:rsidRPr="004917EB">
        <w:rPr>
          <w:rFonts w:asciiTheme="majorHAnsi" w:hAnsiTheme="majorHAnsi" w:cs="Times New Roman"/>
          <w:color w:val="auto"/>
          <w:sz w:val="18"/>
          <w:szCs w:val="18"/>
          <w:lang w:val="en-US" w:eastAsia="en-US"/>
        </w:rPr>
        <w:t>/s).</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9.  9. 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izplūdes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gāzu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temperatūru</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10.  10. 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ilgumu</w:t>
      </w:r>
      <w:proofErr w:type="spellEnd"/>
      <w:r w:rsidRPr="004917EB">
        <w:rPr>
          <w:rFonts w:asciiTheme="majorHAnsi" w:hAnsiTheme="majorHAnsi" w:cs="Times New Roman"/>
          <w:color w:val="auto"/>
          <w:sz w:val="18"/>
          <w:szCs w:val="18"/>
          <w:lang w:val="en-US" w:eastAsia="en-US"/>
        </w:rPr>
        <w:t xml:space="preserve"> no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darba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stundu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skaitu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gadā</w:t>
      </w:r>
      <w:proofErr w:type="spellEnd"/>
      <w:r w:rsidRPr="004917EB">
        <w:rPr>
          <w:rFonts w:asciiTheme="majorHAnsi" w:hAnsiTheme="majorHAnsi" w:cs="Times New Roman"/>
          <w:color w:val="auto"/>
          <w:sz w:val="18"/>
          <w:szCs w:val="18"/>
          <w:lang w:val="en-US" w:eastAsia="en-US"/>
        </w:rPr>
        <w:t>.</w:t>
      </w:r>
    </w:p>
    <w:p w:rsid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p>
    <w:p w:rsidR="004917EB" w:rsidRPr="004917EB" w:rsidRDefault="004917EB" w:rsidP="004917EB">
      <w:pPr>
        <w:suppressAutoHyphens w:val="0"/>
        <w:spacing w:before="100" w:beforeAutospacing="1" w:after="100" w:afterAutospacing="1" w:line="240" w:lineRule="auto"/>
        <w:jc w:val="right"/>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w:t>
      </w:r>
      <w:r w:rsidRPr="004917EB">
        <w:rPr>
          <w:rFonts w:asciiTheme="majorHAnsi" w:hAnsiTheme="majorHAnsi" w:cs="Times New Roman"/>
          <w:color w:val="auto"/>
          <w:sz w:val="18"/>
          <w:szCs w:val="18"/>
          <w:vertAlign w:val="superscript"/>
          <w:lang w:val="en-US" w:eastAsia="en-US"/>
        </w:rPr>
        <w:t>1 </w:t>
      </w:r>
      <w:r w:rsidRPr="004917EB">
        <w:rPr>
          <w:rFonts w:asciiTheme="majorHAnsi" w:hAnsiTheme="majorHAnsi" w:cs="Times New Roman"/>
          <w:color w:val="auto"/>
          <w:sz w:val="18"/>
          <w:szCs w:val="18"/>
          <w:lang w:val="en-US" w:eastAsia="en-US"/>
        </w:rPr>
        <w:t>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9"/>
        <w:gridCol w:w="1889"/>
        <w:gridCol w:w="2176"/>
        <w:gridCol w:w="2033"/>
        <w:gridCol w:w="1747"/>
        <w:gridCol w:w="1890"/>
        <w:gridCol w:w="1175"/>
        <w:gridCol w:w="1318"/>
        <w:gridCol w:w="1190"/>
      </w:tblGrid>
      <w:tr w:rsidR="004917EB" w:rsidRPr="004917EB" w:rsidTr="004917EB">
        <w:trPr>
          <w:tblCellSpacing w:w="15"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kods</w:t>
            </w:r>
            <w:proofErr w:type="spellEnd"/>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kods</w:t>
            </w:r>
            <w:proofErr w:type="spellEnd"/>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Ģeogrāfiskās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koordinātas</w:t>
            </w:r>
            <w:proofErr w:type="spellEnd"/>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Punktveida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parametri</w:t>
            </w:r>
            <w:proofErr w:type="spellEnd"/>
            <w:r w:rsidRPr="004917EB">
              <w:rPr>
                <w:rFonts w:asciiTheme="majorHAnsi" w:hAnsiTheme="majorHAnsi" w:cs="Times New Roman"/>
                <w:color w:val="auto"/>
                <w:sz w:val="18"/>
                <w:szCs w:val="18"/>
                <w:lang w:val="en-US" w:eastAsia="en-US"/>
              </w:rPr>
              <w:t xml:space="preserve"> (m)</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Laukuma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parametri</w:t>
            </w:r>
            <w:proofErr w:type="spellEnd"/>
            <w:r w:rsidRPr="004917EB">
              <w:rPr>
                <w:rFonts w:asciiTheme="majorHAnsi" w:hAnsiTheme="majorHAnsi" w:cs="Times New Roman"/>
                <w:color w:val="auto"/>
                <w:sz w:val="18"/>
                <w:szCs w:val="18"/>
                <w:lang w:val="en-US" w:eastAsia="en-US"/>
              </w:rPr>
              <w:t xml:space="preserve"> (m × m × m)</w:t>
            </w:r>
          </w:p>
        </w:tc>
      </w:tr>
      <w:tr w:rsidR="004917EB" w:rsidRPr="004917EB" w:rsidTr="004917E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rPr>
                <w:rFonts w:asciiTheme="majorHAnsi" w:hAnsiTheme="majorHAnsi" w:cs="Times New Roman"/>
                <w:color w:val="auto"/>
                <w:sz w:val="18"/>
                <w:szCs w:val="18"/>
                <w:lang w:val="en-US" w:eastAsia="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Z </w:t>
            </w:r>
            <w:proofErr w:type="spellStart"/>
            <w:r w:rsidRPr="004917EB">
              <w:rPr>
                <w:rFonts w:asciiTheme="majorHAnsi" w:hAnsiTheme="majorHAnsi" w:cs="Times New Roman"/>
                <w:color w:val="auto"/>
                <w:sz w:val="18"/>
                <w:szCs w:val="18"/>
                <w:lang w:val="en-US" w:eastAsia="en-US"/>
              </w:rPr>
              <w:t>platums</w:t>
            </w:r>
            <w:proofErr w:type="spellEnd"/>
          </w:p>
          <w:p w:rsidR="004917EB" w:rsidRPr="004917EB" w:rsidRDefault="004917EB" w:rsidP="004917EB">
            <w:pPr>
              <w:suppressAutoHyphens w:val="0"/>
              <w:spacing w:before="100" w:beforeAutospacing="1" w:after="100" w:afterAutospacing="1" w:line="240" w:lineRule="auto"/>
              <w:jc w:val="center"/>
              <w:rPr>
                <w:rFonts w:asciiTheme="majorHAnsi" w:hAnsiTheme="majorHAnsi" w:cs="Times New Roman"/>
                <w:color w:val="auto"/>
                <w:sz w:val="18"/>
                <w:szCs w:val="18"/>
                <w:vertAlign w:val="superscript"/>
                <w:lang w:val="en-US" w:eastAsia="en-US"/>
              </w:rPr>
            </w:pPr>
            <w:r w:rsidRPr="004917EB">
              <w:rPr>
                <w:rFonts w:asciiTheme="majorHAnsi" w:hAnsiTheme="majorHAnsi" w:cs="Times New Roman"/>
                <w:color w:val="auto"/>
                <w:sz w:val="18"/>
                <w:szCs w:val="18"/>
                <w:vertAlign w:val="superscript"/>
                <w:lang w:val="en-US" w:eastAsia="en-US"/>
              </w:rPr>
              <w:t>o   '   "</w:t>
            </w:r>
          </w:p>
        </w:tc>
        <w:tc>
          <w:tcPr>
            <w:tcW w:w="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A </w:t>
            </w:r>
            <w:proofErr w:type="spellStart"/>
            <w:r w:rsidRPr="004917EB">
              <w:rPr>
                <w:rFonts w:asciiTheme="majorHAnsi" w:hAnsiTheme="majorHAnsi" w:cs="Times New Roman"/>
                <w:color w:val="auto"/>
                <w:sz w:val="18"/>
                <w:szCs w:val="18"/>
                <w:lang w:val="en-US" w:eastAsia="en-US"/>
              </w:rPr>
              <w:t>garums</w:t>
            </w:r>
            <w:proofErr w:type="spellEnd"/>
          </w:p>
          <w:p w:rsidR="004917EB" w:rsidRPr="004917EB" w:rsidRDefault="004917EB" w:rsidP="004917EB">
            <w:pPr>
              <w:suppressAutoHyphens w:val="0"/>
              <w:spacing w:before="100" w:beforeAutospacing="1" w:after="100" w:afterAutospacing="1" w:line="240" w:lineRule="auto"/>
              <w:jc w:val="center"/>
              <w:rPr>
                <w:rFonts w:asciiTheme="majorHAnsi" w:hAnsiTheme="majorHAnsi" w:cs="Times New Roman"/>
                <w:color w:val="auto"/>
                <w:sz w:val="18"/>
                <w:szCs w:val="18"/>
                <w:vertAlign w:val="superscript"/>
                <w:lang w:val="en-US" w:eastAsia="en-US"/>
              </w:rPr>
            </w:pPr>
            <w:r w:rsidRPr="004917EB">
              <w:rPr>
                <w:rFonts w:asciiTheme="majorHAnsi" w:hAnsiTheme="majorHAnsi" w:cs="Times New Roman"/>
                <w:color w:val="auto"/>
                <w:sz w:val="18"/>
                <w:szCs w:val="18"/>
                <w:vertAlign w:val="superscript"/>
                <w:lang w:val="en-US" w:eastAsia="en-US"/>
              </w:rPr>
              <w:t>o   '   "</w:t>
            </w:r>
          </w:p>
        </w:tc>
        <w:tc>
          <w:tcPr>
            <w:tcW w:w="6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augstums</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iekšējais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diametrs</w:t>
            </w:r>
            <w:proofErr w:type="spellEnd"/>
          </w:p>
        </w:tc>
        <w:tc>
          <w:tcPr>
            <w:tcW w:w="4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garums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platums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augstums</w:t>
            </w:r>
            <w:proofErr w:type="spellEnd"/>
          </w:p>
        </w:tc>
      </w:tr>
      <w:tr w:rsidR="004917EB" w:rsidRPr="004917EB" w:rsidTr="004917EB">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8</w:t>
            </w:r>
          </w:p>
        </w:tc>
        <w:tc>
          <w:tcPr>
            <w:tcW w:w="4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9</w:t>
            </w:r>
          </w:p>
        </w:tc>
      </w:tr>
    </w:tbl>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1.  3.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4. 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ģeogrāfiskās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koordinātas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vēlams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norādīt</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precizitāti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līdz</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sekundes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simtdaļai</w:t>
      </w:r>
      <w:proofErr w:type="spellEnd"/>
      <w:r w:rsidRPr="004917EB">
        <w:rPr>
          <w:rFonts w:asciiTheme="majorHAnsi" w:hAnsiTheme="majorHAnsi" w:cs="Times New Roman"/>
          <w:color w:val="auto"/>
          <w:sz w:val="18"/>
          <w:szCs w:val="18"/>
          <w:lang w:val="en-US" w:eastAsia="en-US"/>
        </w:rPr>
        <w:t xml:space="preserve">). </w:t>
      </w:r>
      <w:proofErr w:type="gramStart"/>
      <w:r w:rsidRPr="004917EB">
        <w:rPr>
          <w:rFonts w:asciiTheme="majorHAnsi" w:hAnsiTheme="majorHAnsi" w:cs="Times New Roman"/>
          <w:color w:val="auto"/>
          <w:sz w:val="18"/>
          <w:szCs w:val="18"/>
          <w:lang w:val="en-US" w:eastAsia="en-US"/>
        </w:rPr>
        <w:t>Ja</w:t>
      </w:r>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izvade</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nav</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punktveida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difūzās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laukuma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galējo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punktu</w:t>
      </w:r>
      <w:proofErr w:type="spellEnd"/>
      <w:r w:rsidRPr="004917EB">
        <w:rPr>
          <w:rFonts w:asciiTheme="majorHAnsi" w:hAnsiTheme="majorHAnsi" w:cs="Times New Roman"/>
          <w:color w:val="auto"/>
          <w:sz w:val="18"/>
          <w:szCs w:val="18"/>
          <w:lang w:val="en-US" w:eastAsia="en-US"/>
        </w:rPr>
        <w:t xml:space="preserve"> A, B, C un D </w:t>
      </w:r>
      <w:proofErr w:type="spellStart"/>
      <w:r w:rsidRPr="004917EB">
        <w:rPr>
          <w:rFonts w:asciiTheme="majorHAnsi" w:hAnsiTheme="majorHAnsi" w:cs="Times New Roman"/>
          <w:color w:val="auto"/>
          <w:sz w:val="18"/>
          <w:szCs w:val="18"/>
          <w:lang w:val="en-US" w:eastAsia="en-US"/>
        </w:rPr>
        <w:t>ģeogrāfiskās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koordinātas</w:t>
      </w:r>
      <w:proofErr w:type="spellEnd"/>
      <w:r w:rsidRPr="004917EB">
        <w:rPr>
          <w:rFonts w:asciiTheme="majorHAnsi" w:hAnsiTheme="majorHAnsi" w:cs="Times New Roman"/>
          <w:color w:val="auto"/>
          <w:sz w:val="18"/>
          <w:szCs w:val="18"/>
          <w:lang w:val="en-US" w:eastAsia="en-US"/>
        </w:rPr>
        <w:t>.</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2.  5.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6.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punktveida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piemēram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dūmeņa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ventilācijas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caurules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cita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veida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izvades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augstumu</w:t>
      </w:r>
      <w:proofErr w:type="spellEnd"/>
      <w:r w:rsidRPr="004917EB">
        <w:rPr>
          <w:rFonts w:asciiTheme="majorHAnsi" w:hAnsiTheme="majorHAnsi" w:cs="Times New Roman"/>
          <w:color w:val="auto"/>
          <w:sz w:val="18"/>
          <w:szCs w:val="18"/>
          <w:lang w:val="en-US" w:eastAsia="en-US"/>
        </w:rPr>
        <w:t xml:space="preserve"> un </w:t>
      </w:r>
      <w:proofErr w:type="spellStart"/>
      <w:r w:rsidRPr="004917EB">
        <w:rPr>
          <w:rFonts w:asciiTheme="majorHAnsi" w:hAnsiTheme="majorHAnsi" w:cs="Times New Roman"/>
          <w:color w:val="auto"/>
          <w:sz w:val="18"/>
          <w:szCs w:val="18"/>
          <w:lang w:val="en-US" w:eastAsia="en-US"/>
        </w:rPr>
        <w:t>iekšējo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diametru</w:t>
      </w:r>
      <w:proofErr w:type="spellEnd"/>
      <w:r w:rsidRPr="004917EB">
        <w:rPr>
          <w:rFonts w:asciiTheme="majorHAnsi" w:hAnsiTheme="majorHAnsi" w:cs="Times New Roman"/>
          <w:color w:val="auto"/>
          <w:sz w:val="18"/>
          <w:szCs w:val="18"/>
          <w:lang w:val="en-US" w:eastAsia="en-US"/>
        </w:rPr>
        <w:t xml:space="preserve"> metros. </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3.  7., 8.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9. 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 </w:t>
      </w:r>
      <w:proofErr w:type="spellStart"/>
      <w:r w:rsidRPr="004917EB">
        <w:rPr>
          <w:rFonts w:asciiTheme="majorHAnsi" w:hAnsiTheme="majorHAnsi" w:cs="Times New Roman"/>
          <w:color w:val="auto"/>
          <w:sz w:val="18"/>
          <w:szCs w:val="18"/>
          <w:lang w:val="en-US" w:eastAsia="en-US"/>
        </w:rPr>
        <w:t>laukuma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piemēram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autostāvvietas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atkritumu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izgāztuves</w:t>
      </w:r>
      <w:proofErr w:type="spellEnd"/>
      <w:r w:rsidRPr="004917EB">
        <w:rPr>
          <w:rFonts w:asciiTheme="majorHAnsi" w:hAnsiTheme="majorHAnsi" w:cs="Times New Roman"/>
          <w:color w:val="auto"/>
          <w:sz w:val="18"/>
          <w:szCs w:val="18"/>
          <w:lang w:val="en-US" w:eastAsia="en-US"/>
        </w:rPr>
        <w:t xml:space="preserve">) – </w:t>
      </w:r>
      <w:proofErr w:type="spellStart"/>
      <w:r w:rsidRPr="004917EB">
        <w:rPr>
          <w:rFonts w:asciiTheme="majorHAnsi" w:hAnsiTheme="majorHAnsi" w:cs="Times New Roman"/>
          <w:color w:val="auto"/>
          <w:sz w:val="18"/>
          <w:szCs w:val="18"/>
          <w:lang w:val="en-US" w:eastAsia="en-US"/>
        </w:rPr>
        <w:t>izmērus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garumu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platumu</w:t>
      </w:r>
      <w:proofErr w:type="spellEnd"/>
      <w:r w:rsidRPr="004917EB">
        <w:rPr>
          <w:rFonts w:asciiTheme="majorHAnsi" w:hAnsiTheme="majorHAnsi" w:cs="Times New Roman"/>
          <w:color w:val="auto"/>
          <w:sz w:val="18"/>
          <w:szCs w:val="18"/>
          <w:lang w:val="en-US" w:eastAsia="en-US"/>
        </w:rPr>
        <w:t xml:space="preserve"> un </w:t>
      </w:r>
      <w:proofErr w:type="spellStart"/>
      <w:r w:rsidRPr="004917EB">
        <w:rPr>
          <w:rFonts w:asciiTheme="majorHAnsi" w:hAnsiTheme="majorHAnsi" w:cs="Times New Roman"/>
          <w:color w:val="auto"/>
          <w:sz w:val="18"/>
          <w:szCs w:val="18"/>
          <w:lang w:val="en-US" w:eastAsia="en-US"/>
        </w:rPr>
        <w:t>augstumu</w:t>
      </w:r>
      <w:proofErr w:type="spellEnd"/>
      <w:r w:rsidRPr="004917EB">
        <w:rPr>
          <w:rFonts w:asciiTheme="majorHAnsi" w:hAnsiTheme="majorHAnsi" w:cs="Times New Roman"/>
          <w:color w:val="auto"/>
          <w:sz w:val="18"/>
          <w:szCs w:val="18"/>
          <w:lang w:val="en-US" w:eastAsia="en-US"/>
        </w:rPr>
        <w:t>) metros.</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p>
    <w:p w:rsidR="00C5298F" w:rsidRPr="00875B99" w:rsidRDefault="00C5298F" w:rsidP="00C5298F">
      <w:pPr>
        <w:spacing w:before="130" w:line="260" w:lineRule="exact"/>
        <w:jc w:val="center"/>
        <w:rPr>
          <w:rFonts w:ascii="Cambria" w:hAnsi="Cambria"/>
          <w:b/>
          <w:sz w:val="19"/>
        </w:rPr>
      </w:pPr>
      <w:r w:rsidRPr="00875B99">
        <w:rPr>
          <w:rFonts w:ascii="Cambria" w:hAnsi="Cambria"/>
          <w:sz w:val="19"/>
        </w:rPr>
        <w:br w:type="page"/>
      </w:r>
      <w:r w:rsidRPr="00875B99">
        <w:rPr>
          <w:rFonts w:ascii="Cambria" w:hAnsi="Cambria"/>
          <w:b/>
          <w:sz w:val="19"/>
        </w:rPr>
        <w:lastRenderedPageBreak/>
        <w:t>II. Iekārtu limitētās un faktiskās emisijas</w:t>
      </w:r>
    </w:p>
    <w:p w:rsidR="00C5298F" w:rsidRPr="00875B99" w:rsidRDefault="00C5298F" w:rsidP="00C5298F">
      <w:pPr>
        <w:spacing w:before="130" w:line="260" w:lineRule="exact"/>
        <w:ind w:firstLine="539"/>
        <w:jc w:val="right"/>
        <w:rPr>
          <w:rFonts w:ascii="Cambria" w:hAnsi="Cambria"/>
          <w:sz w:val="19"/>
        </w:rPr>
      </w:pPr>
      <w:r w:rsidRPr="00875B99">
        <w:rPr>
          <w:rFonts w:ascii="Cambria" w:hAnsi="Cambria"/>
          <w:sz w:val="19"/>
        </w:rPr>
        <w:t>2. tabula</w:t>
      </w:r>
    </w:p>
    <w:p w:rsidR="00C5298F" w:rsidRPr="00875B99" w:rsidRDefault="00C5298F" w:rsidP="00C5298F">
      <w:pPr>
        <w:spacing w:before="130" w:line="260" w:lineRule="exact"/>
        <w:ind w:firstLine="539"/>
        <w:jc w:val="right"/>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36"/>
        <w:gridCol w:w="1181"/>
        <w:gridCol w:w="1128"/>
        <w:gridCol w:w="1414"/>
        <w:gridCol w:w="704"/>
        <w:gridCol w:w="897"/>
        <w:gridCol w:w="897"/>
        <w:gridCol w:w="1074"/>
        <w:gridCol w:w="1076"/>
        <w:gridCol w:w="897"/>
        <w:gridCol w:w="1258"/>
        <w:gridCol w:w="1256"/>
        <w:gridCol w:w="840"/>
        <w:gridCol w:w="955"/>
      </w:tblGrid>
      <w:tr w:rsidR="00C5298F" w:rsidRPr="00F91C16" w:rsidTr="004917EB">
        <w:trPr>
          <w:cantSplit/>
        </w:trPr>
        <w:tc>
          <w:tcPr>
            <w:tcW w:w="939" w:type="dxa"/>
            <w:vMerge w:val="restart"/>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Iekārtas kods</w:t>
            </w:r>
          </w:p>
        </w:tc>
        <w:tc>
          <w:tcPr>
            <w:tcW w:w="1188" w:type="dxa"/>
            <w:vMerge w:val="restart"/>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NACE 2. red.</w:t>
            </w:r>
          </w:p>
        </w:tc>
        <w:tc>
          <w:tcPr>
            <w:tcW w:w="1134" w:type="dxa"/>
            <w:vMerge w:val="restart"/>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Vielas kods</w:t>
            </w:r>
          </w:p>
        </w:tc>
        <w:tc>
          <w:tcPr>
            <w:tcW w:w="1418" w:type="dxa"/>
            <w:vMerge w:val="restart"/>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 xml:space="preserve">Vielas </w:t>
            </w:r>
            <w:r w:rsidRPr="00F91C16">
              <w:rPr>
                <w:rFonts w:ascii="Cambria" w:hAnsi="Cambria"/>
                <w:sz w:val="19"/>
                <w:szCs w:val="20"/>
              </w:rPr>
              <w:br/>
              <w:t>nosaukums</w:t>
            </w:r>
          </w:p>
        </w:tc>
        <w:tc>
          <w:tcPr>
            <w:tcW w:w="2506" w:type="dxa"/>
            <w:gridSpan w:val="3"/>
            <w:vAlign w:val="center"/>
          </w:tcPr>
          <w:p w:rsidR="00C5298F" w:rsidRPr="004917EB" w:rsidRDefault="004917EB" w:rsidP="004917EB">
            <w:pPr>
              <w:spacing w:line="240" w:lineRule="auto"/>
              <w:jc w:val="center"/>
              <w:rPr>
                <w:rFonts w:asciiTheme="majorHAnsi" w:hAnsiTheme="majorHAnsi"/>
                <w:sz w:val="18"/>
                <w:szCs w:val="18"/>
              </w:rPr>
            </w:pPr>
            <w:r w:rsidRPr="004917EB">
              <w:rPr>
                <w:rFonts w:asciiTheme="majorHAnsi" w:hAnsiTheme="majorHAnsi"/>
                <w:sz w:val="18"/>
                <w:szCs w:val="18"/>
              </w:rPr>
              <w:t>Emisijas limits vai emisijas robežvērtība (izvēloties stingrāko/zemāko no vērtībām)</w:t>
            </w:r>
          </w:p>
        </w:tc>
        <w:tc>
          <w:tcPr>
            <w:tcW w:w="3060" w:type="dxa"/>
            <w:gridSpan w:val="3"/>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Faktiskās emisijas</w:t>
            </w:r>
          </w:p>
        </w:tc>
        <w:tc>
          <w:tcPr>
            <w:tcW w:w="4320" w:type="dxa"/>
            <w:gridSpan w:val="4"/>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Emisijas</w:t>
            </w:r>
          </w:p>
        </w:tc>
      </w:tr>
      <w:tr w:rsidR="00C5298F" w:rsidRPr="00F91C16" w:rsidTr="004917EB">
        <w:trPr>
          <w:cantSplit/>
        </w:trPr>
        <w:tc>
          <w:tcPr>
            <w:tcW w:w="939" w:type="dxa"/>
            <w:vMerge/>
            <w:vAlign w:val="center"/>
          </w:tcPr>
          <w:p w:rsidR="00C5298F" w:rsidRPr="00F91C16" w:rsidRDefault="00C5298F" w:rsidP="004917EB">
            <w:pPr>
              <w:spacing w:line="240" w:lineRule="auto"/>
              <w:jc w:val="center"/>
              <w:rPr>
                <w:rFonts w:ascii="Cambria" w:hAnsi="Cambria"/>
                <w:sz w:val="19"/>
                <w:szCs w:val="20"/>
              </w:rPr>
            </w:pPr>
          </w:p>
        </w:tc>
        <w:tc>
          <w:tcPr>
            <w:tcW w:w="1188" w:type="dxa"/>
            <w:vMerge/>
            <w:vAlign w:val="center"/>
          </w:tcPr>
          <w:p w:rsidR="00C5298F" w:rsidRPr="00F91C16" w:rsidRDefault="00C5298F" w:rsidP="004917EB">
            <w:pPr>
              <w:spacing w:line="240" w:lineRule="auto"/>
              <w:jc w:val="center"/>
              <w:rPr>
                <w:rFonts w:ascii="Cambria" w:hAnsi="Cambria"/>
                <w:sz w:val="19"/>
                <w:szCs w:val="20"/>
              </w:rPr>
            </w:pPr>
          </w:p>
        </w:tc>
        <w:tc>
          <w:tcPr>
            <w:tcW w:w="1134" w:type="dxa"/>
            <w:vMerge/>
            <w:vAlign w:val="center"/>
          </w:tcPr>
          <w:p w:rsidR="00C5298F" w:rsidRPr="00F91C16" w:rsidRDefault="00C5298F" w:rsidP="004917EB">
            <w:pPr>
              <w:spacing w:line="240" w:lineRule="auto"/>
              <w:jc w:val="center"/>
              <w:rPr>
                <w:rFonts w:ascii="Cambria" w:hAnsi="Cambria"/>
                <w:sz w:val="19"/>
                <w:szCs w:val="20"/>
              </w:rPr>
            </w:pPr>
          </w:p>
        </w:tc>
        <w:tc>
          <w:tcPr>
            <w:tcW w:w="1418" w:type="dxa"/>
            <w:vMerge/>
            <w:vAlign w:val="center"/>
          </w:tcPr>
          <w:p w:rsidR="00C5298F" w:rsidRPr="00F91C16" w:rsidRDefault="00C5298F" w:rsidP="004917EB">
            <w:pPr>
              <w:spacing w:line="240" w:lineRule="auto"/>
              <w:jc w:val="center"/>
              <w:rPr>
                <w:rFonts w:ascii="Cambria" w:hAnsi="Cambria"/>
                <w:sz w:val="19"/>
                <w:szCs w:val="20"/>
              </w:rPr>
            </w:pPr>
          </w:p>
        </w:tc>
        <w:tc>
          <w:tcPr>
            <w:tcW w:w="706" w:type="dxa"/>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g/s</w:t>
            </w:r>
          </w:p>
          <w:p w:rsidR="00C5298F" w:rsidRPr="00F91C16" w:rsidRDefault="00C5298F" w:rsidP="004917EB">
            <w:pPr>
              <w:spacing w:line="240" w:lineRule="auto"/>
              <w:jc w:val="center"/>
              <w:rPr>
                <w:rFonts w:ascii="Cambria" w:hAnsi="Cambria"/>
                <w:sz w:val="19"/>
                <w:szCs w:val="20"/>
              </w:rPr>
            </w:pPr>
            <w:proofErr w:type="spellStart"/>
            <w:r w:rsidRPr="00F91C16">
              <w:rPr>
                <w:rFonts w:ascii="Cambria" w:hAnsi="Cambria"/>
                <w:sz w:val="19"/>
                <w:szCs w:val="20"/>
              </w:rPr>
              <w:t>ou</w:t>
            </w:r>
            <w:r w:rsidRPr="00F91C16">
              <w:rPr>
                <w:rFonts w:ascii="Cambria" w:hAnsi="Cambria"/>
                <w:sz w:val="19"/>
                <w:szCs w:val="20"/>
                <w:vertAlign w:val="subscript"/>
              </w:rPr>
              <w:t>E</w:t>
            </w:r>
            <w:proofErr w:type="spellEnd"/>
            <w:r w:rsidRPr="00F91C16">
              <w:rPr>
                <w:rFonts w:ascii="Cambria" w:hAnsi="Cambria"/>
                <w:sz w:val="19"/>
                <w:szCs w:val="20"/>
              </w:rPr>
              <w:t>/s</w:t>
            </w:r>
          </w:p>
        </w:tc>
        <w:tc>
          <w:tcPr>
            <w:tcW w:w="900" w:type="dxa"/>
            <w:vAlign w:val="center"/>
          </w:tcPr>
          <w:p w:rsidR="00C5298F" w:rsidRPr="00F91C16" w:rsidRDefault="00C5298F" w:rsidP="004917EB">
            <w:pPr>
              <w:spacing w:line="240" w:lineRule="auto"/>
              <w:jc w:val="center"/>
              <w:rPr>
                <w:rFonts w:ascii="Cambria" w:hAnsi="Cambria"/>
                <w:sz w:val="19"/>
                <w:szCs w:val="20"/>
                <w:vertAlign w:val="superscript"/>
              </w:rPr>
            </w:pPr>
            <w:r w:rsidRPr="00F91C16">
              <w:rPr>
                <w:rFonts w:ascii="Cambria" w:hAnsi="Cambria"/>
                <w:sz w:val="19"/>
                <w:szCs w:val="20"/>
              </w:rPr>
              <w:t>mg/m</w:t>
            </w:r>
            <w:r w:rsidRPr="00F91C16">
              <w:rPr>
                <w:rFonts w:ascii="Cambria" w:hAnsi="Cambria"/>
                <w:sz w:val="19"/>
                <w:szCs w:val="20"/>
                <w:vertAlign w:val="superscript"/>
              </w:rPr>
              <w:t>3</w:t>
            </w:r>
          </w:p>
          <w:p w:rsidR="00C5298F" w:rsidRPr="00F91C16" w:rsidRDefault="00C5298F" w:rsidP="004917EB">
            <w:pPr>
              <w:spacing w:line="240" w:lineRule="auto"/>
              <w:jc w:val="center"/>
              <w:rPr>
                <w:rFonts w:ascii="Cambria" w:hAnsi="Cambria"/>
                <w:sz w:val="19"/>
                <w:szCs w:val="20"/>
              </w:rPr>
            </w:pPr>
            <w:proofErr w:type="spellStart"/>
            <w:r w:rsidRPr="00F91C16">
              <w:rPr>
                <w:rFonts w:ascii="Cambria" w:hAnsi="Cambria"/>
                <w:sz w:val="19"/>
                <w:szCs w:val="20"/>
              </w:rPr>
              <w:t>ou</w:t>
            </w:r>
            <w:r w:rsidRPr="00F91C16">
              <w:rPr>
                <w:rFonts w:ascii="Cambria" w:hAnsi="Cambria"/>
                <w:sz w:val="19"/>
                <w:szCs w:val="20"/>
                <w:vertAlign w:val="subscript"/>
              </w:rPr>
              <w:t>E</w:t>
            </w:r>
            <w:proofErr w:type="spellEnd"/>
            <w:r w:rsidRPr="00F91C16">
              <w:rPr>
                <w:rFonts w:ascii="Cambria" w:hAnsi="Cambria"/>
                <w:sz w:val="19"/>
                <w:szCs w:val="20"/>
              </w:rPr>
              <w:t>/m</w:t>
            </w:r>
            <w:r w:rsidRPr="00F91C16">
              <w:rPr>
                <w:rFonts w:ascii="Cambria" w:hAnsi="Cambria"/>
                <w:sz w:val="19"/>
                <w:szCs w:val="20"/>
                <w:vertAlign w:val="superscript"/>
              </w:rPr>
              <w:t>3</w:t>
            </w:r>
          </w:p>
        </w:tc>
        <w:tc>
          <w:tcPr>
            <w:tcW w:w="900" w:type="dxa"/>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t/g.</w:t>
            </w:r>
          </w:p>
          <w:p w:rsidR="00C5298F" w:rsidRPr="00F91C16" w:rsidRDefault="00C5298F" w:rsidP="004917EB">
            <w:pPr>
              <w:spacing w:line="240" w:lineRule="auto"/>
              <w:jc w:val="center"/>
              <w:rPr>
                <w:rFonts w:ascii="Cambria" w:hAnsi="Cambria"/>
                <w:sz w:val="19"/>
                <w:szCs w:val="20"/>
              </w:rPr>
            </w:pPr>
            <w:proofErr w:type="spellStart"/>
            <w:r w:rsidRPr="00F91C16">
              <w:rPr>
                <w:rFonts w:ascii="Cambria" w:hAnsi="Cambria"/>
                <w:sz w:val="19"/>
                <w:szCs w:val="20"/>
              </w:rPr>
              <w:t>ou</w:t>
            </w:r>
            <w:r w:rsidRPr="00F91C16">
              <w:rPr>
                <w:rFonts w:ascii="Cambria" w:hAnsi="Cambria"/>
                <w:sz w:val="19"/>
                <w:szCs w:val="20"/>
                <w:vertAlign w:val="subscript"/>
              </w:rPr>
              <w:t>E</w:t>
            </w:r>
            <w:proofErr w:type="spellEnd"/>
            <w:r w:rsidRPr="00F91C16">
              <w:rPr>
                <w:rFonts w:ascii="Cambria" w:hAnsi="Cambria"/>
                <w:sz w:val="19"/>
                <w:szCs w:val="20"/>
              </w:rPr>
              <w:t>/g.</w:t>
            </w:r>
          </w:p>
        </w:tc>
        <w:tc>
          <w:tcPr>
            <w:tcW w:w="1080" w:type="dxa"/>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g/s</w:t>
            </w:r>
          </w:p>
          <w:p w:rsidR="00C5298F" w:rsidRPr="00F91C16" w:rsidRDefault="00C5298F" w:rsidP="004917EB">
            <w:pPr>
              <w:spacing w:line="240" w:lineRule="auto"/>
              <w:jc w:val="center"/>
              <w:rPr>
                <w:rFonts w:ascii="Cambria" w:hAnsi="Cambria"/>
                <w:sz w:val="19"/>
                <w:szCs w:val="20"/>
              </w:rPr>
            </w:pPr>
            <w:proofErr w:type="spellStart"/>
            <w:r w:rsidRPr="00F91C16">
              <w:rPr>
                <w:rFonts w:ascii="Cambria" w:hAnsi="Cambria"/>
                <w:sz w:val="19"/>
                <w:szCs w:val="20"/>
              </w:rPr>
              <w:t>ou</w:t>
            </w:r>
            <w:r w:rsidRPr="00F91C16">
              <w:rPr>
                <w:rFonts w:ascii="Cambria" w:hAnsi="Cambria"/>
                <w:sz w:val="19"/>
                <w:szCs w:val="20"/>
                <w:vertAlign w:val="subscript"/>
              </w:rPr>
              <w:t>E</w:t>
            </w:r>
            <w:proofErr w:type="spellEnd"/>
            <w:r w:rsidRPr="00F91C16">
              <w:rPr>
                <w:rFonts w:ascii="Cambria" w:hAnsi="Cambria"/>
                <w:sz w:val="19"/>
                <w:szCs w:val="20"/>
              </w:rPr>
              <w:t>/s</w:t>
            </w:r>
          </w:p>
        </w:tc>
        <w:tc>
          <w:tcPr>
            <w:tcW w:w="1080" w:type="dxa"/>
            <w:vAlign w:val="center"/>
          </w:tcPr>
          <w:p w:rsidR="00C5298F" w:rsidRPr="00F91C16" w:rsidRDefault="00C5298F" w:rsidP="004917EB">
            <w:pPr>
              <w:spacing w:line="240" w:lineRule="auto"/>
              <w:jc w:val="center"/>
              <w:rPr>
                <w:rFonts w:ascii="Cambria" w:hAnsi="Cambria"/>
                <w:sz w:val="19"/>
                <w:szCs w:val="20"/>
                <w:vertAlign w:val="superscript"/>
              </w:rPr>
            </w:pPr>
            <w:r w:rsidRPr="00F91C16">
              <w:rPr>
                <w:rFonts w:ascii="Cambria" w:hAnsi="Cambria"/>
                <w:sz w:val="19"/>
                <w:szCs w:val="20"/>
              </w:rPr>
              <w:t>mg/m</w:t>
            </w:r>
            <w:r w:rsidRPr="00F91C16">
              <w:rPr>
                <w:rFonts w:ascii="Cambria" w:hAnsi="Cambria"/>
                <w:sz w:val="19"/>
                <w:szCs w:val="20"/>
                <w:vertAlign w:val="superscript"/>
              </w:rPr>
              <w:t>3</w:t>
            </w:r>
          </w:p>
          <w:p w:rsidR="00C5298F" w:rsidRPr="00F91C16" w:rsidRDefault="00C5298F" w:rsidP="004917EB">
            <w:pPr>
              <w:spacing w:line="240" w:lineRule="auto"/>
              <w:jc w:val="center"/>
              <w:rPr>
                <w:rFonts w:ascii="Cambria" w:hAnsi="Cambria"/>
                <w:sz w:val="19"/>
                <w:szCs w:val="20"/>
              </w:rPr>
            </w:pPr>
            <w:proofErr w:type="spellStart"/>
            <w:r w:rsidRPr="00F91C16">
              <w:rPr>
                <w:rFonts w:ascii="Cambria" w:hAnsi="Cambria"/>
                <w:sz w:val="19"/>
                <w:szCs w:val="20"/>
              </w:rPr>
              <w:t>ou</w:t>
            </w:r>
            <w:r w:rsidRPr="00F91C16">
              <w:rPr>
                <w:rFonts w:ascii="Cambria" w:hAnsi="Cambria"/>
                <w:sz w:val="19"/>
                <w:szCs w:val="20"/>
                <w:vertAlign w:val="subscript"/>
              </w:rPr>
              <w:t>E</w:t>
            </w:r>
            <w:proofErr w:type="spellEnd"/>
            <w:r w:rsidRPr="00F91C16">
              <w:rPr>
                <w:rFonts w:ascii="Cambria" w:hAnsi="Cambria"/>
                <w:sz w:val="19"/>
                <w:szCs w:val="20"/>
              </w:rPr>
              <w:t>/m</w:t>
            </w:r>
            <w:r w:rsidRPr="00F91C16">
              <w:rPr>
                <w:rFonts w:ascii="Cambria" w:hAnsi="Cambria"/>
                <w:sz w:val="19"/>
                <w:szCs w:val="20"/>
                <w:vertAlign w:val="superscript"/>
              </w:rPr>
              <w:t>3</w:t>
            </w:r>
          </w:p>
        </w:tc>
        <w:tc>
          <w:tcPr>
            <w:tcW w:w="900" w:type="dxa"/>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t/g.</w:t>
            </w:r>
          </w:p>
          <w:p w:rsidR="00C5298F" w:rsidRPr="00F91C16" w:rsidRDefault="00C5298F" w:rsidP="004917EB">
            <w:pPr>
              <w:spacing w:line="240" w:lineRule="auto"/>
              <w:jc w:val="center"/>
              <w:rPr>
                <w:rFonts w:ascii="Cambria" w:hAnsi="Cambria"/>
                <w:sz w:val="19"/>
                <w:szCs w:val="20"/>
              </w:rPr>
            </w:pPr>
            <w:proofErr w:type="spellStart"/>
            <w:r w:rsidRPr="00F91C16">
              <w:rPr>
                <w:rFonts w:ascii="Cambria" w:hAnsi="Cambria"/>
                <w:sz w:val="19"/>
                <w:szCs w:val="20"/>
              </w:rPr>
              <w:t>ou</w:t>
            </w:r>
            <w:r w:rsidRPr="00F91C16">
              <w:rPr>
                <w:rFonts w:ascii="Cambria" w:hAnsi="Cambria"/>
                <w:sz w:val="19"/>
                <w:szCs w:val="20"/>
                <w:vertAlign w:val="subscript"/>
              </w:rPr>
              <w:t>E</w:t>
            </w:r>
            <w:proofErr w:type="spellEnd"/>
            <w:r w:rsidRPr="00F91C16">
              <w:rPr>
                <w:rFonts w:ascii="Cambria" w:hAnsi="Cambria"/>
                <w:sz w:val="19"/>
                <w:szCs w:val="20"/>
              </w:rPr>
              <w:t>/g.</w:t>
            </w:r>
          </w:p>
        </w:tc>
        <w:tc>
          <w:tcPr>
            <w:tcW w:w="1260" w:type="dxa"/>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noteikšanas metode</w:t>
            </w:r>
          </w:p>
        </w:tc>
        <w:tc>
          <w:tcPr>
            <w:tcW w:w="1260" w:type="dxa"/>
            <w:vAlign w:val="center"/>
          </w:tcPr>
          <w:p w:rsidR="00C5298F" w:rsidRPr="00F91C16" w:rsidRDefault="00C5298F" w:rsidP="004917EB">
            <w:pPr>
              <w:spacing w:line="240" w:lineRule="auto"/>
              <w:jc w:val="center"/>
              <w:rPr>
                <w:rFonts w:ascii="Cambria" w:hAnsi="Cambria"/>
                <w:sz w:val="19"/>
                <w:szCs w:val="20"/>
                <w:highlight w:val="cyan"/>
              </w:rPr>
            </w:pPr>
            <w:r w:rsidRPr="00F91C16">
              <w:rPr>
                <w:rFonts w:ascii="Cambria" w:hAnsi="Cambria"/>
                <w:sz w:val="19"/>
                <w:szCs w:val="20"/>
              </w:rPr>
              <w:t>metodes akronīms</w:t>
            </w:r>
          </w:p>
        </w:tc>
        <w:tc>
          <w:tcPr>
            <w:tcW w:w="842" w:type="dxa"/>
            <w:vAlign w:val="center"/>
          </w:tcPr>
          <w:p w:rsidR="00C5298F" w:rsidRPr="00F91C16" w:rsidRDefault="00C5298F" w:rsidP="004917EB">
            <w:pPr>
              <w:spacing w:line="240" w:lineRule="auto"/>
              <w:jc w:val="center"/>
              <w:rPr>
                <w:rFonts w:ascii="Cambria" w:hAnsi="Cambria"/>
                <w:sz w:val="19"/>
                <w:szCs w:val="20"/>
              </w:rPr>
            </w:pPr>
            <w:r w:rsidRPr="00F91C16">
              <w:rPr>
                <w:rFonts w:ascii="Cambria" w:hAnsi="Cambria"/>
                <w:sz w:val="19"/>
                <w:szCs w:val="20"/>
              </w:rPr>
              <w:t>faktors</w:t>
            </w:r>
          </w:p>
        </w:tc>
        <w:tc>
          <w:tcPr>
            <w:tcW w:w="958" w:type="dxa"/>
            <w:vAlign w:val="center"/>
          </w:tcPr>
          <w:p w:rsidR="00C5298F" w:rsidRPr="00F91C16" w:rsidRDefault="00C5298F" w:rsidP="004917EB">
            <w:pPr>
              <w:spacing w:line="240" w:lineRule="auto"/>
              <w:jc w:val="center"/>
              <w:rPr>
                <w:rFonts w:ascii="Cambria" w:hAnsi="Cambria"/>
                <w:sz w:val="19"/>
                <w:szCs w:val="20"/>
              </w:rPr>
            </w:pPr>
            <w:proofErr w:type="spellStart"/>
            <w:r w:rsidRPr="00F91C16">
              <w:rPr>
                <w:rFonts w:ascii="Cambria" w:hAnsi="Cambria"/>
                <w:sz w:val="19"/>
                <w:szCs w:val="20"/>
              </w:rPr>
              <w:t>mērvie-nība</w:t>
            </w:r>
            <w:proofErr w:type="spellEnd"/>
          </w:p>
        </w:tc>
      </w:tr>
      <w:tr w:rsidR="00C5298F" w:rsidRPr="00F91C16" w:rsidTr="004917EB">
        <w:trPr>
          <w:cantSplit/>
        </w:trPr>
        <w:tc>
          <w:tcPr>
            <w:tcW w:w="939"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1</w:t>
            </w:r>
          </w:p>
        </w:tc>
        <w:tc>
          <w:tcPr>
            <w:tcW w:w="1188"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2</w:t>
            </w:r>
          </w:p>
        </w:tc>
        <w:tc>
          <w:tcPr>
            <w:tcW w:w="1134"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3</w:t>
            </w:r>
          </w:p>
        </w:tc>
        <w:tc>
          <w:tcPr>
            <w:tcW w:w="1418"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4</w:t>
            </w:r>
          </w:p>
        </w:tc>
        <w:tc>
          <w:tcPr>
            <w:tcW w:w="706"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5</w:t>
            </w:r>
          </w:p>
        </w:tc>
        <w:tc>
          <w:tcPr>
            <w:tcW w:w="900"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6</w:t>
            </w:r>
          </w:p>
        </w:tc>
        <w:tc>
          <w:tcPr>
            <w:tcW w:w="900"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7</w:t>
            </w:r>
          </w:p>
        </w:tc>
        <w:tc>
          <w:tcPr>
            <w:tcW w:w="1080"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8</w:t>
            </w:r>
          </w:p>
        </w:tc>
        <w:tc>
          <w:tcPr>
            <w:tcW w:w="1080"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9</w:t>
            </w:r>
          </w:p>
        </w:tc>
        <w:tc>
          <w:tcPr>
            <w:tcW w:w="900"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10</w:t>
            </w:r>
          </w:p>
        </w:tc>
        <w:tc>
          <w:tcPr>
            <w:tcW w:w="1260"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11</w:t>
            </w:r>
          </w:p>
        </w:tc>
        <w:tc>
          <w:tcPr>
            <w:tcW w:w="1260" w:type="dxa"/>
            <w:vAlign w:val="center"/>
          </w:tcPr>
          <w:p w:rsidR="00C5298F" w:rsidRPr="00F91C16" w:rsidRDefault="00C5298F" w:rsidP="004917EB">
            <w:pPr>
              <w:spacing w:line="240" w:lineRule="auto"/>
              <w:jc w:val="center"/>
              <w:rPr>
                <w:rFonts w:ascii="Cambria" w:hAnsi="Cambria"/>
                <w:sz w:val="19"/>
                <w:szCs w:val="16"/>
                <w:highlight w:val="cyan"/>
              </w:rPr>
            </w:pPr>
            <w:r w:rsidRPr="00F91C16">
              <w:rPr>
                <w:rFonts w:ascii="Cambria" w:hAnsi="Cambria"/>
                <w:sz w:val="19"/>
                <w:szCs w:val="16"/>
              </w:rPr>
              <w:t>12</w:t>
            </w:r>
          </w:p>
        </w:tc>
        <w:tc>
          <w:tcPr>
            <w:tcW w:w="842"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13</w:t>
            </w:r>
          </w:p>
        </w:tc>
        <w:tc>
          <w:tcPr>
            <w:tcW w:w="958" w:type="dxa"/>
            <w:vAlign w:val="center"/>
          </w:tcPr>
          <w:p w:rsidR="00C5298F" w:rsidRPr="00F91C16" w:rsidRDefault="00C5298F" w:rsidP="004917EB">
            <w:pPr>
              <w:spacing w:line="240" w:lineRule="auto"/>
              <w:jc w:val="center"/>
              <w:rPr>
                <w:rFonts w:ascii="Cambria" w:hAnsi="Cambria"/>
                <w:sz w:val="19"/>
                <w:szCs w:val="16"/>
              </w:rPr>
            </w:pPr>
            <w:r w:rsidRPr="00F91C16">
              <w:rPr>
                <w:rFonts w:ascii="Cambria" w:hAnsi="Cambria"/>
                <w:sz w:val="19"/>
                <w:szCs w:val="16"/>
              </w:rPr>
              <w:t>14</w:t>
            </w:r>
          </w:p>
        </w:tc>
      </w:tr>
      <w:tr w:rsidR="00C5298F" w:rsidRPr="00F91C16" w:rsidTr="004917EB">
        <w:trPr>
          <w:cantSplit/>
        </w:trPr>
        <w:tc>
          <w:tcPr>
            <w:tcW w:w="939" w:type="dxa"/>
          </w:tcPr>
          <w:p w:rsidR="00C5298F" w:rsidRPr="00F91C16" w:rsidRDefault="00C5298F" w:rsidP="004917EB">
            <w:pPr>
              <w:spacing w:line="240" w:lineRule="auto"/>
              <w:rPr>
                <w:rFonts w:ascii="Cambria" w:hAnsi="Cambria"/>
                <w:sz w:val="19"/>
              </w:rPr>
            </w:pPr>
          </w:p>
        </w:tc>
        <w:tc>
          <w:tcPr>
            <w:tcW w:w="1188" w:type="dxa"/>
          </w:tcPr>
          <w:p w:rsidR="00C5298F" w:rsidRPr="00F91C16" w:rsidRDefault="00C5298F" w:rsidP="004917EB">
            <w:pPr>
              <w:spacing w:line="240" w:lineRule="auto"/>
              <w:rPr>
                <w:rFonts w:ascii="Cambria" w:hAnsi="Cambria"/>
                <w:sz w:val="19"/>
              </w:rPr>
            </w:pPr>
          </w:p>
        </w:tc>
        <w:tc>
          <w:tcPr>
            <w:tcW w:w="1134" w:type="dxa"/>
          </w:tcPr>
          <w:p w:rsidR="00C5298F" w:rsidRPr="00F91C16" w:rsidRDefault="00C5298F" w:rsidP="004917EB">
            <w:pPr>
              <w:spacing w:line="240" w:lineRule="auto"/>
              <w:rPr>
                <w:rFonts w:ascii="Cambria" w:hAnsi="Cambria"/>
                <w:sz w:val="19"/>
              </w:rPr>
            </w:pPr>
          </w:p>
        </w:tc>
        <w:tc>
          <w:tcPr>
            <w:tcW w:w="1418" w:type="dxa"/>
          </w:tcPr>
          <w:p w:rsidR="00C5298F" w:rsidRPr="00F91C16" w:rsidRDefault="00C5298F" w:rsidP="004917EB">
            <w:pPr>
              <w:spacing w:line="240" w:lineRule="auto"/>
              <w:rPr>
                <w:rFonts w:ascii="Cambria" w:hAnsi="Cambria"/>
                <w:sz w:val="19"/>
              </w:rPr>
            </w:pPr>
          </w:p>
        </w:tc>
        <w:tc>
          <w:tcPr>
            <w:tcW w:w="706"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rPr>
            </w:pPr>
          </w:p>
        </w:tc>
        <w:tc>
          <w:tcPr>
            <w:tcW w:w="1080" w:type="dxa"/>
          </w:tcPr>
          <w:p w:rsidR="00C5298F" w:rsidRPr="00F91C16" w:rsidRDefault="00C5298F" w:rsidP="004917EB">
            <w:pPr>
              <w:spacing w:line="240" w:lineRule="auto"/>
              <w:rPr>
                <w:rFonts w:ascii="Cambria" w:hAnsi="Cambria"/>
                <w:sz w:val="19"/>
              </w:rPr>
            </w:pPr>
          </w:p>
        </w:tc>
        <w:tc>
          <w:tcPr>
            <w:tcW w:w="1080"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rPr>
            </w:pPr>
          </w:p>
        </w:tc>
        <w:tc>
          <w:tcPr>
            <w:tcW w:w="1260" w:type="dxa"/>
          </w:tcPr>
          <w:p w:rsidR="00C5298F" w:rsidRPr="00F91C16" w:rsidRDefault="00C5298F" w:rsidP="004917EB">
            <w:pPr>
              <w:spacing w:line="240" w:lineRule="auto"/>
              <w:rPr>
                <w:rFonts w:ascii="Cambria" w:hAnsi="Cambria"/>
                <w:sz w:val="19"/>
              </w:rPr>
            </w:pPr>
          </w:p>
        </w:tc>
        <w:tc>
          <w:tcPr>
            <w:tcW w:w="1260" w:type="dxa"/>
          </w:tcPr>
          <w:p w:rsidR="00C5298F" w:rsidRPr="00F91C16" w:rsidRDefault="00C5298F" w:rsidP="004917EB">
            <w:pPr>
              <w:spacing w:line="240" w:lineRule="auto"/>
              <w:rPr>
                <w:rFonts w:ascii="Cambria" w:hAnsi="Cambria"/>
                <w:sz w:val="19"/>
              </w:rPr>
            </w:pPr>
          </w:p>
        </w:tc>
        <w:tc>
          <w:tcPr>
            <w:tcW w:w="842" w:type="dxa"/>
          </w:tcPr>
          <w:p w:rsidR="00C5298F" w:rsidRPr="00F91C16" w:rsidRDefault="00C5298F" w:rsidP="004917EB">
            <w:pPr>
              <w:spacing w:line="240" w:lineRule="auto"/>
              <w:rPr>
                <w:rFonts w:ascii="Cambria" w:hAnsi="Cambria"/>
                <w:sz w:val="19"/>
              </w:rPr>
            </w:pPr>
          </w:p>
        </w:tc>
        <w:tc>
          <w:tcPr>
            <w:tcW w:w="958" w:type="dxa"/>
          </w:tcPr>
          <w:p w:rsidR="00C5298F" w:rsidRPr="00F91C16" w:rsidRDefault="00C5298F" w:rsidP="004917EB">
            <w:pPr>
              <w:spacing w:line="240" w:lineRule="auto"/>
              <w:rPr>
                <w:rFonts w:ascii="Cambria" w:hAnsi="Cambria"/>
                <w:sz w:val="19"/>
              </w:rPr>
            </w:pPr>
          </w:p>
        </w:tc>
      </w:tr>
      <w:tr w:rsidR="00C5298F" w:rsidRPr="00F91C16" w:rsidTr="004917EB">
        <w:trPr>
          <w:cantSplit/>
        </w:trPr>
        <w:tc>
          <w:tcPr>
            <w:tcW w:w="939" w:type="dxa"/>
          </w:tcPr>
          <w:p w:rsidR="00C5298F" w:rsidRPr="00F91C16" w:rsidRDefault="00C5298F" w:rsidP="004917EB">
            <w:pPr>
              <w:spacing w:line="240" w:lineRule="auto"/>
              <w:rPr>
                <w:rFonts w:ascii="Cambria" w:hAnsi="Cambria"/>
                <w:sz w:val="19"/>
              </w:rPr>
            </w:pPr>
          </w:p>
        </w:tc>
        <w:tc>
          <w:tcPr>
            <w:tcW w:w="1188" w:type="dxa"/>
          </w:tcPr>
          <w:p w:rsidR="00C5298F" w:rsidRPr="00F91C16" w:rsidRDefault="00C5298F" w:rsidP="004917EB">
            <w:pPr>
              <w:spacing w:line="240" w:lineRule="auto"/>
              <w:rPr>
                <w:rFonts w:ascii="Cambria" w:hAnsi="Cambria"/>
                <w:sz w:val="19"/>
              </w:rPr>
            </w:pPr>
          </w:p>
        </w:tc>
        <w:tc>
          <w:tcPr>
            <w:tcW w:w="1134" w:type="dxa"/>
          </w:tcPr>
          <w:p w:rsidR="00C5298F" w:rsidRPr="00F91C16" w:rsidRDefault="00C5298F" w:rsidP="004917EB">
            <w:pPr>
              <w:spacing w:line="240" w:lineRule="auto"/>
              <w:rPr>
                <w:rFonts w:ascii="Cambria" w:hAnsi="Cambria"/>
                <w:sz w:val="19"/>
              </w:rPr>
            </w:pPr>
          </w:p>
        </w:tc>
        <w:tc>
          <w:tcPr>
            <w:tcW w:w="1418" w:type="dxa"/>
          </w:tcPr>
          <w:p w:rsidR="00C5298F" w:rsidRPr="00F91C16" w:rsidRDefault="00C5298F" w:rsidP="004917EB">
            <w:pPr>
              <w:spacing w:line="240" w:lineRule="auto"/>
              <w:rPr>
                <w:rFonts w:ascii="Cambria" w:hAnsi="Cambria"/>
                <w:sz w:val="19"/>
              </w:rPr>
            </w:pPr>
          </w:p>
        </w:tc>
        <w:tc>
          <w:tcPr>
            <w:tcW w:w="706"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szCs w:val="20"/>
              </w:rPr>
            </w:pPr>
          </w:p>
        </w:tc>
        <w:tc>
          <w:tcPr>
            <w:tcW w:w="900" w:type="dxa"/>
          </w:tcPr>
          <w:p w:rsidR="00C5298F" w:rsidRPr="00F91C16" w:rsidRDefault="00C5298F" w:rsidP="004917EB">
            <w:pPr>
              <w:spacing w:line="240" w:lineRule="auto"/>
              <w:rPr>
                <w:rFonts w:ascii="Cambria" w:hAnsi="Cambria"/>
                <w:sz w:val="19"/>
              </w:rPr>
            </w:pPr>
          </w:p>
        </w:tc>
        <w:tc>
          <w:tcPr>
            <w:tcW w:w="1080" w:type="dxa"/>
          </w:tcPr>
          <w:p w:rsidR="00C5298F" w:rsidRPr="00F91C16" w:rsidRDefault="00C5298F" w:rsidP="004917EB">
            <w:pPr>
              <w:spacing w:line="240" w:lineRule="auto"/>
              <w:rPr>
                <w:rFonts w:ascii="Cambria" w:hAnsi="Cambria"/>
                <w:sz w:val="19"/>
              </w:rPr>
            </w:pPr>
          </w:p>
        </w:tc>
        <w:tc>
          <w:tcPr>
            <w:tcW w:w="1080"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rPr>
            </w:pPr>
          </w:p>
        </w:tc>
        <w:tc>
          <w:tcPr>
            <w:tcW w:w="1260" w:type="dxa"/>
          </w:tcPr>
          <w:p w:rsidR="00C5298F" w:rsidRPr="00F91C16" w:rsidRDefault="00C5298F" w:rsidP="004917EB">
            <w:pPr>
              <w:spacing w:line="240" w:lineRule="auto"/>
              <w:rPr>
                <w:rFonts w:ascii="Cambria" w:hAnsi="Cambria"/>
                <w:sz w:val="19"/>
              </w:rPr>
            </w:pPr>
          </w:p>
        </w:tc>
        <w:tc>
          <w:tcPr>
            <w:tcW w:w="1260" w:type="dxa"/>
          </w:tcPr>
          <w:p w:rsidR="00C5298F" w:rsidRPr="00F91C16" w:rsidRDefault="00C5298F" w:rsidP="004917EB">
            <w:pPr>
              <w:spacing w:line="240" w:lineRule="auto"/>
              <w:rPr>
                <w:rFonts w:ascii="Cambria" w:hAnsi="Cambria"/>
                <w:sz w:val="19"/>
              </w:rPr>
            </w:pPr>
          </w:p>
        </w:tc>
        <w:tc>
          <w:tcPr>
            <w:tcW w:w="842" w:type="dxa"/>
          </w:tcPr>
          <w:p w:rsidR="00C5298F" w:rsidRPr="00F91C16" w:rsidRDefault="00C5298F" w:rsidP="004917EB">
            <w:pPr>
              <w:spacing w:line="240" w:lineRule="auto"/>
              <w:rPr>
                <w:rFonts w:ascii="Cambria" w:hAnsi="Cambria"/>
                <w:sz w:val="19"/>
              </w:rPr>
            </w:pPr>
          </w:p>
        </w:tc>
        <w:tc>
          <w:tcPr>
            <w:tcW w:w="958" w:type="dxa"/>
          </w:tcPr>
          <w:p w:rsidR="00C5298F" w:rsidRPr="00F91C16" w:rsidRDefault="00C5298F" w:rsidP="004917EB">
            <w:pPr>
              <w:spacing w:line="240" w:lineRule="auto"/>
              <w:rPr>
                <w:rFonts w:ascii="Cambria" w:hAnsi="Cambria"/>
                <w:sz w:val="19"/>
              </w:rPr>
            </w:pPr>
          </w:p>
        </w:tc>
      </w:tr>
      <w:tr w:rsidR="00C5298F" w:rsidRPr="00F91C16" w:rsidTr="004917EB">
        <w:trPr>
          <w:cantSplit/>
        </w:trPr>
        <w:tc>
          <w:tcPr>
            <w:tcW w:w="939" w:type="dxa"/>
          </w:tcPr>
          <w:p w:rsidR="00C5298F" w:rsidRPr="00F91C16" w:rsidRDefault="00C5298F" w:rsidP="004917EB">
            <w:pPr>
              <w:spacing w:line="240" w:lineRule="auto"/>
              <w:rPr>
                <w:rFonts w:ascii="Cambria" w:hAnsi="Cambria"/>
                <w:sz w:val="19"/>
              </w:rPr>
            </w:pPr>
          </w:p>
        </w:tc>
        <w:tc>
          <w:tcPr>
            <w:tcW w:w="1188" w:type="dxa"/>
          </w:tcPr>
          <w:p w:rsidR="00C5298F" w:rsidRPr="00F91C16" w:rsidRDefault="00C5298F" w:rsidP="004917EB">
            <w:pPr>
              <w:spacing w:line="240" w:lineRule="auto"/>
              <w:rPr>
                <w:rFonts w:ascii="Cambria" w:hAnsi="Cambria"/>
                <w:sz w:val="19"/>
              </w:rPr>
            </w:pPr>
          </w:p>
        </w:tc>
        <w:tc>
          <w:tcPr>
            <w:tcW w:w="1134" w:type="dxa"/>
          </w:tcPr>
          <w:p w:rsidR="00C5298F" w:rsidRPr="00F91C16" w:rsidRDefault="00C5298F" w:rsidP="004917EB">
            <w:pPr>
              <w:spacing w:line="240" w:lineRule="auto"/>
              <w:rPr>
                <w:rFonts w:ascii="Cambria" w:hAnsi="Cambria"/>
                <w:sz w:val="19"/>
              </w:rPr>
            </w:pPr>
          </w:p>
        </w:tc>
        <w:tc>
          <w:tcPr>
            <w:tcW w:w="1418" w:type="dxa"/>
          </w:tcPr>
          <w:p w:rsidR="00C5298F" w:rsidRPr="00F91C16" w:rsidRDefault="00C5298F" w:rsidP="004917EB">
            <w:pPr>
              <w:spacing w:line="240" w:lineRule="auto"/>
              <w:rPr>
                <w:rFonts w:ascii="Cambria" w:hAnsi="Cambria"/>
                <w:sz w:val="19"/>
              </w:rPr>
            </w:pPr>
          </w:p>
        </w:tc>
        <w:tc>
          <w:tcPr>
            <w:tcW w:w="706"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rPr>
            </w:pPr>
          </w:p>
        </w:tc>
        <w:tc>
          <w:tcPr>
            <w:tcW w:w="1080" w:type="dxa"/>
          </w:tcPr>
          <w:p w:rsidR="00C5298F" w:rsidRPr="00F91C16" w:rsidRDefault="00C5298F" w:rsidP="004917EB">
            <w:pPr>
              <w:spacing w:line="240" w:lineRule="auto"/>
              <w:rPr>
                <w:rFonts w:ascii="Cambria" w:hAnsi="Cambria"/>
                <w:sz w:val="19"/>
              </w:rPr>
            </w:pPr>
          </w:p>
        </w:tc>
        <w:tc>
          <w:tcPr>
            <w:tcW w:w="1080" w:type="dxa"/>
          </w:tcPr>
          <w:p w:rsidR="00C5298F" w:rsidRPr="00F91C16" w:rsidRDefault="00C5298F" w:rsidP="004917EB">
            <w:pPr>
              <w:spacing w:line="240" w:lineRule="auto"/>
              <w:rPr>
                <w:rFonts w:ascii="Cambria" w:hAnsi="Cambria"/>
                <w:sz w:val="19"/>
              </w:rPr>
            </w:pPr>
          </w:p>
        </w:tc>
        <w:tc>
          <w:tcPr>
            <w:tcW w:w="900" w:type="dxa"/>
          </w:tcPr>
          <w:p w:rsidR="00C5298F" w:rsidRPr="00F91C16" w:rsidRDefault="00C5298F" w:rsidP="004917EB">
            <w:pPr>
              <w:spacing w:line="240" w:lineRule="auto"/>
              <w:rPr>
                <w:rFonts w:ascii="Cambria" w:hAnsi="Cambria"/>
                <w:sz w:val="19"/>
              </w:rPr>
            </w:pPr>
          </w:p>
        </w:tc>
        <w:tc>
          <w:tcPr>
            <w:tcW w:w="1260" w:type="dxa"/>
          </w:tcPr>
          <w:p w:rsidR="00C5298F" w:rsidRPr="00F91C16" w:rsidRDefault="00C5298F" w:rsidP="004917EB">
            <w:pPr>
              <w:spacing w:line="240" w:lineRule="auto"/>
              <w:rPr>
                <w:rFonts w:ascii="Cambria" w:hAnsi="Cambria"/>
                <w:sz w:val="19"/>
              </w:rPr>
            </w:pPr>
          </w:p>
        </w:tc>
        <w:tc>
          <w:tcPr>
            <w:tcW w:w="1260" w:type="dxa"/>
          </w:tcPr>
          <w:p w:rsidR="00C5298F" w:rsidRPr="00F91C16" w:rsidRDefault="00C5298F" w:rsidP="004917EB">
            <w:pPr>
              <w:spacing w:line="240" w:lineRule="auto"/>
              <w:rPr>
                <w:rFonts w:ascii="Cambria" w:hAnsi="Cambria"/>
                <w:sz w:val="19"/>
              </w:rPr>
            </w:pPr>
          </w:p>
        </w:tc>
        <w:tc>
          <w:tcPr>
            <w:tcW w:w="842" w:type="dxa"/>
          </w:tcPr>
          <w:p w:rsidR="00C5298F" w:rsidRPr="00F91C16" w:rsidRDefault="00C5298F" w:rsidP="004917EB">
            <w:pPr>
              <w:spacing w:line="240" w:lineRule="auto"/>
              <w:rPr>
                <w:rFonts w:ascii="Cambria" w:hAnsi="Cambria"/>
                <w:sz w:val="19"/>
              </w:rPr>
            </w:pPr>
          </w:p>
        </w:tc>
        <w:tc>
          <w:tcPr>
            <w:tcW w:w="958" w:type="dxa"/>
          </w:tcPr>
          <w:p w:rsidR="00C5298F" w:rsidRPr="00F91C16" w:rsidRDefault="00C5298F" w:rsidP="004917EB">
            <w:pPr>
              <w:spacing w:line="240" w:lineRule="auto"/>
              <w:rPr>
                <w:rFonts w:ascii="Cambria" w:hAnsi="Cambria"/>
                <w:sz w:val="19"/>
              </w:rPr>
            </w:pPr>
          </w:p>
        </w:tc>
      </w:tr>
    </w:tbl>
    <w:p w:rsidR="00C5298F" w:rsidRPr="00875B99" w:rsidRDefault="00C5298F" w:rsidP="00C5298F">
      <w:pPr>
        <w:spacing w:before="130" w:line="260" w:lineRule="exact"/>
        <w:ind w:firstLine="539"/>
        <w:rPr>
          <w:rFonts w:ascii="Cambria" w:hAnsi="Cambria"/>
          <w:sz w:val="19"/>
          <w:szCs w:val="20"/>
        </w:rPr>
      </w:pPr>
    </w:p>
    <w:p w:rsidR="00C5298F" w:rsidRPr="004917EB" w:rsidRDefault="00C5298F" w:rsidP="004917EB">
      <w:pPr>
        <w:spacing w:before="110" w:line="260" w:lineRule="exact"/>
        <w:rPr>
          <w:rFonts w:ascii="Cambria" w:hAnsi="Cambria"/>
          <w:sz w:val="18"/>
          <w:szCs w:val="18"/>
        </w:rPr>
      </w:pPr>
      <w:r w:rsidRPr="004917EB">
        <w:rPr>
          <w:rFonts w:ascii="Cambria" w:hAnsi="Cambria"/>
          <w:sz w:val="18"/>
          <w:szCs w:val="18"/>
        </w:rPr>
        <w:t>Piezīmes.</w:t>
      </w:r>
    </w:p>
    <w:p w:rsidR="00C5298F" w:rsidRPr="004917EB" w:rsidRDefault="00C5298F" w:rsidP="004917EB">
      <w:pPr>
        <w:spacing w:before="110" w:line="260" w:lineRule="exact"/>
        <w:rPr>
          <w:rFonts w:ascii="Cambria" w:hAnsi="Cambria"/>
          <w:sz w:val="18"/>
          <w:szCs w:val="18"/>
        </w:rPr>
      </w:pPr>
      <w:r w:rsidRPr="004917EB">
        <w:rPr>
          <w:rFonts w:ascii="Cambria" w:hAnsi="Cambria"/>
          <w:sz w:val="18"/>
          <w:szCs w:val="18"/>
        </w:rPr>
        <w:t xml:space="preserve">1.  1. aile – iekārtas kods saskaņā ar 1. tabulu. </w:t>
      </w:r>
    </w:p>
    <w:p w:rsidR="00C5298F" w:rsidRPr="004917EB" w:rsidRDefault="00C5298F" w:rsidP="004917EB">
      <w:pPr>
        <w:spacing w:before="110" w:line="260" w:lineRule="exact"/>
        <w:rPr>
          <w:rFonts w:ascii="Cambria" w:hAnsi="Cambria"/>
          <w:sz w:val="18"/>
          <w:szCs w:val="18"/>
        </w:rPr>
      </w:pPr>
      <w:r w:rsidRPr="004917EB">
        <w:rPr>
          <w:rFonts w:ascii="Cambria" w:hAnsi="Cambria"/>
          <w:sz w:val="18"/>
          <w:szCs w:val="18"/>
        </w:rPr>
        <w:t>2.  2. aile – norāda NACE 2. red. saimniecisko darbību statistiskās klasifikācijas četrzīmju kodu, kurš atbilst saimnieciskai darbībai, ko veic, izmantojot šo iekārtu (NACE kods pieejams Centrālās statistikas pārvaldes tīmekļvietnē http://www.csb.gov.lv).</w:t>
      </w:r>
    </w:p>
    <w:p w:rsidR="00C5298F" w:rsidRPr="004917EB" w:rsidRDefault="00C5298F" w:rsidP="004917EB">
      <w:pPr>
        <w:spacing w:before="110" w:line="260" w:lineRule="exact"/>
        <w:rPr>
          <w:rFonts w:ascii="Cambria" w:hAnsi="Cambria"/>
          <w:b/>
          <w:sz w:val="18"/>
          <w:szCs w:val="18"/>
        </w:rPr>
      </w:pPr>
      <w:r w:rsidRPr="004917EB">
        <w:rPr>
          <w:rFonts w:ascii="Cambria" w:hAnsi="Cambria"/>
          <w:sz w:val="18"/>
          <w:szCs w:val="18"/>
        </w:rPr>
        <w:t xml:space="preserve">3.  3. un 4. aile </w:t>
      </w:r>
      <w:r w:rsidRPr="004917EB">
        <w:rPr>
          <w:rFonts w:ascii="Cambria" w:hAnsi="Cambria"/>
          <w:b/>
          <w:sz w:val="18"/>
          <w:szCs w:val="18"/>
        </w:rPr>
        <w:t xml:space="preserve">– </w:t>
      </w:r>
      <w:r w:rsidRPr="004917EB">
        <w:rPr>
          <w:rFonts w:ascii="Cambria" w:hAnsi="Cambria"/>
          <w:sz w:val="18"/>
          <w:szCs w:val="18"/>
        </w:rPr>
        <w:t>norāda katras piesārņojošās vielas kodu un nosaukumu saskaņā ar valsts sabiedrības ar ierobežotu atbildību "Latvijas Vides, ģeoloģijas un meteoroloģijas centrs" (turpmāk – centrs) apstiprināto sarakstu atbilstoši normatīvajam aktam par kārtību, kādā piesakāmas piesārņojošas darbības un izsniedzamas atļaujas piesārņojošo darbību veikšanai. Saraksts pieejams centra tīmekļvietnē (https://www.meteo.lv).</w:t>
      </w:r>
    </w:p>
    <w:p w:rsidR="004917EB" w:rsidRPr="004917EB" w:rsidRDefault="004917EB" w:rsidP="004917EB">
      <w:pPr>
        <w:pStyle w:val="NormalWeb"/>
        <w:rPr>
          <w:rFonts w:asciiTheme="majorHAnsi" w:hAnsiTheme="majorHAnsi"/>
          <w:sz w:val="18"/>
          <w:szCs w:val="18"/>
          <w:lang w:val="lv-LV"/>
        </w:rPr>
      </w:pPr>
      <w:r w:rsidRPr="004917EB">
        <w:rPr>
          <w:rFonts w:asciiTheme="majorHAnsi" w:hAnsiTheme="majorHAnsi"/>
          <w:sz w:val="18"/>
          <w:szCs w:val="18"/>
          <w:lang w:val="lv-LV"/>
        </w:rPr>
        <w:t>4.  5., 6. un 7. aile – norāda emisijas limitu gramos sekundē (g/s), miligramos kubikmetrā (mg/m</w:t>
      </w:r>
      <w:r w:rsidRPr="004917EB">
        <w:rPr>
          <w:rFonts w:asciiTheme="majorHAnsi" w:hAnsiTheme="majorHAnsi"/>
          <w:sz w:val="18"/>
          <w:szCs w:val="18"/>
          <w:vertAlign w:val="superscript"/>
          <w:lang w:val="lv-LV"/>
        </w:rPr>
        <w:t>3</w:t>
      </w:r>
      <w:r w:rsidRPr="004917EB">
        <w:rPr>
          <w:rFonts w:asciiTheme="majorHAnsi" w:hAnsiTheme="majorHAnsi"/>
          <w:sz w:val="18"/>
          <w:szCs w:val="18"/>
          <w:lang w:val="lv-LV"/>
        </w:rPr>
        <w:t>) un tonnās gadā (t/g.) vai – attiecībā uz atsevišķām piesārņojošām darbībām – emisijas robežvērtību miligramos kubikmetrā (mg/m</w:t>
      </w:r>
      <w:r w:rsidRPr="004917EB">
        <w:rPr>
          <w:rFonts w:asciiTheme="majorHAnsi" w:hAnsiTheme="majorHAnsi"/>
          <w:sz w:val="18"/>
          <w:szCs w:val="18"/>
          <w:vertAlign w:val="superscript"/>
          <w:lang w:val="lv-LV"/>
        </w:rPr>
        <w:t>3</w:t>
      </w:r>
      <w:r w:rsidRPr="004917EB">
        <w:rPr>
          <w:rFonts w:asciiTheme="majorHAnsi" w:hAnsiTheme="majorHAnsi"/>
          <w:sz w:val="18"/>
          <w:szCs w:val="18"/>
          <w:lang w:val="lv-LV"/>
        </w:rPr>
        <w:t>), ja šī vērtība ir zemāka par emisijas limitu. Smaku emisijas limitus norāda smaku vienībās sekundē (</w:t>
      </w:r>
      <w:proofErr w:type="spellStart"/>
      <w:r w:rsidRPr="004917EB">
        <w:rPr>
          <w:rFonts w:asciiTheme="majorHAnsi" w:hAnsiTheme="majorHAnsi"/>
          <w:sz w:val="18"/>
          <w:szCs w:val="18"/>
          <w:lang w:val="lv-LV"/>
        </w:rPr>
        <w:t>ou</w:t>
      </w:r>
      <w:r w:rsidRPr="004917EB">
        <w:rPr>
          <w:rFonts w:asciiTheme="majorHAnsi" w:hAnsiTheme="majorHAnsi"/>
          <w:sz w:val="18"/>
          <w:szCs w:val="18"/>
          <w:vertAlign w:val="subscript"/>
          <w:lang w:val="lv-LV"/>
        </w:rPr>
        <w:t>E</w:t>
      </w:r>
      <w:proofErr w:type="spellEnd"/>
      <w:r w:rsidRPr="004917EB">
        <w:rPr>
          <w:rFonts w:asciiTheme="majorHAnsi" w:hAnsiTheme="majorHAnsi"/>
          <w:sz w:val="18"/>
          <w:szCs w:val="18"/>
          <w:lang w:val="lv-LV"/>
        </w:rPr>
        <w:t>/s), vienā kubikmetrā gāzes standartapstākļos (</w:t>
      </w:r>
      <w:proofErr w:type="spellStart"/>
      <w:r w:rsidRPr="004917EB">
        <w:rPr>
          <w:rFonts w:asciiTheme="majorHAnsi" w:hAnsiTheme="majorHAnsi"/>
          <w:sz w:val="18"/>
          <w:szCs w:val="18"/>
          <w:lang w:val="lv-LV"/>
        </w:rPr>
        <w:t>ou</w:t>
      </w:r>
      <w:r w:rsidRPr="004917EB">
        <w:rPr>
          <w:rFonts w:asciiTheme="majorHAnsi" w:hAnsiTheme="majorHAnsi"/>
          <w:sz w:val="18"/>
          <w:szCs w:val="18"/>
          <w:vertAlign w:val="subscript"/>
          <w:lang w:val="lv-LV"/>
        </w:rPr>
        <w:t>E</w:t>
      </w:r>
      <w:proofErr w:type="spellEnd"/>
      <w:r w:rsidRPr="004917EB">
        <w:rPr>
          <w:rFonts w:asciiTheme="majorHAnsi" w:hAnsiTheme="majorHAnsi"/>
          <w:sz w:val="18"/>
          <w:szCs w:val="18"/>
          <w:lang w:val="lv-LV"/>
        </w:rPr>
        <w:t>/m</w:t>
      </w:r>
      <w:r w:rsidRPr="004917EB">
        <w:rPr>
          <w:rFonts w:asciiTheme="majorHAnsi" w:hAnsiTheme="majorHAnsi"/>
          <w:sz w:val="18"/>
          <w:szCs w:val="18"/>
          <w:vertAlign w:val="superscript"/>
          <w:lang w:val="lv-LV"/>
        </w:rPr>
        <w:t>3</w:t>
      </w:r>
      <w:r w:rsidRPr="004917EB">
        <w:rPr>
          <w:rFonts w:asciiTheme="majorHAnsi" w:hAnsiTheme="majorHAnsi"/>
          <w:sz w:val="18"/>
          <w:szCs w:val="18"/>
          <w:lang w:val="lv-LV"/>
        </w:rPr>
        <w:t>) un smaku vienībās gadā (</w:t>
      </w:r>
      <w:proofErr w:type="spellStart"/>
      <w:r w:rsidRPr="004917EB">
        <w:rPr>
          <w:rFonts w:asciiTheme="majorHAnsi" w:hAnsiTheme="majorHAnsi"/>
          <w:sz w:val="18"/>
          <w:szCs w:val="18"/>
          <w:lang w:val="lv-LV"/>
        </w:rPr>
        <w:t>ou</w:t>
      </w:r>
      <w:r w:rsidRPr="004917EB">
        <w:rPr>
          <w:rFonts w:asciiTheme="majorHAnsi" w:hAnsiTheme="majorHAnsi"/>
          <w:sz w:val="18"/>
          <w:szCs w:val="18"/>
          <w:vertAlign w:val="subscript"/>
          <w:lang w:val="lv-LV"/>
        </w:rPr>
        <w:t>E</w:t>
      </w:r>
      <w:proofErr w:type="spellEnd"/>
      <w:r w:rsidRPr="004917EB">
        <w:rPr>
          <w:rFonts w:asciiTheme="majorHAnsi" w:hAnsiTheme="majorHAnsi"/>
          <w:sz w:val="18"/>
          <w:szCs w:val="18"/>
          <w:lang w:val="lv-LV"/>
        </w:rPr>
        <w:t>/g.). Sadedzināšanas iekārtām ir saistošas emisijas robežvērtības, kas noteiktas normatīvajos aktos par kārtību, kādā novērš, ierobežo un kontrolē gaisu piesārņojošo vielu emisiju no sadedzināšanas iekārtām. Atkritumu sadedzināšanas iekārtās ievēro emisijas robežvērtības, kas noteiktas normatīvajos aktos par prasībām atkritumu sadedzināšanai un atkritumu sadedzināšanas iekārtu darbībai. Iekārtām, kurās izmanto organiskos šķīdinātājus, emisijas robežvērtības noteiktas normatīvajos aktos par kārtību, kādā ierobežojama gaistošo organisko savienojumu emisija no iekārtām, kurās izmanto organiskos šķīdinātājus. Izsniedzot atļauju, Valsts vides dienests A un B kategorijas sadedzināšanas iekārtām var noteikt piesārņojošās vielas emisijas limitu vai limitus, kas ir stingrāki par normatīvajos aktos noteiktajām emisijas robežvērtībām. Emisijas limitu nosaka, izstrādājot emisijas limita projektu atbilstoši normatīvajiem aktiem par stacionāru piesārņojuma avotu emisijas limita projektu izstrādi.</w:t>
      </w:r>
    </w:p>
    <w:p w:rsidR="004917EB" w:rsidRPr="004917EB" w:rsidRDefault="004917EB" w:rsidP="004917EB">
      <w:pPr>
        <w:pStyle w:val="NormalWeb"/>
        <w:rPr>
          <w:rFonts w:asciiTheme="majorHAnsi" w:hAnsiTheme="majorHAnsi"/>
          <w:sz w:val="18"/>
          <w:szCs w:val="18"/>
        </w:rPr>
      </w:pPr>
      <w:r>
        <w:rPr>
          <w:rFonts w:asciiTheme="majorHAnsi" w:hAnsiTheme="majorHAnsi"/>
          <w:sz w:val="18"/>
          <w:szCs w:val="18"/>
        </w:rPr>
        <w:lastRenderedPageBreak/>
        <w:t xml:space="preserve"> </w:t>
      </w:r>
      <w:r w:rsidRPr="004917EB">
        <w:rPr>
          <w:rFonts w:asciiTheme="majorHAnsi" w:hAnsiTheme="majorHAnsi"/>
          <w:sz w:val="18"/>
          <w:szCs w:val="18"/>
        </w:rPr>
        <w:t xml:space="preserve">5.  8., 9. </w:t>
      </w:r>
      <w:proofErr w:type="gramStart"/>
      <w:r w:rsidRPr="004917EB">
        <w:rPr>
          <w:rFonts w:asciiTheme="majorHAnsi" w:hAnsiTheme="majorHAnsi"/>
          <w:sz w:val="18"/>
          <w:szCs w:val="18"/>
        </w:rPr>
        <w:t>un</w:t>
      </w:r>
      <w:proofErr w:type="gramEnd"/>
      <w:r w:rsidRPr="004917EB">
        <w:rPr>
          <w:rFonts w:asciiTheme="majorHAnsi" w:hAnsiTheme="majorHAnsi"/>
          <w:sz w:val="18"/>
          <w:szCs w:val="18"/>
        </w:rPr>
        <w:t xml:space="preserve"> 10. </w:t>
      </w:r>
      <w:proofErr w:type="spellStart"/>
      <w:proofErr w:type="gramStart"/>
      <w:r w:rsidRPr="004917EB">
        <w:rPr>
          <w:rFonts w:asciiTheme="majorHAnsi" w:hAnsiTheme="majorHAnsi"/>
          <w:sz w:val="18"/>
          <w:szCs w:val="18"/>
        </w:rPr>
        <w:t>aile</w:t>
      </w:r>
      <w:proofErr w:type="spellEnd"/>
      <w:proofErr w:type="gramEnd"/>
      <w:r w:rsidRPr="004917EB">
        <w:rPr>
          <w:rFonts w:asciiTheme="majorHAnsi" w:hAnsiTheme="majorHAnsi"/>
          <w:sz w:val="18"/>
          <w:szCs w:val="18"/>
        </w:rPr>
        <w:t xml:space="preserve"> – </w:t>
      </w:r>
      <w:proofErr w:type="spellStart"/>
      <w:r w:rsidRPr="004917EB">
        <w:rPr>
          <w:rFonts w:asciiTheme="majorHAnsi" w:hAnsiTheme="majorHAnsi"/>
          <w:sz w:val="18"/>
          <w:szCs w:val="18"/>
        </w:rPr>
        <w:t>norāda</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faktiskās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emisijas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gramos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sekundē</w:t>
      </w:r>
      <w:proofErr w:type="spellEnd"/>
      <w:r w:rsidRPr="004917EB">
        <w:rPr>
          <w:rFonts w:asciiTheme="majorHAnsi" w:hAnsiTheme="majorHAnsi"/>
          <w:sz w:val="18"/>
          <w:szCs w:val="18"/>
        </w:rPr>
        <w:t xml:space="preserve"> (g/s), </w:t>
      </w:r>
      <w:proofErr w:type="spellStart"/>
      <w:r w:rsidRPr="004917EB">
        <w:rPr>
          <w:rFonts w:asciiTheme="majorHAnsi" w:hAnsiTheme="majorHAnsi"/>
          <w:sz w:val="18"/>
          <w:szCs w:val="18"/>
        </w:rPr>
        <w:t>miligramos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kubikmetrā</w:t>
      </w:r>
      <w:proofErr w:type="spellEnd"/>
      <w:r w:rsidRPr="004917EB">
        <w:rPr>
          <w:rFonts w:asciiTheme="majorHAnsi" w:hAnsiTheme="majorHAnsi"/>
          <w:sz w:val="18"/>
          <w:szCs w:val="18"/>
        </w:rPr>
        <w:t xml:space="preserve"> (mg/m</w:t>
      </w:r>
      <w:r w:rsidRPr="004917EB">
        <w:rPr>
          <w:rFonts w:asciiTheme="majorHAnsi" w:hAnsiTheme="majorHAnsi"/>
          <w:sz w:val="18"/>
          <w:szCs w:val="18"/>
          <w:vertAlign w:val="superscript"/>
        </w:rPr>
        <w:t>3</w:t>
      </w:r>
      <w:r w:rsidRPr="004917EB">
        <w:rPr>
          <w:rFonts w:asciiTheme="majorHAnsi" w:hAnsiTheme="majorHAnsi"/>
          <w:sz w:val="18"/>
          <w:szCs w:val="18"/>
        </w:rPr>
        <w:t xml:space="preserve">) un </w:t>
      </w:r>
      <w:proofErr w:type="spellStart"/>
      <w:r w:rsidRPr="004917EB">
        <w:rPr>
          <w:rFonts w:asciiTheme="majorHAnsi" w:hAnsiTheme="majorHAnsi"/>
          <w:sz w:val="18"/>
          <w:szCs w:val="18"/>
        </w:rPr>
        <w:t>tonnās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gadā</w:t>
      </w:r>
      <w:proofErr w:type="spellEnd"/>
      <w:r w:rsidRPr="004917EB">
        <w:rPr>
          <w:rFonts w:asciiTheme="majorHAnsi" w:hAnsiTheme="majorHAnsi"/>
          <w:sz w:val="18"/>
          <w:szCs w:val="18"/>
        </w:rPr>
        <w:t xml:space="preserve"> (t/g.). </w:t>
      </w:r>
      <w:proofErr w:type="spellStart"/>
      <w:r w:rsidRPr="004917EB">
        <w:rPr>
          <w:rFonts w:asciiTheme="majorHAnsi" w:hAnsiTheme="majorHAnsi"/>
          <w:sz w:val="18"/>
          <w:szCs w:val="18"/>
        </w:rPr>
        <w:t>Sadedzināšanas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iekārtām</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norāda</w:t>
      </w:r>
      <w:proofErr w:type="spellEnd"/>
      <w:r w:rsidRPr="004917EB">
        <w:rPr>
          <w:rFonts w:asciiTheme="majorHAnsi" w:hAnsiTheme="majorHAnsi"/>
          <w:sz w:val="18"/>
          <w:szCs w:val="18"/>
        </w:rPr>
        <w:t xml:space="preserve"> visas </w:t>
      </w:r>
      <w:proofErr w:type="spellStart"/>
      <w:r w:rsidRPr="004917EB">
        <w:rPr>
          <w:rFonts w:asciiTheme="majorHAnsi" w:hAnsiTheme="majorHAnsi"/>
          <w:sz w:val="18"/>
          <w:szCs w:val="18"/>
        </w:rPr>
        <w:t>emisijās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esošās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vielas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pārrēķinātas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uz</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fiksēto</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skābekļa</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saturu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Smaku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emisiju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norāda</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smaku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vienībās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sekundē</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ou</w:t>
      </w:r>
      <w:r w:rsidRPr="004917EB">
        <w:rPr>
          <w:rFonts w:asciiTheme="majorHAnsi" w:hAnsiTheme="majorHAnsi"/>
          <w:sz w:val="18"/>
          <w:szCs w:val="18"/>
          <w:vertAlign w:val="subscript"/>
        </w:rPr>
        <w:t>E</w:t>
      </w:r>
      <w:proofErr w:type="spellEnd"/>
      <w:r w:rsidRPr="004917EB">
        <w:rPr>
          <w:rFonts w:asciiTheme="majorHAnsi" w:hAnsiTheme="majorHAnsi"/>
          <w:sz w:val="18"/>
          <w:szCs w:val="18"/>
        </w:rPr>
        <w:t xml:space="preserve">/s), </w:t>
      </w:r>
      <w:proofErr w:type="spellStart"/>
      <w:r w:rsidRPr="004917EB">
        <w:rPr>
          <w:rFonts w:asciiTheme="majorHAnsi" w:hAnsiTheme="majorHAnsi"/>
          <w:sz w:val="18"/>
          <w:szCs w:val="18"/>
        </w:rPr>
        <w:t>vienā</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kubikmetrā</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gāzes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standartapstākļos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ou</w:t>
      </w:r>
      <w:r w:rsidRPr="004917EB">
        <w:rPr>
          <w:rFonts w:asciiTheme="majorHAnsi" w:hAnsiTheme="majorHAnsi"/>
          <w:sz w:val="18"/>
          <w:szCs w:val="18"/>
          <w:vertAlign w:val="subscript"/>
        </w:rPr>
        <w:t>E</w:t>
      </w:r>
      <w:proofErr w:type="spellEnd"/>
      <w:r w:rsidRPr="004917EB">
        <w:rPr>
          <w:rFonts w:asciiTheme="majorHAnsi" w:hAnsiTheme="majorHAnsi"/>
          <w:sz w:val="18"/>
          <w:szCs w:val="18"/>
        </w:rPr>
        <w:t>/m</w:t>
      </w:r>
      <w:r w:rsidRPr="004917EB">
        <w:rPr>
          <w:rFonts w:asciiTheme="majorHAnsi" w:hAnsiTheme="majorHAnsi"/>
          <w:sz w:val="18"/>
          <w:szCs w:val="18"/>
          <w:vertAlign w:val="superscript"/>
        </w:rPr>
        <w:t>3</w:t>
      </w:r>
      <w:r w:rsidRPr="004917EB">
        <w:rPr>
          <w:rFonts w:asciiTheme="majorHAnsi" w:hAnsiTheme="majorHAnsi"/>
          <w:sz w:val="18"/>
          <w:szCs w:val="18"/>
        </w:rPr>
        <w:t xml:space="preserve">) </w:t>
      </w:r>
      <w:proofErr w:type="gramStart"/>
      <w:r w:rsidRPr="004917EB">
        <w:rPr>
          <w:rFonts w:asciiTheme="majorHAnsi" w:hAnsiTheme="majorHAnsi"/>
          <w:sz w:val="18"/>
          <w:szCs w:val="18"/>
        </w:rPr>
        <w:t>un</w:t>
      </w:r>
      <w:proofErr w:type="gramEnd"/>
      <w:r w:rsidRPr="004917EB">
        <w:rPr>
          <w:rFonts w:asciiTheme="majorHAnsi" w:hAnsiTheme="majorHAnsi"/>
          <w:sz w:val="18"/>
          <w:szCs w:val="18"/>
        </w:rPr>
        <w:t xml:space="preserve"> </w:t>
      </w:r>
      <w:proofErr w:type="spellStart"/>
      <w:r w:rsidRPr="004917EB">
        <w:rPr>
          <w:rFonts w:asciiTheme="majorHAnsi" w:hAnsiTheme="majorHAnsi"/>
          <w:sz w:val="18"/>
          <w:szCs w:val="18"/>
        </w:rPr>
        <w:t>smaku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vienībās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gadā</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ou</w:t>
      </w:r>
      <w:r w:rsidRPr="004917EB">
        <w:rPr>
          <w:rFonts w:asciiTheme="majorHAnsi" w:hAnsiTheme="majorHAnsi"/>
          <w:sz w:val="18"/>
          <w:szCs w:val="18"/>
          <w:vertAlign w:val="subscript"/>
        </w:rPr>
        <w:t>E</w:t>
      </w:r>
      <w:proofErr w:type="spellEnd"/>
      <w:r w:rsidRPr="004917EB">
        <w:rPr>
          <w:rFonts w:asciiTheme="majorHAnsi" w:hAnsiTheme="majorHAnsi"/>
          <w:sz w:val="18"/>
          <w:szCs w:val="18"/>
        </w:rPr>
        <w:t xml:space="preserve">/g.). </w:t>
      </w:r>
      <w:proofErr w:type="spellStart"/>
      <w:r w:rsidRPr="004917EB">
        <w:rPr>
          <w:rFonts w:asciiTheme="majorHAnsi" w:hAnsiTheme="majorHAnsi"/>
          <w:sz w:val="18"/>
          <w:szCs w:val="18"/>
        </w:rPr>
        <w:t>Sadedzināšanas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iekārtu</w:t>
      </w:r>
      <w:proofErr w:type="spellEnd"/>
      <w:r w:rsidRPr="004917EB">
        <w:rPr>
          <w:rFonts w:asciiTheme="majorHAnsi" w:hAnsiTheme="majorHAnsi"/>
          <w:sz w:val="18"/>
          <w:szCs w:val="18"/>
        </w:rPr>
        <w:t xml:space="preserve"> operators, </w:t>
      </w:r>
      <w:proofErr w:type="spellStart"/>
      <w:r w:rsidRPr="004917EB">
        <w:rPr>
          <w:rFonts w:asciiTheme="majorHAnsi" w:hAnsiTheme="majorHAnsi"/>
          <w:sz w:val="18"/>
          <w:szCs w:val="18"/>
        </w:rPr>
        <w:t>kuram</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jāveic</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emisiju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mērījumi</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atbilstoši</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normatīvajiem</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aktiem</w:t>
      </w:r>
      <w:proofErr w:type="spellEnd"/>
      <w:r w:rsidRPr="004917EB">
        <w:rPr>
          <w:rFonts w:asciiTheme="majorHAnsi" w:hAnsiTheme="majorHAnsi"/>
          <w:sz w:val="18"/>
          <w:szCs w:val="18"/>
        </w:rPr>
        <w:t xml:space="preserve"> par </w:t>
      </w:r>
      <w:proofErr w:type="spellStart"/>
      <w:r w:rsidRPr="004917EB">
        <w:rPr>
          <w:rFonts w:asciiTheme="majorHAnsi" w:hAnsiTheme="majorHAnsi"/>
          <w:sz w:val="18"/>
          <w:szCs w:val="18"/>
        </w:rPr>
        <w:t>kārtību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kādā</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novērš</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ierobežo</w:t>
      </w:r>
      <w:proofErr w:type="spellEnd"/>
      <w:r w:rsidRPr="004917EB">
        <w:rPr>
          <w:rFonts w:asciiTheme="majorHAnsi" w:hAnsiTheme="majorHAnsi"/>
          <w:sz w:val="18"/>
          <w:szCs w:val="18"/>
        </w:rPr>
        <w:t xml:space="preserve"> </w:t>
      </w:r>
      <w:proofErr w:type="gramStart"/>
      <w:r w:rsidRPr="004917EB">
        <w:rPr>
          <w:rFonts w:asciiTheme="majorHAnsi" w:hAnsiTheme="majorHAnsi"/>
          <w:sz w:val="18"/>
          <w:szCs w:val="18"/>
        </w:rPr>
        <w:t>un</w:t>
      </w:r>
      <w:proofErr w:type="gramEnd"/>
      <w:r w:rsidRPr="004917EB">
        <w:rPr>
          <w:rFonts w:asciiTheme="majorHAnsi" w:hAnsiTheme="majorHAnsi"/>
          <w:sz w:val="18"/>
          <w:szCs w:val="18"/>
        </w:rPr>
        <w:t xml:space="preserve"> </w:t>
      </w:r>
      <w:proofErr w:type="spellStart"/>
      <w:r w:rsidRPr="004917EB">
        <w:rPr>
          <w:rFonts w:asciiTheme="majorHAnsi" w:hAnsiTheme="majorHAnsi"/>
          <w:sz w:val="18"/>
          <w:szCs w:val="18"/>
        </w:rPr>
        <w:t>kontrolē</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gaisu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piesārņojošo</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vielu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emisiju</w:t>
      </w:r>
      <w:proofErr w:type="spellEnd"/>
      <w:r w:rsidRPr="004917EB">
        <w:rPr>
          <w:rFonts w:asciiTheme="majorHAnsi" w:hAnsiTheme="majorHAnsi"/>
          <w:sz w:val="18"/>
          <w:szCs w:val="18"/>
        </w:rPr>
        <w:t xml:space="preserve"> no </w:t>
      </w:r>
      <w:proofErr w:type="spellStart"/>
      <w:r w:rsidRPr="004917EB">
        <w:rPr>
          <w:rFonts w:asciiTheme="majorHAnsi" w:hAnsiTheme="majorHAnsi"/>
          <w:sz w:val="18"/>
          <w:szCs w:val="18"/>
        </w:rPr>
        <w:t>sadedzināšanas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iekārtām</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mērījumu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rezultātus</w:t>
      </w:r>
      <w:proofErr w:type="spellEnd"/>
      <w:r w:rsidRPr="004917EB">
        <w:rPr>
          <w:rFonts w:asciiTheme="majorHAnsi" w:hAnsiTheme="majorHAnsi"/>
          <w:sz w:val="18"/>
          <w:szCs w:val="18"/>
        </w:rPr>
        <w:t xml:space="preserve"> un </w:t>
      </w:r>
      <w:proofErr w:type="spellStart"/>
      <w:r w:rsidRPr="004917EB">
        <w:rPr>
          <w:rFonts w:asciiTheme="majorHAnsi" w:hAnsiTheme="majorHAnsi"/>
          <w:sz w:val="18"/>
          <w:szCs w:val="18"/>
        </w:rPr>
        <w:t>testēšanas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pārskatus</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pievieno</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pārskata</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veidlapai</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Nr</w:t>
      </w:r>
      <w:proofErr w:type="spellEnd"/>
      <w:r w:rsidRPr="004917EB">
        <w:rPr>
          <w:rFonts w:asciiTheme="majorHAnsi" w:hAnsiTheme="majorHAnsi"/>
          <w:sz w:val="18"/>
          <w:szCs w:val="18"/>
        </w:rPr>
        <w:t xml:space="preserve">. 2 – </w:t>
      </w:r>
      <w:proofErr w:type="spellStart"/>
      <w:r w:rsidRPr="004917EB">
        <w:rPr>
          <w:rFonts w:asciiTheme="majorHAnsi" w:hAnsiTheme="majorHAnsi"/>
          <w:sz w:val="18"/>
          <w:szCs w:val="18"/>
        </w:rPr>
        <w:t>Gaiss</w:t>
      </w:r>
      <w:proofErr w:type="spellEnd"/>
      <w:r w:rsidRPr="004917EB">
        <w:rPr>
          <w:rFonts w:asciiTheme="majorHAnsi" w:hAnsiTheme="majorHAnsi"/>
          <w:sz w:val="18"/>
          <w:szCs w:val="18"/>
        </w:rPr>
        <w:t xml:space="preserve">. </w:t>
      </w:r>
      <w:proofErr w:type="spellStart"/>
      <w:proofErr w:type="gramStart"/>
      <w:r w:rsidRPr="004917EB">
        <w:rPr>
          <w:rFonts w:asciiTheme="majorHAnsi" w:hAnsiTheme="majorHAnsi"/>
          <w:sz w:val="18"/>
          <w:szCs w:val="18"/>
        </w:rPr>
        <w:t>Pārskats</w:t>
      </w:r>
      <w:proofErr w:type="spellEnd"/>
      <w:r w:rsidRPr="004917EB">
        <w:rPr>
          <w:rFonts w:asciiTheme="majorHAnsi" w:hAnsiTheme="majorHAnsi"/>
          <w:sz w:val="18"/>
          <w:szCs w:val="18"/>
        </w:rPr>
        <w:t xml:space="preserve"> par </w:t>
      </w:r>
      <w:proofErr w:type="spellStart"/>
      <w:r w:rsidRPr="004917EB">
        <w:rPr>
          <w:rFonts w:asciiTheme="majorHAnsi" w:hAnsiTheme="majorHAnsi"/>
          <w:sz w:val="18"/>
          <w:szCs w:val="18"/>
        </w:rPr>
        <w:t>gaisa</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aizsardzību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kā</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atsevišķu</w:t>
      </w:r>
      <w:proofErr w:type="spellEnd"/>
      <w:r w:rsidRPr="004917EB">
        <w:rPr>
          <w:rFonts w:asciiTheme="majorHAnsi" w:hAnsiTheme="majorHAnsi"/>
          <w:sz w:val="18"/>
          <w:szCs w:val="18"/>
        </w:rPr>
        <w:t xml:space="preserve"> </w:t>
      </w:r>
      <w:proofErr w:type="spellStart"/>
      <w:r w:rsidRPr="004917EB">
        <w:rPr>
          <w:rFonts w:asciiTheme="majorHAnsi" w:hAnsiTheme="majorHAnsi"/>
          <w:sz w:val="18"/>
          <w:szCs w:val="18"/>
        </w:rPr>
        <w:t>pielikumu</w:t>
      </w:r>
      <w:proofErr w:type="spellEnd"/>
      <w:r w:rsidRPr="004917EB">
        <w:rPr>
          <w:rFonts w:asciiTheme="majorHAnsi" w:hAnsiTheme="majorHAnsi"/>
          <w:sz w:val="18"/>
          <w:szCs w:val="18"/>
        </w:rPr>
        <w:t>.</w:t>
      </w:r>
      <w:proofErr w:type="gramEnd"/>
    </w:p>
    <w:p w:rsidR="00C5298F" w:rsidRPr="004917EB" w:rsidRDefault="00C5298F" w:rsidP="004917EB">
      <w:pPr>
        <w:spacing w:before="110" w:line="260" w:lineRule="exact"/>
        <w:rPr>
          <w:rFonts w:ascii="Cambria" w:hAnsi="Cambria"/>
          <w:sz w:val="18"/>
          <w:szCs w:val="18"/>
        </w:rPr>
      </w:pPr>
      <w:r w:rsidRPr="004917EB">
        <w:rPr>
          <w:rFonts w:ascii="Cambria" w:hAnsi="Cambria"/>
          <w:sz w:val="18"/>
          <w:szCs w:val="18"/>
        </w:rPr>
        <w:t>6.  11. aile – norāda emisiju noteikšanas metodi, t. i., ja izmantota tiešā mērījumu metode, norāda M, ja izmantoti aprēķini saskaņā ar materiālās bilances metodi vai izmantojot emisijas faktoru metodi, norāda A, ja lietota cita atzīta netiešās noteikšanas metode, norāda N.</w:t>
      </w:r>
    </w:p>
    <w:p w:rsidR="00C5298F" w:rsidRPr="004917EB" w:rsidRDefault="00C5298F" w:rsidP="004917EB">
      <w:pPr>
        <w:spacing w:before="110" w:line="260" w:lineRule="exact"/>
        <w:rPr>
          <w:rFonts w:ascii="Cambria" w:hAnsi="Cambria"/>
          <w:sz w:val="18"/>
          <w:szCs w:val="18"/>
        </w:rPr>
      </w:pPr>
      <w:r w:rsidRPr="004917EB">
        <w:rPr>
          <w:rFonts w:ascii="Cambria" w:hAnsi="Cambria"/>
          <w:sz w:val="18"/>
          <w:szCs w:val="18"/>
        </w:rPr>
        <w:t>7.  12. aile – norāda emisijas noteikšanas metodes nosaukumu saskaņā ar norādīto pielikumu (skatīt veidlapas beigās tabulu "Metodes").</w:t>
      </w:r>
    </w:p>
    <w:p w:rsidR="00C5298F" w:rsidRPr="004917EB" w:rsidRDefault="00C5298F" w:rsidP="004917EB">
      <w:pPr>
        <w:spacing w:before="110" w:line="260" w:lineRule="exact"/>
        <w:rPr>
          <w:rFonts w:ascii="Cambria" w:hAnsi="Cambria"/>
          <w:sz w:val="18"/>
          <w:szCs w:val="18"/>
        </w:rPr>
      </w:pPr>
      <w:r w:rsidRPr="004917EB">
        <w:rPr>
          <w:rFonts w:ascii="Cambria" w:hAnsi="Cambria"/>
          <w:sz w:val="18"/>
          <w:szCs w:val="18"/>
        </w:rPr>
        <w:t>8.  13. un 14. aile – ja emisijas noteikšanas metode ir A, norāda emisijas faktoru un mērvienību.</w:t>
      </w:r>
    </w:p>
    <w:p w:rsidR="00C5298F" w:rsidRPr="00875B99" w:rsidRDefault="00C5298F" w:rsidP="00C5298F">
      <w:pPr>
        <w:spacing w:before="130" w:line="260" w:lineRule="exact"/>
        <w:jc w:val="center"/>
        <w:rPr>
          <w:rFonts w:ascii="Cambria" w:hAnsi="Cambria"/>
          <w:b/>
          <w:sz w:val="19"/>
        </w:rPr>
      </w:pPr>
      <w:r w:rsidRPr="00875B99">
        <w:rPr>
          <w:rFonts w:ascii="Cambria" w:hAnsi="Cambria"/>
          <w:sz w:val="19"/>
        </w:rPr>
        <w:br w:type="page"/>
      </w:r>
      <w:r w:rsidRPr="00875B99">
        <w:rPr>
          <w:rFonts w:ascii="Cambria" w:hAnsi="Cambria"/>
          <w:b/>
          <w:sz w:val="19"/>
        </w:rPr>
        <w:lastRenderedPageBreak/>
        <w:t>III. Izplūdes gāzu attīrīšanas efektivitāte gaisa attīrīšanas iekārtās (GAI)</w:t>
      </w:r>
    </w:p>
    <w:p w:rsidR="004917EB" w:rsidRPr="004917EB" w:rsidRDefault="004917EB" w:rsidP="004917EB">
      <w:pPr>
        <w:suppressAutoHyphens w:val="0"/>
        <w:spacing w:before="100" w:beforeAutospacing="1" w:after="100" w:afterAutospacing="1" w:line="240" w:lineRule="auto"/>
        <w:jc w:val="right"/>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3. </w:t>
      </w:r>
      <w:proofErr w:type="gramStart"/>
      <w:r w:rsidRPr="004917EB">
        <w:rPr>
          <w:rFonts w:asciiTheme="majorHAnsi" w:hAnsiTheme="majorHAnsi" w:cs="Times New Roman"/>
          <w:color w:val="auto"/>
          <w:sz w:val="18"/>
          <w:szCs w:val="18"/>
          <w:lang w:val="en-US" w:eastAsia="en-US"/>
        </w:rPr>
        <w:t>tabula</w:t>
      </w:r>
      <w:proofErr w:type="gramEnd"/>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5"/>
        <w:gridCol w:w="2050"/>
        <w:gridCol w:w="4935"/>
        <w:gridCol w:w="2771"/>
        <w:gridCol w:w="2786"/>
      </w:tblGrid>
      <w:tr w:rsidR="004917EB" w:rsidRPr="004917EB" w:rsidTr="004917EB">
        <w:trPr>
          <w:tblCellSpacing w:w="15"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r w:rsidRPr="004917EB">
              <w:rPr>
                <w:rFonts w:asciiTheme="majorHAnsi" w:hAnsiTheme="majorHAnsi" w:cs="Times New Roman"/>
                <w:color w:val="auto"/>
                <w:sz w:val="18"/>
                <w:szCs w:val="18"/>
                <w:lang w:val="en-US" w:eastAsia="en-US"/>
              </w:rPr>
              <w:br/>
            </w:r>
            <w:proofErr w:type="spellStart"/>
            <w:r w:rsidRPr="004917EB">
              <w:rPr>
                <w:rFonts w:asciiTheme="majorHAnsi" w:hAnsiTheme="majorHAnsi" w:cs="Times New Roman"/>
                <w:color w:val="auto"/>
                <w:sz w:val="18"/>
                <w:szCs w:val="18"/>
                <w:lang w:val="en-US" w:eastAsia="en-US"/>
              </w:rPr>
              <w:t>kods</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Vielas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kods</w:t>
            </w:r>
            <w:proofErr w:type="spellEnd"/>
            <w:r w:rsidRPr="004917EB">
              <w:rPr>
                <w:rFonts w:asciiTheme="majorHAnsi" w:hAnsiTheme="majorHAnsi" w:cs="Times New Roman"/>
                <w:color w:val="auto"/>
                <w:sz w:val="18"/>
                <w:szCs w:val="18"/>
                <w:lang w:val="en-US" w:eastAsia="en-US"/>
              </w:rPr>
              <w:t xml:space="preserve">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Vielas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nosaukums</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Attīrīšanas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veids</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proofErr w:type="spellStart"/>
            <w:r w:rsidRPr="004917EB">
              <w:rPr>
                <w:rFonts w:asciiTheme="majorHAnsi" w:hAnsiTheme="majorHAnsi" w:cs="Times New Roman"/>
                <w:color w:val="auto"/>
                <w:sz w:val="18"/>
                <w:szCs w:val="18"/>
                <w:lang w:val="en-US" w:eastAsia="en-US"/>
              </w:rPr>
              <w:t>Attīrīšanas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efektivitāte</w:t>
            </w:r>
            <w:proofErr w:type="spellEnd"/>
            <w:r w:rsidRPr="004917EB">
              <w:rPr>
                <w:rFonts w:asciiTheme="majorHAnsi" w:hAnsiTheme="majorHAnsi" w:cs="Times New Roman"/>
                <w:color w:val="auto"/>
                <w:sz w:val="18"/>
                <w:szCs w:val="18"/>
                <w:lang w:val="en-US" w:eastAsia="en-US"/>
              </w:rPr>
              <w:t xml:space="preserve"> (%)</w:t>
            </w:r>
          </w:p>
        </w:tc>
      </w:tr>
      <w:tr w:rsidR="004917EB" w:rsidRPr="004917EB" w:rsidTr="004917EB">
        <w:trPr>
          <w:tblCellSpacing w:w="15"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4</w:t>
            </w:r>
          </w:p>
        </w:tc>
        <w:tc>
          <w:tcPr>
            <w:tcW w:w="950" w:type="pct"/>
            <w:tcBorders>
              <w:top w:val="outset" w:sz="6" w:space="0" w:color="auto"/>
              <w:left w:val="outset" w:sz="6" w:space="0" w:color="auto"/>
              <w:bottom w:val="outset" w:sz="6" w:space="0" w:color="auto"/>
              <w:right w:val="outset" w:sz="6" w:space="0" w:color="auto"/>
            </w:tcBorders>
            <w:vAlign w:val="center"/>
            <w:hideMark/>
          </w:tcPr>
          <w:p w:rsidR="004917EB" w:rsidRPr="004917EB" w:rsidRDefault="004917EB" w:rsidP="004917EB">
            <w:pPr>
              <w:suppressAutoHyphens w:val="0"/>
              <w:spacing w:line="240" w:lineRule="auto"/>
              <w:jc w:val="center"/>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5</w:t>
            </w:r>
          </w:p>
        </w:tc>
      </w:tr>
    </w:tbl>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proofErr w:type="spellStart"/>
      <w:proofErr w:type="gramStart"/>
      <w:r w:rsidRPr="004917EB">
        <w:rPr>
          <w:rFonts w:asciiTheme="majorHAnsi" w:hAnsiTheme="majorHAnsi" w:cs="Times New Roman"/>
          <w:color w:val="auto"/>
          <w:sz w:val="18"/>
          <w:szCs w:val="18"/>
          <w:lang w:val="en-US" w:eastAsia="en-US"/>
        </w:rPr>
        <w:t>Piezīmes</w:t>
      </w:r>
      <w:proofErr w:type="spellEnd"/>
      <w:r w:rsidRPr="004917EB">
        <w:rPr>
          <w:rFonts w:asciiTheme="majorHAnsi" w:hAnsiTheme="majorHAnsi" w:cs="Times New Roman"/>
          <w:color w:val="auto"/>
          <w:sz w:val="18"/>
          <w:szCs w:val="18"/>
          <w:lang w:val="en-US" w:eastAsia="en-US"/>
        </w:rPr>
        <w:t>.</w:t>
      </w:r>
      <w:proofErr w:type="gramEnd"/>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1.  1. 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 xml:space="preserve">. </w:t>
      </w:r>
      <w:proofErr w:type="gramStart"/>
      <w:r w:rsidRPr="004917EB">
        <w:rPr>
          <w:rFonts w:asciiTheme="majorHAnsi" w:hAnsiTheme="majorHAnsi" w:cs="Times New Roman"/>
          <w:color w:val="auto"/>
          <w:sz w:val="18"/>
          <w:szCs w:val="18"/>
          <w:lang w:val="en-US" w:eastAsia="en-US"/>
        </w:rPr>
        <w:t xml:space="preserve">Tam </w:t>
      </w:r>
      <w:proofErr w:type="spellStart"/>
      <w:r w:rsidRPr="004917EB">
        <w:rPr>
          <w:rFonts w:asciiTheme="majorHAnsi" w:hAnsiTheme="majorHAnsi" w:cs="Times New Roman"/>
          <w:color w:val="auto"/>
          <w:sz w:val="18"/>
          <w:szCs w:val="18"/>
          <w:lang w:val="en-US" w:eastAsia="en-US"/>
        </w:rPr>
        <w:t>jāsaskan</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ar</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atļaujas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C </w:t>
      </w:r>
      <w:proofErr w:type="spellStart"/>
      <w:r w:rsidRPr="004917EB">
        <w:rPr>
          <w:rFonts w:asciiTheme="majorHAnsi" w:hAnsiTheme="majorHAnsi" w:cs="Times New Roman"/>
          <w:color w:val="auto"/>
          <w:sz w:val="18"/>
          <w:szCs w:val="18"/>
          <w:lang w:val="en-US" w:eastAsia="en-US"/>
        </w:rPr>
        <w:t>kategorijas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piesārņojošās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darbības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pieteikumā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norādīto</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avota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w:t>
      </w:r>
      <w:proofErr w:type="gramEnd"/>
      <w:r w:rsidRPr="004917EB">
        <w:rPr>
          <w:rFonts w:asciiTheme="majorHAnsi" w:hAnsiTheme="majorHAnsi" w:cs="Times New Roman"/>
          <w:color w:val="auto"/>
          <w:sz w:val="18"/>
          <w:szCs w:val="18"/>
          <w:lang w:val="en-US" w:eastAsia="en-US"/>
        </w:rPr>
        <w:t xml:space="preserve"> </w:t>
      </w:r>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 xml:space="preserve">2.  2. </w:t>
      </w:r>
      <w:proofErr w:type="gramStart"/>
      <w:r w:rsidRPr="004917EB">
        <w:rPr>
          <w:rFonts w:asciiTheme="majorHAnsi" w:hAnsiTheme="majorHAnsi" w:cs="Times New Roman"/>
          <w:color w:val="auto"/>
          <w:sz w:val="18"/>
          <w:szCs w:val="18"/>
          <w:lang w:val="en-US" w:eastAsia="en-US"/>
        </w:rPr>
        <w:t>un</w:t>
      </w:r>
      <w:proofErr w:type="gramEnd"/>
      <w:r w:rsidRPr="004917EB">
        <w:rPr>
          <w:rFonts w:asciiTheme="majorHAnsi" w:hAnsiTheme="majorHAnsi" w:cs="Times New Roman"/>
          <w:color w:val="auto"/>
          <w:sz w:val="18"/>
          <w:szCs w:val="18"/>
          <w:lang w:val="en-US" w:eastAsia="en-US"/>
        </w:rPr>
        <w:t xml:space="preserve"> 3. 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tās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vielas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kodu</w:t>
      </w:r>
      <w:proofErr w:type="spellEnd"/>
      <w:r w:rsidRPr="004917EB">
        <w:rPr>
          <w:rFonts w:asciiTheme="majorHAnsi" w:hAnsiTheme="majorHAnsi" w:cs="Times New Roman"/>
          <w:color w:val="auto"/>
          <w:sz w:val="18"/>
          <w:szCs w:val="18"/>
          <w:lang w:val="en-US" w:eastAsia="en-US"/>
        </w:rPr>
        <w:t xml:space="preserve"> un </w:t>
      </w:r>
      <w:proofErr w:type="spellStart"/>
      <w:r w:rsidRPr="004917EB">
        <w:rPr>
          <w:rFonts w:asciiTheme="majorHAnsi" w:hAnsiTheme="majorHAnsi" w:cs="Times New Roman"/>
          <w:color w:val="auto"/>
          <w:sz w:val="18"/>
          <w:szCs w:val="18"/>
          <w:lang w:val="en-US" w:eastAsia="en-US"/>
        </w:rPr>
        <w:t>nosaukumu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kura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nonāk</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gaisa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attīrīšanas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iekārtā</w:t>
      </w:r>
      <w:proofErr w:type="spellEnd"/>
      <w:r w:rsidRPr="004917EB">
        <w:rPr>
          <w:rFonts w:asciiTheme="majorHAnsi" w:hAnsiTheme="majorHAnsi" w:cs="Times New Roman"/>
          <w:color w:val="auto"/>
          <w:sz w:val="18"/>
          <w:szCs w:val="18"/>
          <w:lang w:val="en-US" w:eastAsia="en-US"/>
        </w:rPr>
        <w:t xml:space="preserve">. </w:t>
      </w:r>
      <w:proofErr w:type="spellStart"/>
      <w:proofErr w:type="gramStart"/>
      <w:r w:rsidRPr="004917EB">
        <w:rPr>
          <w:rFonts w:asciiTheme="majorHAnsi" w:hAnsiTheme="majorHAnsi" w:cs="Times New Roman"/>
          <w:color w:val="auto"/>
          <w:sz w:val="18"/>
          <w:szCs w:val="18"/>
          <w:lang w:val="en-US" w:eastAsia="en-US"/>
        </w:rPr>
        <w:t>Vielas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kuras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netiek</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novadītas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uz</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gaisa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attīrīšanas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šajā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tabulā</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nenorāda</w:t>
      </w:r>
      <w:proofErr w:type="spellEnd"/>
      <w:r w:rsidRPr="004917EB">
        <w:rPr>
          <w:rFonts w:asciiTheme="majorHAnsi" w:hAnsiTheme="majorHAnsi" w:cs="Times New Roman"/>
          <w:color w:val="auto"/>
          <w:sz w:val="18"/>
          <w:szCs w:val="18"/>
          <w:lang w:val="en-US" w:eastAsia="en-US"/>
        </w:rPr>
        <w:t>.</w:t>
      </w:r>
      <w:proofErr w:type="gramEnd"/>
    </w:p>
    <w:p w:rsidR="004917EB" w:rsidRPr="004917EB" w:rsidRDefault="004917EB" w:rsidP="004917EB">
      <w:pPr>
        <w:suppressAutoHyphens w:val="0"/>
        <w:spacing w:before="100" w:beforeAutospacing="1" w:after="100" w:afterAutospacing="1" w:line="240" w:lineRule="auto"/>
        <w:rPr>
          <w:rFonts w:asciiTheme="majorHAnsi" w:hAnsiTheme="majorHAnsi" w:cs="Times New Roman"/>
          <w:color w:val="auto"/>
          <w:sz w:val="18"/>
          <w:szCs w:val="18"/>
          <w:lang w:val="en-US" w:eastAsia="en-US"/>
        </w:rPr>
      </w:pPr>
      <w:r w:rsidRPr="004917EB">
        <w:rPr>
          <w:rFonts w:asciiTheme="majorHAnsi" w:hAnsiTheme="majorHAnsi" w:cs="Times New Roman"/>
          <w:color w:val="auto"/>
          <w:sz w:val="18"/>
          <w:szCs w:val="18"/>
          <w:lang w:val="en-US" w:eastAsia="en-US"/>
        </w:rPr>
        <w:t>3.  4. </w:t>
      </w:r>
      <w:proofErr w:type="spellStart"/>
      <w:proofErr w:type="gramStart"/>
      <w:r w:rsidRPr="004917EB">
        <w:rPr>
          <w:rFonts w:asciiTheme="majorHAnsi" w:hAnsiTheme="majorHAnsi" w:cs="Times New Roman"/>
          <w:color w:val="auto"/>
          <w:sz w:val="18"/>
          <w:szCs w:val="18"/>
          <w:lang w:val="en-US" w:eastAsia="en-US"/>
        </w:rPr>
        <w:t>ailē</w:t>
      </w:r>
      <w:proofErr w:type="spellEnd"/>
      <w:proofErr w:type="gram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norāda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emisiju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attīrīšanas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iekārtas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veidu</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piemēram</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ciklons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multiciklons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maisa</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filtrs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elektrostatiskais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filtrs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mitrais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vai</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slapjais</w:t>
      </w:r>
      <w:proofErr w:type="spellEnd"/>
      <w:r w:rsidRPr="004917EB">
        <w:rPr>
          <w:rFonts w:asciiTheme="majorHAnsi" w:hAnsiTheme="majorHAnsi" w:cs="Times New Roman"/>
          <w:color w:val="auto"/>
          <w:sz w:val="18"/>
          <w:szCs w:val="18"/>
          <w:lang w:val="en-US" w:eastAsia="en-US"/>
        </w:rPr>
        <w:t xml:space="preserve"> </w:t>
      </w:r>
      <w:proofErr w:type="spellStart"/>
      <w:r w:rsidRPr="004917EB">
        <w:rPr>
          <w:rFonts w:asciiTheme="majorHAnsi" w:hAnsiTheme="majorHAnsi" w:cs="Times New Roman"/>
          <w:color w:val="auto"/>
          <w:sz w:val="18"/>
          <w:szCs w:val="18"/>
          <w:lang w:val="en-US" w:eastAsia="en-US"/>
        </w:rPr>
        <w:t>skruberis</w:t>
      </w:r>
      <w:proofErr w:type="spellEnd"/>
      <w:r w:rsidRPr="004917EB">
        <w:rPr>
          <w:rFonts w:asciiTheme="majorHAnsi" w:hAnsiTheme="majorHAnsi" w:cs="Times New Roman"/>
          <w:color w:val="auto"/>
          <w:sz w:val="18"/>
          <w:szCs w:val="18"/>
          <w:lang w:val="en-US" w:eastAsia="en-US"/>
        </w:rPr>
        <w:t>).</w:t>
      </w:r>
    </w:p>
    <w:p w:rsidR="00C5298F" w:rsidRPr="00875B99" w:rsidRDefault="00C5298F" w:rsidP="00C5298F">
      <w:pPr>
        <w:spacing w:before="130" w:line="260" w:lineRule="exact"/>
        <w:jc w:val="center"/>
        <w:rPr>
          <w:rFonts w:ascii="Cambria" w:hAnsi="Cambria"/>
          <w:b/>
          <w:bCs/>
          <w:kern w:val="32"/>
          <w:sz w:val="19"/>
        </w:rPr>
      </w:pPr>
      <w:r w:rsidRPr="00875B99">
        <w:rPr>
          <w:rFonts w:ascii="Cambria" w:hAnsi="Cambria"/>
          <w:sz w:val="19"/>
          <w:szCs w:val="20"/>
        </w:rPr>
        <w:br w:type="page"/>
      </w:r>
      <w:r w:rsidRPr="00875B99">
        <w:rPr>
          <w:rFonts w:ascii="Cambria" w:hAnsi="Cambria"/>
          <w:b/>
          <w:bCs/>
          <w:kern w:val="32"/>
          <w:sz w:val="19"/>
        </w:rPr>
        <w:lastRenderedPageBreak/>
        <w:t>IV. Kurināmā izlietojums</w:t>
      </w:r>
    </w:p>
    <w:p w:rsidR="00C5298F" w:rsidRPr="00875B99" w:rsidRDefault="00C5298F" w:rsidP="00C5298F">
      <w:pPr>
        <w:keepNext/>
        <w:spacing w:before="130" w:line="260" w:lineRule="exact"/>
        <w:ind w:firstLine="539"/>
        <w:jc w:val="right"/>
        <w:outlineLvl w:val="0"/>
        <w:rPr>
          <w:rFonts w:ascii="Cambria" w:hAnsi="Cambria"/>
          <w:sz w:val="19"/>
        </w:rPr>
      </w:pPr>
      <w:r w:rsidRPr="00875B99">
        <w:rPr>
          <w:rFonts w:ascii="Cambria" w:hAnsi="Cambria"/>
          <w:sz w:val="19"/>
        </w:rPr>
        <w:t>4. tabula</w:t>
      </w:r>
    </w:p>
    <w:p w:rsidR="00C5298F" w:rsidRPr="00875B99" w:rsidRDefault="00C5298F" w:rsidP="00C5298F">
      <w:pPr>
        <w:keepNext/>
        <w:spacing w:before="130" w:line="260" w:lineRule="exact"/>
        <w:ind w:firstLine="539"/>
        <w:jc w:val="both"/>
        <w:outlineLvl w:val="0"/>
        <w:rPr>
          <w:rFonts w:ascii="Cambria" w:hAnsi="Cambria"/>
          <w:bCs/>
          <w:kern w:val="32"/>
          <w:sz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7"/>
        <w:gridCol w:w="1378"/>
        <w:gridCol w:w="3316"/>
        <w:gridCol w:w="1480"/>
        <w:gridCol w:w="1771"/>
        <w:gridCol w:w="2032"/>
        <w:gridCol w:w="2093"/>
        <w:gridCol w:w="1416"/>
      </w:tblGrid>
      <w:tr w:rsidR="00C5298F" w:rsidRPr="006D7B54" w:rsidTr="004917EB">
        <w:trPr>
          <w:cantSplit/>
          <w:jc w:val="center"/>
        </w:trPr>
        <w:tc>
          <w:tcPr>
            <w:tcW w:w="1001" w:type="dxa"/>
            <w:vMerge w:val="restart"/>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Iekārtas kods</w:t>
            </w:r>
          </w:p>
        </w:tc>
        <w:tc>
          <w:tcPr>
            <w:tcW w:w="1343" w:type="dxa"/>
            <w:vMerge w:val="restart"/>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Kurināmā kods</w:t>
            </w:r>
          </w:p>
        </w:tc>
        <w:tc>
          <w:tcPr>
            <w:tcW w:w="3232" w:type="dxa"/>
            <w:vMerge w:val="restart"/>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Kurināmā veids</w:t>
            </w:r>
          </w:p>
        </w:tc>
        <w:tc>
          <w:tcPr>
            <w:tcW w:w="1442" w:type="dxa"/>
            <w:vMerge w:val="restart"/>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Mērvienība</w:t>
            </w:r>
          </w:p>
        </w:tc>
        <w:tc>
          <w:tcPr>
            <w:tcW w:w="5746" w:type="dxa"/>
            <w:gridSpan w:val="3"/>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Kurināmā patēriņš</w:t>
            </w:r>
          </w:p>
        </w:tc>
        <w:tc>
          <w:tcPr>
            <w:tcW w:w="1380" w:type="dxa"/>
            <w:vMerge w:val="restart"/>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Sēra saturs kurināmajā, %</w:t>
            </w:r>
          </w:p>
        </w:tc>
      </w:tr>
      <w:tr w:rsidR="00C5298F" w:rsidRPr="006D7B54" w:rsidTr="004917EB">
        <w:trPr>
          <w:cantSplit/>
          <w:jc w:val="center"/>
        </w:trPr>
        <w:tc>
          <w:tcPr>
            <w:tcW w:w="1001" w:type="dxa"/>
            <w:vMerge/>
            <w:vAlign w:val="center"/>
          </w:tcPr>
          <w:p w:rsidR="00C5298F" w:rsidRPr="006D7B54" w:rsidRDefault="00C5298F" w:rsidP="004917EB">
            <w:pPr>
              <w:spacing w:line="240" w:lineRule="auto"/>
              <w:jc w:val="center"/>
              <w:rPr>
                <w:rFonts w:ascii="Cambria" w:hAnsi="Cambria"/>
                <w:sz w:val="19"/>
              </w:rPr>
            </w:pPr>
          </w:p>
        </w:tc>
        <w:tc>
          <w:tcPr>
            <w:tcW w:w="1343" w:type="dxa"/>
            <w:vMerge/>
            <w:vAlign w:val="center"/>
          </w:tcPr>
          <w:p w:rsidR="00C5298F" w:rsidRPr="006D7B54" w:rsidRDefault="00C5298F" w:rsidP="004917EB">
            <w:pPr>
              <w:spacing w:line="240" w:lineRule="auto"/>
              <w:jc w:val="center"/>
              <w:rPr>
                <w:rFonts w:ascii="Cambria" w:hAnsi="Cambria"/>
                <w:sz w:val="19"/>
              </w:rPr>
            </w:pPr>
          </w:p>
        </w:tc>
        <w:tc>
          <w:tcPr>
            <w:tcW w:w="3232" w:type="dxa"/>
            <w:vMerge/>
            <w:vAlign w:val="center"/>
          </w:tcPr>
          <w:p w:rsidR="00C5298F" w:rsidRPr="006D7B54" w:rsidRDefault="00C5298F" w:rsidP="004917EB">
            <w:pPr>
              <w:spacing w:line="240" w:lineRule="auto"/>
              <w:jc w:val="center"/>
              <w:rPr>
                <w:rFonts w:ascii="Cambria" w:hAnsi="Cambria"/>
                <w:sz w:val="19"/>
              </w:rPr>
            </w:pPr>
          </w:p>
        </w:tc>
        <w:tc>
          <w:tcPr>
            <w:tcW w:w="1442" w:type="dxa"/>
            <w:vMerge/>
            <w:vAlign w:val="center"/>
          </w:tcPr>
          <w:p w:rsidR="00C5298F" w:rsidRPr="006D7B54" w:rsidRDefault="00C5298F" w:rsidP="004917EB">
            <w:pPr>
              <w:spacing w:line="240" w:lineRule="auto"/>
              <w:jc w:val="center"/>
              <w:rPr>
                <w:rFonts w:ascii="Cambria" w:hAnsi="Cambria"/>
                <w:sz w:val="19"/>
              </w:rPr>
            </w:pPr>
          </w:p>
        </w:tc>
        <w:tc>
          <w:tcPr>
            <w:tcW w:w="1726" w:type="dxa"/>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kopā</w:t>
            </w:r>
          </w:p>
        </w:tc>
        <w:tc>
          <w:tcPr>
            <w:tcW w:w="1980" w:type="dxa"/>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siltuma vai elektroenerģijas ražošanai</w:t>
            </w:r>
          </w:p>
        </w:tc>
        <w:tc>
          <w:tcPr>
            <w:tcW w:w="2040" w:type="dxa"/>
            <w:vAlign w:val="center"/>
          </w:tcPr>
          <w:p w:rsidR="00C5298F" w:rsidRPr="006D7B54" w:rsidRDefault="00C5298F" w:rsidP="004917EB">
            <w:pPr>
              <w:spacing w:line="240" w:lineRule="auto"/>
              <w:jc w:val="center"/>
              <w:rPr>
                <w:rFonts w:ascii="Cambria" w:hAnsi="Cambria"/>
                <w:sz w:val="19"/>
              </w:rPr>
            </w:pPr>
            <w:r w:rsidRPr="006D7B54">
              <w:rPr>
                <w:rFonts w:ascii="Cambria" w:hAnsi="Cambria"/>
                <w:sz w:val="19"/>
              </w:rPr>
              <w:t>tehnoloģiskajiem procesiem</w:t>
            </w:r>
          </w:p>
        </w:tc>
        <w:tc>
          <w:tcPr>
            <w:tcW w:w="1380" w:type="dxa"/>
            <w:vMerge/>
            <w:vAlign w:val="center"/>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1</w:t>
            </w:r>
          </w:p>
        </w:tc>
        <w:tc>
          <w:tcPr>
            <w:tcW w:w="1343"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2</w:t>
            </w:r>
          </w:p>
        </w:tc>
        <w:tc>
          <w:tcPr>
            <w:tcW w:w="3232"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3</w:t>
            </w:r>
          </w:p>
        </w:tc>
        <w:tc>
          <w:tcPr>
            <w:tcW w:w="1442"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4</w:t>
            </w:r>
          </w:p>
        </w:tc>
        <w:tc>
          <w:tcPr>
            <w:tcW w:w="1726"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5</w:t>
            </w:r>
          </w:p>
        </w:tc>
        <w:tc>
          <w:tcPr>
            <w:tcW w:w="1980"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6</w:t>
            </w:r>
          </w:p>
        </w:tc>
        <w:tc>
          <w:tcPr>
            <w:tcW w:w="2040"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7</w:t>
            </w:r>
          </w:p>
        </w:tc>
        <w:tc>
          <w:tcPr>
            <w:tcW w:w="1380" w:type="dxa"/>
            <w:vAlign w:val="center"/>
          </w:tcPr>
          <w:p w:rsidR="00C5298F" w:rsidRPr="006D7B54" w:rsidRDefault="00C5298F" w:rsidP="004917EB">
            <w:pPr>
              <w:spacing w:line="240" w:lineRule="auto"/>
              <w:jc w:val="center"/>
              <w:rPr>
                <w:rFonts w:ascii="Cambria" w:hAnsi="Cambria"/>
                <w:sz w:val="19"/>
                <w:szCs w:val="16"/>
              </w:rPr>
            </w:pPr>
            <w:r w:rsidRPr="006D7B54">
              <w:rPr>
                <w:rFonts w:ascii="Cambria" w:hAnsi="Cambria"/>
                <w:sz w:val="19"/>
                <w:szCs w:val="16"/>
              </w:rPr>
              <w:t>8</w:t>
            </w: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301</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Ogles</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302</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Dabasgāze</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tūkst. m</w:t>
            </w:r>
            <w:r w:rsidRPr="006D7B54">
              <w:rPr>
                <w:rFonts w:ascii="Cambria" w:hAnsi="Cambria"/>
                <w:sz w:val="19"/>
                <w:vertAlign w:val="superscript"/>
              </w:rPr>
              <w:t>3</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303</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Mazuts (degvieleļļa)</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304</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Šķidrais kurināmais</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305</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Kūdra</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306</w:t>
            </w:r>
          </w:p>
        </w:tc>
        <w:tc>
          <w:tcPr>
            <w:tcW w:w="3232" w:type="dxa"/>
          </w:tcPr>
          <w:p w:rsidR="00C5298F" w:rsidRPr="006D7B54" w:rsidRDefault="00C5298F" w:rsidP="004917EB">
            <w:pPr>
              <w:spacing w:line="240" w:lineRule="auto"/>
              <w:rPr>
                <w:rFonts w:ascii="Cambria" w:hAnsi="Cambria"/>
                <w:b/>
                <w:sz w:val="19"/>
              </w:rPr>
            </w:pPr>
            <w:r w:rsidRPr="006D7B54">
              <w:rPr>
                <w:rFonts w:ascii="Cambria" w:hAnsi="Cambria"/>
                <w:sz w:val="19"/>
              </w:rPr>
              <w:t>Degakmens eļļa</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307</w:t>
            </w:r>
          </w:p>
        </w:tc>
        <w:tc>
          <w:tcPr>
            <w:tcW w:w="3232" w:type="dxa"/>
          </w:tcPr>
          <w:p w:rsidR="00C5298F" w:rsidRPr="006D7B54" w:rsidRDefault="00C5298F" w:rsidP="004917EB">
            <w:pPr>
              <w:spacing w:line="240" w:lineRule="auto"/>
              <w:rPr>
                <w:rFonts w:ascii="Cambria" w:hAnsi="Cambria"/>
                <w:bCs/>
                <w:sz w:val="19"/>
              </w:rPr>
            </w:pPr>
            <w:r w:rsidRPr="006D7B54">
              <w:rPr>
                <w:rFonts w:ascii="Cambria" w:hAnsi="Cambria"/>
                <w:bCs/>
                <w:sz w:val="19"/>
              </w:rPr>
              <w:t>Koksne</w:t>
            </w:r>
          </w:p>
        </w:tc>
        <w:tc>
          <w:tcPr>
            <w:tcW w:w="1442" w:type="dxa"/>
          </w:tcPr>
          <w:p w:rsidR="00C5298F" w:rsidRPr="006D7B54" w:rsidRDefault="00C5298F" w:rsidP="004917EB">
            <w:pPr>
              <w:spacing w:line="240" w:lineRule="auto"/>
              <w:jc w:val="center"/>
              <w:rPr>
                <w:rFonts w:ascii="Cambria" w:hAnsi="Cambria"/>
                <w:sz w:val="19"/>
              </w:rPr>
            </w:pP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 xml:space="preserve">          307a</w:t>
            </w:r>
          </w:p>
        </w:tc>
        <w:tc>
          <w:tcPr>
            <w:tcW w:w="3232" w:type="dxa"/>
          </w:tcPr>
          <w:p w:rsidR="00C5298F" w:rsidRPr="006D7B54" w:rsidRDefault="00C5298F" w:rsidP="004917EB">
            <w:pPr>
              <w:spacing w:line="240" w:lineRule="auto"/>
              <w:ind w:left="147"/>
              <w:rPr>
                <w:rFonts w:ascii="Cambria" w:hAnsi="Cambria"/>
                <w:sz w:val="19"/>
              </w:rPr>
            </w:pPr>
            <w:r w:rsidRPr="006D7B54">
              <w:rPr>
                <w:rFonts w:ascii="Cambria" w:hAnsi="Cambria"/>
                <w:sz w:val="19"/>
              </w:rPr>
              <w:t>Malka</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 xml:space="preserve">          307b</w:t>
            </w:r>
          </w:p>
        </w:tc>
        <w:tc>
          <w:tcPr>
            <w:tcW w:w="3232" w:type="dxa"/>
          </w:tcPr>
          <w:p w:rsidR="00C5298F" w:rsidRPr="006D7B54" w:rsidRDefault="00C5298F" w:rsidP="004917EB">
            <w:pPr>
              <w:spacing w:line="240" w:lineRule="auto"/>
              <w:ind w:left="147"/>
              <w:rPr>
                <w:rFonts w:ascii="Cambria" w:hAnsi="Cambria"/>
                <w:sz w:val="19"/>
              </w:rPr>
            </w:pPr>
            <w:r w:rsidRPr="006D7B54">
              <w:rPr>
                <w:rFonts w:ascii="Cambria" w:hAnsi="Cambria"/>
                <w:sz w:val="19"/>
              </w:rPr>
              <w:t>Granulas</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 xml:space="preserve">          307c</w:t>
            </w:r>
          </w:p>
        </w:tc>
        <w:tc>
          <w:tcPr>
            <w:tcW w:w="3232" w:type="dxa"/>
          </w:tcPr>
          <w:p w:rsidR="00C5298F" w:rsidRPr="006D7B54" w:rsidRDefault="00C5298F" w:rsidP="004917EB">
            <w:pPr>
              <w:spacing w:line="240" w:lineRule="auto"/>
              <w:ind w:left="147"/>
              <w:rPr>
                <w:rFonts w:ascii="Cambria" w:hAnsi="Cambria"/>
                <w:sz w:val="19"/>
              </w:rPr>
            </w:pPr>
            <w:r w:rsidRPr="006D7B54">
              <w:rPr>
                <w:rFonts w:ascii="Cambria" w:hAnsi="Cambria"/>
                <w:sz w:val="19"/>
              </w:rPr>
              <w:t>Šķelda</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 xml:space="preserve">          307d</w:t>
            </w:r>
          </w:p>
        </w:tc>
        <w:tc>
          <w:tcPr>
            <w:tcW w:w="3232" w:type="dxa"/>
          </w:tcPr>
          <w:p w:rsidR="00C5298F" w:rsidRPr="006D7B54" w:rsidRDefault="00C5298F" w:rsidP="004917EB">
            <w:pPr>
              <w:spacing w:line="240" w:lineRule="auto"/>
              <w:ind w:left="147"/>
              <w:rPr>
                <w:rFonts w:ascii="Cambria" w:hAnsi="Cambria"/>
                <w:sz w:val="19"/>
              </w:rPr>
            </w:pPr>
            <w:r w:rsidRPr="006D7B54">
              <w:rPr>
                <w:rFonts w:ascii="Cambria" w:hAnsi="Cambria"/>
                <w:sz w:val="19"/>
              </w:rPr>
              <w:t>Koksne (pārējais)</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308</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Sašķidrinātā gāze</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309</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Cits kurināmais</w:t>
            </w:r>
          </w:p>
        </w:tc>
        <w:tc>
          <w:tcPr>
            <w:tcW w:w="1442" w:type="dxa"/>
          </w:tcPr>
          <w:p w:rsidR="00C5298F" w:rsidRPr="006D7B54" w:rsidRDefault="00C5298F" w:rsidP="004917EB">
            <w:pPr>
              <w:spacing w:line="240" w:lineRule="auto"/>
              <w:jc w:val="center"/>
              <w:rPr>
                <w:rFonts w:ascii="Cambria" w:hAnsi="Cambria"/>
                <w:sz w:val="19"/>
                <w:lang w:eastAsia="lv-LV"/>
              </w:rPr>
            </w:pPr>
            <w:r w:rsidRPr="006D7B54">
              <w:rPr>
                <w:rFonts w:ascii="Cambria" w:hAnsi="Cambria"/>
                <w:sz w:val="19"/>
                <w:lang w:eastAsia="lv-LV"/>
              </w:rPr>
              <w:t>t vai tūkst. m</w:t>
            </w:r>
            <w:r w:rsidRPr="006D7B54">
              <w:rPr>
                <w:rFonts w:ascii="Cambria" w:hAnsi="Cambria"/>
                <w:sz w:val="19"/>
                <w:vertAlign w:val="superscript"/>
                <w:lang w:eastAsia="lv-LV"/>
              </w:rPr>
              <w:t>3</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310</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Atstrādātās eļļas</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311</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Nolietotās riepas</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312</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Kokss</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313</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Dīzeļdegviela</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314</w:t>
            </w:r>
          </w:p>
        </w:tc>
        <w:tc>
          <w:tcPr>
            <w:tcW w:w="3232" w:type="dxa"/>
          </w:tcPr>
          <w:p w:rsidR="00C5298F" w:rsidRPr="006D7B54" w:rsidRDefault="00C5298F" w:rsidP="004917EB">
            <w:pPr>
              <w:spacing w:line="240" w:lineRule="auto"/>
              <w:rPr>
                <w:rFonts w:ascii="Cambria" w:hAnsi="Cambria"/>
                <w:sz w:val="19"/>
              </w:rPr>
            </w:pPr>
            <w:r w:rsidRPr="006D7B54">
              <w:rPr>
                <w:rFonts w:ascii="Cambria" w:hAnsi="Cambria"/>
                <w:sz w:val="19"/>
              </w:rPr>
              <w:t>Salmi</w:t>
            </w:r>
          </w:p>
        </w:tc>
        <w:tc>
          <w:tcPr>
            <w:tcW w:w="1442" w:type="dxa"/>
          </w:tcPr>
          <w:p w:rsidR="00C5298F" w:rsidRPr="006D7B54" w:rsidRDefault="00C5298F" w:rsidP="004917EB">
            <w:pPr>
              <w:spacing w:line="240" w:lineRule="auto"/>
              <w:jc w:val="center"/>
              <w:rPr>
                <w:rFonts w:ascii="Cambria" w:hAnsi="Cambria"/>
                <w:sz w:val="19"/>
              </w:rPr>
            </w:pPr>
            <w:r w:rsidRPr="006D7B54">
              <w:rPr>
                <w:rFonts w:ascii="Cambria" w:hAnsi="Cambria"/>
                <w:sz w:val="19"/>
              </w:rPr>
              <w:t>t</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r w:rsidR="00C5298F" w:rsidRPr="006D7B54" w:rsidTr="004917EB">
        <w:trPr>
          <w:cantSplit/>
          <w:jc w:val="center"/>
        </w:trPr>
        <w:tc>
          <w:tcPr>
            <w:tcW w:w="1001" w:type="dxa"/>
          </w:tcPr>
          <w:p w:rsidR="00C5298F" w:rsidRPr="006D7B54" w:rsidRDefault="00C5298F" w:rsidP="004917EB">
            <w:pPr>
              <w:spacing w:line="240" w:lineRule="auto"/>
              <w:rPr>
                <w:rFonts w:ascii="Cambria" w:hAnsi="Cambria"/>
                <w:sz w:val="19"/>
              </w:rPr>
            </w:pPr>
          </w:p>
        </w:tc>
        <w:tc>
          <w:tcPr>
            <w:tcW w:w="1343" w:type="dxa"/>
          </w:tcPr>
          <w:p w:rsidR="00C5298F" w:rsidRPr="006D7B54" w:rsidRDefault="00C5298F" w:rsidP="004917EB">
            <w:pPr>
              <w:spacing w:line="240" w:lineRule="auto"/>
              <w:jc w:val="center"/>
              <w:rPr>
                <w:rFonts w:ascii="Cambria" w:hAnsi="Cambria"/>
                <w:sz w:val="19"/>
              </w:rPr>
            </w:pPr>
            <w:r w:rsidRPr="006D7B54">
              <w:rPr>
                <w:rFonts w:ascii="Cambria" w:hAnsi="Cambria"/>
                <w:sz w:val="19"/>
                <w:lang w:val="en-GB"/>
              </w:rPr>
              <w:t>315</w:t>
            </w:r>
          </w:p>
        </w:tc>
        <w:tc>
          <w:tcPr>
            <w:tcW w:w="3232" w:type="dxa"/>
          </w:tcPr>
          <w:p w:rsidR="00C5298F" w:rsidRPr="006D7B54" w:rsidRDefault="00C5298F" w:rsidP="004917EB">
            <w:pPr>
              <w:spacing w:line="240" w:lineRule="auto"/>
              <w:rPr>
                <w:rFonts w:ascii="Cambria" w:hAnsi="Cambria"/>
                <w:sz w:val="19"/>
              </w:rPr>
            </w:pPr>
            <w:proofErr w:type="spellStart"/>
            <w:r w:rsidRPr="006D7B54">
              <w:rPr>
                <w:rFonts w:ascii="Cambria" w:hAnsi="Cambria"/>
                <w:sz w:val="19"/>
                <w:lang w:val="en-GB"/>
              </w:rPr>
              <w:t>Biogāze</w:t>
            </w:r>
            <w:proofErr w:type="spellEnd"/>
          </w:p>
        </w:tc>
        <w:tc>
          <w:tcPr>
            <w:tcW w:w="1442" w:type="dxa"/>
          </w:tcPr>
          <w:p w:rsidR="00C5298F" w:rsidRPr="006D7B54" w:rsidRDefault="00C5298F" w:rsidP="004917EB">
            <w:pPr>
              <w:spacing w:line="240" w:lineRule="auto"/>
              <w:jc w:val="center"/>
              <w:rPr>
                <w:rFonts w:ascii="Cambria" w:hAnsi="Cambria"/>
                <w:sz w:val="19"/>
              </w:rPr>
            </w:pPr>
            <w:proofErr w:type="spellStart"/>
            <w:proofErr w:type="gramStart"/>
            <w:r w:rsidRPr="006D7B54">
              <w:rPr>
                <w:rFonts w:ascii="Cambria" w:hAnsi="Cambria"/>
                <w:sz w:val="19"/>
                <w:lang w:val="en-GB"/>
              </w:rPr>
              <w:t>tūkst</w:t>
            </w:r>
            <w:proofErr w:type="spellEnd"/>
            <w:proofErr w:type="gramEnd"/>
            <w:r w:rsidRPr="006D7B54">
              <w:rPr>
                <w:rFonts w:ascii="Cambria" w:hAnsi="Cambria"/>
                <w:sz w:val="19"/>
                <w:lang w:val="en-GB"/>
              </w:rPr>
              <w:t>. m</w:t>
            </w:r>
            <w:r w:rsidRPr="006D7B54">
              <w:rPr>
                <w:rFonts w:ascii="Cambria" w:hAnsi="Cambria"/>
                <w:sz w:val="19"/>
                <w:vertAlign w:val="superscript"/>
                <w:lang w:val="en-GB"/>
              </w:rPr>
              <w:t>3</w:t>
            </w:r>
          </w:p>
        </w:tc>
        <w:tc>
          <w:tcPr>
            <w:tcW w:w="1726" w:type="dxa"/>
          </w:tcPr>
          <w:p w:rsidR="00C5298F" w:rsidRPr="006D7B54" w:rsidRDefault="00C5298F" w:rsidP="004917EB">
            <w:pPr>
              <w:spacing w:line="240" w:lineRule="auto"/>
              <w:jc w:val="center"/>
              <w:rPr>
                <w:rFonts w:ascii="Cambria" w:hAnsi="Cambria"/>
                <w:sz w:val="19"/>
              </w:rPr>
            </w:pPr>
          </w:p>
        </w:tc>
        <w:tc>
          <w:tcPr>
            <w:tcW w:w="1980" w:type="dxa"/>
          </w:tcPr>
          <w:p w:rsidR="00C5298F" w:rsidRPr="006D7B54" w:rsidRDefault="00C5298F" w:rsidP="004917EB">
            <w:pPr>
              <w:spacing w:line="240" w:lineRule="auto"/>
              <w:jc w:val="center"/>
              <w:rPr>
                <w:rFonts w:ascii="Cambria" w:hAnsi="Cambria"/>
                <w:sz w:val="19"/>
              </w:rPr>
            </w:pPr>
          </w:p>
        </w:tc>
        <w:tc>
          <w:tcPr>
            <w:tcW w:w="2040" w:type="dxa"/>
          </w:tcPr>
          <w:p w:rsidR="00C5298F" w:rsidRPr="006D7B54" w:rsidRDefault="00C5298F" w:rsidP="004917EB">
            <w:pPr>
              <w:spacing w:line="240" w:lineRule="auto"/>
              <w:jc w:val="center"/>
              <w:rPr>
                <w:rFonts w:ascii="Cambria" w:hAnsi="Cambria"/>
                <w:sz w:val="19"/>
              </w:rPr>
            </w:pPr>
          </w:p>
        </w:tc>
        <w:tc>
          <w:tcPr>
            <w:tcW w:w="1380" w:type="dxa"/>
          </w:tcPr>
          <w:p w:rsidR="00C5298F" w:rsidRPr="006D7B54" w:rsidRDefault="00C5298F" w:rsidP="004917EB">
            <w:pPr>
              <w:spacing w:line="240" w:lineRule="auto"/>
              <w:jc w:val="center"/>
              <w:rPr>
                <w:rFonts w:ascii="Cambria" w:hAnsi="Cambria"/>
                <w:sz w:val="19"/>
              </w:rPr>
            </w:pPr>
          </w:p>
        </w:tc>
      </w:tr>
    </w:tbl>
    <w:p w:rsidR="00C5298F" w:rsidRPr="00875B99" w:rsidRDefault="00C5298F" w:rsidP="00C5298F">
      <w:pPr>
        <w:spacing w:before="130" w:line="260" w:lineRule="exact"/>
        <w:ind w:firstLine="539"/>
        <w:rPr>
          <w:rFonts w:ascii="Cambria" w:hAnsi="Cambria"/>
          <w:sz w:val="19"/>
          <w:szCs w:val="20"/>
        </w:rPr>
        <w:sectPr w:rsidR="00C5298F" w:rsidRPr="00875B99" w:rsidSect="004917EB">
          <w:pgSz w:w="16839" w:h="11907" w:orient="landscape" w:code="9"/>
          <w:pgMar w:top="1871" w:right="1191" w:bottom="1474" w:left="1191" w:header="0" w:footer="0" w:gutter="0"/>
          <w:cols w:space="708"/>
          <w:docGrid w:linePitch="360"/>
        </w:sectPr>
      </w:pPr>
    </w:p>
    <w:p w:rsidR="00C5298F" w:rsidRPr="006D7B54" w:rsidRDefault="00C5298F" w:rsidP="00C5298F">
      <w:pPr>
        <w:spacing w:before="130" w:line="260" w:lineRule="exact"/>
        <w:ind w:firstLine="539"/>
        <w:jc w:val="both"/>
        <w:rPr>
          <w:rFonts w:ascii="Cambria" w:hAnsi="Cambria"/>
          <w:sz w:val="17"/>
          <w:szCs w:val="17"/>
        </w:rPr>
      </w:pPr>
      <w:r w:rsidRPr="006D7B54">
        <w:rPr>
          <w:rFonts w:ascii="Cambria" w:hAnsi="Cambria"/>
          <w:sz w:val="17"/>
          <w:szCs w:val="17"/>
        </w:rPr>
        <w:lastRenderedPageBreak/>
        <w:t>Piezīmes.</w:t>
      </w:r>
    </w:p>
    <w:p w:rsidR="00C5298F" w:rsidRPr="006D7B54" w:rsidRDefault="00C5298F" w:rsidP="00C5298F">
      <w:pPr>
        <w:spacing w:before="130" w:line="260" w:lineRule="exact"/>
        <w:ind w:firstLine="539"/>
        <w:jc w:val="both"/>
        <w:rPr>
          <w:rFonts w:ascii="Cambria" w:hAnsi="Cambria"/>
          <w:sz w:val="17"/>
          <w:szCs w:val="17"/>
        </w:rPr>
      </w:pPr>
      <w:r w:rsidRPr="006D7B54">
        <w:rPr>
          <w:rFonts w:ascii="Cambria" w:hAnsi="Cambria"/>
          <w:sz w:val="17"/>
          <w:szCs w:val="17"/>
        </w:rPr>
        <w:t>1.  1. ailē norāda iekārtas kodu saskaņā ar 1. tabulu.</w:t>
      </w:r>
    </w:p>
    <w:p w:rsidR="00C5298F" w:rsidRPr="006D7B54" w:rsidRDefault="00C5298F" w:rsidP="00C5298F">
      <w:pPr>
        <w:spacing w:before="130" w:line="260" w:lineRule="exact"/>
        <w:ind w:firstLine="539"/>
        <w:jc w:val="both"/>
        <w:rPr>
          <w:rFonts w:ascii="Cambria" w:hAnsi="Cambria"/>
          <w:sz w:val="17"/>
          <w:szCs w:val="17"/>
        </w:rPr>
      </w:pPr>
      <w:r w:rsidRPr="006D7B54">
        <w:rPr>
          <w:rFonts w:ascii="Cambria" w:hAnsi="Cambria"/>
          <w:sz w:val="17"/>
          <w:szCs w:val="17"/>
        </w:rPr>
        <w:t>2.  2. un 3. ailē norādīti iespējamie kurināmā veidi. Atzīmēt jebkuru citu kurināmo ar kodu 309, piemēram, naftas produktu atkritumi, gudrons.</w:t>
      </w:r>
    </w:p>
    <w:p w:rsidR="00C5298F" w:rsidRPr="006D7B54" w:rsidRDefault="00C5298F" w:rsidP="00C5298F">
      <w:pPr>
        <w:spacing w:before="130" w:line="260" w:lineRule="exact"/>
        <w:ind w:firstLine="539"/>
        <w:jc w:val="both"/>
        <w:rPr>
          <w:rFonts w:ascii="Cambria" w:hAnsi="Cambria"/>
          <w:bCs/>
          <w:sz w:val="17"/>
          <w:szCs w:val="17"/>
        </w:rPr>
      </w:pPr>
      <w:r w:rsidRPr="006D7B54">
        <w:rPr>
          <w:rFonts w:ascii="Cambria" w:hAnsi="Cambria"/>
          <w:bCs/>
          <w:sz w:val="17"/>
          <w:szCs w:val="17"/>
        </w:rPr>
        <w:t>3.  4. ailē norādītas kurināmā mērvienības.</w:t>
      </w:r>
    </w:p>
    <w:p w:rsidR="00C5298F" w:rsidRPr="006D7B54" w:rsidRDefault="00C5298F" w:rsidP="00C5298F">
      <w:pPr>
        <w:spacing w:before="130" w:line="260" w:lineRule="exact"/>
        <w:ind w:firstLine="539"/>
        <w:jc w:val="both"/>
        <w:rPr>
          <w:rFonts w:ascii="Cambria" w:hAnsi="Cambria"/>
          <w:sz w:val="17"/>
          <w:szCs w:val="17"/>
        </w:rPr>
      </w:pPr>
      <w:r w:rsidRPr="006D7B54">
        <w:rPr>
          <w:rFonts w:ascii="Cambria" w:hAnsi="Cambria"/>
          <w:sz w:val="17"/>
          <w:szCs w:val="17"/>
        </w:rPr>
        <w:t>4.  5. ailē norāda izlietotā kurināmā daudzumu, t. i., 5 = 6 + 7.</w:t>
      </w:r>
    </w:p>
    <w:p w:rsidR="00C5298F" w:rsidRPr="006D7B54" w:rsidRDefault="00C5298F" w:rsidP="00C5298F">
      <w:pPr>
        <w:spacing w:before="130" w:line="260" w:lineRule="exact"/>
        <w:ind w:firstLine="539"/>
        <w:jc w:val="both"/>
        <w:rPr>
          <w:rFonts w:ascii="Cambria" w:hAnsi="Cambria"/>
          <w:sz w:val="17"/>
          <w:szCs w:val="17"/>
        </w:rPr>
      </w:pPr>
      <w:r w:rsidRPr="006D7B54">
        <w:rPr>
          <w:rFonts w:ascii="Cambria" w:hAnsi="Cambria"/>
          <w:sz w:val="17"/>
          <w:szCs w:val="17"/>
        </w:rPr>
        <w:t>5.  6. un 7. aili aizpilda, ja tehnoloģiskās iekārtas kods ir S, norādot izlietotā kurināmā daudzumu siltuma un elektroenerģijas ražošanai (6. aile) un specifiskajā tehnoloģiskajā procesā (7. aile).</w:t>
      </w:r>
    </w:p>
    <w:p w:rsidR="00C5298F" w:rsidRPr="006D7B54" w:rsidRDefault="00C5298F" w:rsidP="00C5298F">
      <w:pPr>
        <w:spacing w:before="130" w:line="260" w:lineRule="exact"/>
        <w:ind w:firstLine="539"/>
        <w:jc w:val="both"/>
        <w:rPr>
          <w:rFonts w:ascii="Cambria" w:hAnsi="Cambria"/>
          <w:sz w:val="17"/>
          <w:szCs w:val="17"/>
        </w:rPr>
      </w:pPr>
      <w:r w:rsidRPr="006D7B54">
        <w:rPr>
          <w:rFonts w:ascii="Cambria" w:hAnsi="Cambria"/>
          <w:sz w:val="17"/>
          <w:szCs w:val="17"/>
        </w:rPr>
        <w:t>6.  7. aili aizpilda, ja tehnoloģiskās iekārtas kods ir T, norādot izlietotā kurināmā daudzumu tehnoloģiskajiem procesiem.</w:t>
      </w:r>
    </w:p>
    <w:p w:rsidR="00C5298F" w:rsidRPr="006D7B54" w:rsidRDefault="00C5298F" w:rsidP="00C5298F">
      <w:pPr>
        <w:spacing w:before="130" w:line="260" w:lineRule="exact"/>
        <w:ind w:firstLine="539"/>
        <w:jc w:val="both"/>
        <w:rPr>
          <w:rFonts w:ascii="Cambria" w:hAnsi="Cambria"/>
          <w:sz w:val="17"/>
          <w:szCs w:val="17"/>
        </w:rPr>
      </w:pPr>
      <w:r w:rsidRPr="006D7B54">
        <w:rPr>
          <w:rFonts w:ascii="Cambria" w:hAnsi="Cambria"/>
          <w:sz w:val="17"/>
          <w:szCs w:val="17"/>
        </w:rPr>
        <w:t>7.  8. ailē norāda sēra saturu (%) tiem kurināmajiem, kas kā piemaisījumu satur sēru vai tā savienojumus.</w:t>
      </w:r>
    </w:p>
    <w:p w:rsidR="00C5298F" w:rsidRPr="00875B99" w:rsidRDefault="00C5298F" w:rsidP="00C5298F">
      <w:pPr>
        <w:spacing w:before="130" w:line="260" w:lineRule="exact"/>
        <w:ind w:firstLine="539"/>
        <w:jc w:val="center"/>
        <w:rPr>
          <w:rFonts w:ascii="Cambria" w:hAnsi="Cambria"/>
          <w:sz w:val="19"/>
        </w:rPr>
      </w:pPr>
    </w:p>
    <w:p w:rsidR="00C5298F" w:rsidRPr="00875B99" w:rsidRDefault="00C5298F" w:rsidP="00C5298F">
      <w:pPr>
        <w:spacing w:before="130" w:line="260" w:lineRule="exact"/>
        <w:jc w:val="center"/>
        <w:rPr>
          <w:rFonts w:ascii="Cambria" w:hAnsi="Cambria"/>
          <w:b/>
          <w:sz w:val="19"/>
        </w:rPr>
      </w:pPr>
      <w:r w:rsidRPr="00875B99">
        <w:rPr>
          <w:rFonts w:ascii="Cambria" w:hAnsi="Cambria"/>
          <w:b/>
          <w:sz w:val="19"/>
        </w:rPr>
        <w:t>V. Iekārtas darbības režīma raksturojums gada laikā</w:t>
      </w:r>
    </w:p>
    <w:p w:rsidR="00C5298F" w:rsidRPr="00C46EFB" w:rsidRDefault="00C46EFB" w:rsidP="00C46EFB">
      <w:pPr>
        <w:spacing w:before="130" w:line="260" w:lineRule="exact"/>
        <w:ind w:firstLine="539"/>
        <w:jc w:val="center"/>
        <w:rPr>
          <w:rFonts w:ascii="Cambria" w:hAnsi="Cambria"/>
          <w:i/>
          <w:sz w:val="18"/>
          <w:szCs w:val="18"/>
        </w:rPr>
      </w:pPr>
      <w:r w:rsidRPr="00C46EFB">
        <w:rPr>
          <w:rFonts w:ascii="Cambria" w:hAnsi="Cambria"/>
          <w:i/>
          <w:sz w:val="18"/>
          <w:szCs w:val="18"/>
        </w:rPr>
        <w:t>(Nodaļa svītrota ar MK 22.12.2018. noteikumiem Nr. 818)</w:t>
      </w:r>
    </w:p>
    <w:p w:rsidR="00C5298F" w:rsidRPr="00875B99" w:rsidRDefault="00C5298F" w:rsidP="00C5298F">
      <w:pPr>
        <w:keepNext/>
        <w:spacing w:before="130" w:line="260" w:lineRule="exact"/>
        <w:ind w:firstLine="539"/>
        <w:jc w:val="center"/>
        <w:outlineLvl w:val="1"/>
        <w:rPr>
          <w:rFonts w:ascii="Cambria" w:hAnsi="Cambria"/>
          <w:bCs/>
          <w:iCs/>
          <w:sz w:val="19"/>
        </w:rPr>
      </w:pPr>
      <w:bookmarkStart w:id="0" w:name="_GoBack"/>
      <w:bookmarkEnd w:id="0"/>
    </w:p>
    <w:p w:rsidR="00C5298F" w:rsidRPr="00875B99" w:rsidRDefault="00C5298F" w:rsidP="00C5298F">
      <w:pPr>
        <w:keepNext/>
        <w:spacing w:before="130" w:line="260" w:lineRule="exact"/>
        <w:jc w:val="center"/>
        <w:outlineLvl w:val="1"/>
        <w:rPr>
          <w:rFonts w:ascii="Cambria" w:hAnsi="Cambria"/>
          <w:b/>
          <w:bCs/>
          <w:iCs/>
          <w:sz w:val="19"/>
        </w:rPr>
      </w:pPr>
      <w:r w:rsidRPr="00875B99">
        <w:rPr>
          <w:rFonts w:ascii="Cambria" w:hAnsi="Cambria"/>
          <w:b/>
          <w:bCs/>
          <w:iCs/>
          <w:sz w:val="19"/>
        </w:rPr>
        <w:t>VI. Paskaidrojums par iekārtas kopējo emisiju būtiskām izmaiņām</w:t>
      </w:r>
    </w:p>
    <w:p w:rsidR="00C5298F" w:rsidRPr="00875B99" w:rsidRDefault="00C5298F" w:rsidP="00C5298F">
      <w:pPr>
        <w:spacing w:before="130" w:line="260" w:lineRule="exact"/>
        <w:ind w:firstLine="539"/>
        <w:jc w:val="right"/>
        <w:rPr>
          <w:rFonts w:ascii="Cambria" w:hAnsi="Cambria"/>
          <w:bCs/>
          <w:sz w:val="19"/>
        </w:rPr>
      </w:pPr>
      <w:r w:rsidRPr="00875B99">
        <w:rPr>
          <w:rFonts w:ascii="Cambria" w:hAnsi="Cambria"/>
          <w:bCs/>
          <w:sz w:val="19"/>
        </w:rPr>
        <w:t>6. tabula</w:t>
      </w:r>
    </w:p>
    <w:p w:rsidR="00C5298F" w:rsidRPr="00875B99" w:rsidRDefault="00C5298F" w:rsidP="00C5298F">
      <w:pPr>
        <w:keepNext/>
        <w:spacing w:before="130" w:line="260" w:lineRule="exact"/>
        <w:ind w:firstLine="539"/>
        <w:jc w:val="center"/>
        <w:outlineLvl w:val="1"/>
        <w:rPr>
          <w:rFonts w:ascii="Cambria" w:hAnsi="Cambria"/>
          <w:bCs/>
          <w:iCs/>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696"/>
      </w:tblGrid>
      <w:tr w:rsidR="00C5298F" w:rsidRPr="00711CE1" w:rsidTr="004917EB">
        <w:tc>
          <w:tcPr>
            <w:tcW w:w="9346" w:type="dxa"/>
          </w:tcPr>
          <w:p w:rsidR="00C5298F" w:rsidRDefault="00C5298F" w:rsidP="004917EB">
            <w:pPr>
              <w:spacing w:line="240" w:lineRule="auto"/>
              <w:jc w:val="center"/>
              <w:rPr>
                <w:rFonts w:ascii="Cambria" w:hAnsi="Cambria"/>
                <w:b/>
                <w:bCs/>
                <w:sz w:val="19"/>
              </w:rPr>
            </w:pPr>
          </w:p>
          <w:p w:rsidR="00C5298F" w:rsidRDefault="00C5298F" w:rsidP="004917EB">
            <w:pPr>
              <w:spacing w:line="240" w:lineRule="auto"/>
              <w:jc w:val="center"/>
              <w:rPr>
                <w:rFonts w:ascii="Cambria" w:hAnsi="Cambria"/>
                <w:b/>
                <w:bCs/>
                <w:sz w:val="19"/>
              </w:rPr>
            </w:pPr>
          </w:p>
          <w:p w:rsidR="00C5298F" w:rsidRDefault="00C5298F" w:rsidP="004917EB">
            <w:pPr>
              <w:spacing w:line="240" w:lineRule="auto"/>
              <w:jc w:val="center"/>
              <w:rPr>
                <w:rFonts w:ascii="Cambria" w:hAnsi="Cambria"/>
                <w:b/>
                <w:bCs/>
                <w:sz w:val="19"/>
              </w:rPr>
            </w:pPr>
          </w:p>
          <w:p w:rsidR="00C5298F" w:rsidRDefault="00C5298F" w:rsidP="004917EB">
            <w:pPr>
              <w:spacing w:line="240" w:lineRule="auto"/>
              <w:jc w:val="center"/>
              <w:rPr>
                <w:rFonts w:ascii="Cambria" w:hAnsi="Cambria"/>
                <w:b/>
                <w:bCs/>
                <w:sz w:val="19"/>
              </w:rPr>
            </w:pPr>
          </w:p>
          <w:p w:rsidR="00C5298F" w:rsidRDefault="00C5298F" w:rsidP="004917EB">
            <w:pPr>
              <w:spacing w:line="240" w:lineRule="auto"/>
              <w:jc w:val="center"/>
              <w:rPr>
                <w:rFonts w:ascii="Cambria" w:hAnsi="Cambria"/>
                <w:b/>
                <w:bCs/>
                <w:sz w:val="19"/>
              </w:rPr>
            </w:pPr>
          </w:p>
          <w:p w:rsidR="00C5298F" w:rsidRDefault="00C5298F" w:rsidP="004917EB">
            <w:pPr>
              <w:spacing w:line="240" w:lineRule="auto"/>
              <w:jc w:val="center"/>
              <w:rPr>
                <w:rFonts w:ascii="Cambria" w:hAnsi="Cambria"/>
                <w:b/>
                <w:bCs/>
                <w:sz w:val="19"/>
              </w:rPr>
            </w:pPr>
          </w:p>
          <w:p w:rsidR="00C5298F" w:rsidRPr="00711CE1" w:rsidRDefault="00C5298F" w:rsidP="004917EB">
            <w:pPr>
              <w:spacing w:line="240" w:lineRule="auto"/>
              <w:jc w:val="center"/>
              <w:rPr>
                <w:rFonts w:ascii="Cambria" w:hAnsi="Cambria"/>
                <w:b/>
                <w:bCs/>
                <w:sz w:val="19"/>
              </w:rPr>
            </w:pPr>
          </w:p>
        </w:tc>
      </w:tr>
    </w:tbl>
    <w:p w:rsidR="00C5298F" w:rsidRPr="00875B99" w:rsidRDefault="00C5298F" w:rsidP="00C5298F">
      <w:pPr>
        <w:spacing w:before="130" w:line="260" w:lineRule="exact"/>
        <w:ind w:firstLine="539"/>
        <w:rPr>
          <w:rFonts w:ascii="Cambria" w:hAnsi="Cambria"/>
          <w:bCs/>
          <w:sz w:val="19"/>
        </w:rPr>
      </w:pPr>
    </w:p>
    <w:p w:rsidR="00C5298F" w:rsidRPr="00711CE1" w:rsidRDefault="00C5298F" w:rsidP="00C5298F">
      <w:pPr>
        <w:spacing w:before="130" w:line="260" w:lineRule="exact"/>
        <w:ind w:firstLine="539"/>
        <w:jc w:val="both"/>
        <w:rPr>
          <w:rFonts w:ascii="Cambria" w:hAnsi="Cambria"/>
          <w:sz w:val="17"/>
          <w:szCs w:val="17"/>
        </w:rPr>
      </w:pPr>
      <w:r w:rsidRPr="00711CE1">
        <w:rPr>
          <w:rFonts w:ascii="Cambria" w:hAnsi="Cambria"/>
          <w:bCs/>
          <w:sz w:val="17"/>
          <w:szCs w:val="17"/>
        </w:rPr>
        <w:t xml:space="preserve">Piezīme. </w:t>
      </w:r>
      <w:r w:rsidRPr="00711CE1">
        <w:rPr>
          <w:rFonts w:ascii="Cambria" w:hAnsi="Cambria"/>
          <w:sz w:val="17"/>
          <w:szCs w:val="17"/>
        </w:rPr>
        <w:t xml:space="preserve">Teksta lauku aizpilda, īsi raksturojot iekārtas darbību pārskata gada laikā (tehniski uzlabojumi, jauni produkcijas veidi, jaudas/noslodzes izmaiņas u. c.), ja iekārtas kopējās emisijas ir būtiski izmainījušās (palielinājušās/samazinājušās vairāk par 15 %) salīdzinājumā ar iepriekšējā gada kopējām emisijām. </w:t>
      </w:r>
    </w:p>
    <w:p w:rsidR="00C5298F" w:rsidRPr="00875B99" w:rsidRDefault="00C5298F" w:rsidP="00C5298F">
      <w:pPr>
        <w:keepNext/>
        <w:spacing w:before="130" w:line="260" w:lineRule="exact"/>
        <w:jc w:val="center"/>
        <w:outlineLvl w:val="1"/>
        <w:rPr>
          <w:rFonts w:ascii="Cambria" w:hAnsi="Cambria"/>
          <w:b/>
          <w:bCs/>
          <w:sz w:val="19"/>
        </w:rPr>
      </w:pPr>
      <w:r w:rsidRPr="00875B99">
        <w:rPr>
          <w:rFonts w:ascii="Cambria" w:hAnsi="Cambria"/>
          <w:b/>
          <w:bCs/>
          <w:sz w:val="19"/>
        </w:rPr>
        <w:t>VII. Metodes</w:t>
      </w:r>
    </w:p>
    <w:p w:rsidR="00C5298F" w:rsidRPr="00875B99" w:rsidRDefault="00C5298F" w:rsidP="00C5298F">
      <w:pPr>
        <w:spacing w:before="130" w:line="260" w:lineRule="exact"/>
        <w:ind w:firstLine="539"/>
        <w:rPr>
          <w:rFonts w:ascii="Cambria" w:hAnsi="Cambria"/>
          <w:b/>
          <w:bCs/>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85"/>
        <w:gridCol w:w="5049"/>
        <w:gridCol w:w="1409"/>
        <w:gridCol w:w="1453"/>
      </w:tblGrid>
      <w:tr w:rsidR="00C5298F" w:rsidRPr="00711CE1" w:rsidTr="004917EB">
        <w:tc>
          <w:tcPr>
            <w:tcW w:w="837" w:type="dxa"/>
            <w:vAlign w:val="center"/>
          </w:tcPr>
          <w:p w:rsidR="00C5298F" w:rsidRPr="00711CE1" w:rsidRDefault="00C5298F" w:rsidP="004917EB">
            <w:pPr>
              <w:spacing w:line="240" w:lineRule="auto"/>
              <w:jc w:val="center"/>
              <w:rPr>
                <w:rFonts w:ascii="Cambria" w:hAnsi="Cambria"/>
                <w:bCs/>
                <w:sz w:val="19"/>
              </w:rPr>
            </w:pPr>
            <w:r w:rsidRPr="00711CE1">
              <w:rPr>
                <w:rFonts w:ascii="Cambria" w:hAnsi="Cambria"/>
                <w:bCs/>
                <w:sz w:val="19"/>
              </w:rPr>
              <w:t>Nr.</w:t>
            </w:r>
          </w:p>
          <w:p w:rsidR="00C5298F" w:rsidRPr="00711CE1" w:rsidRDefault="00C5298F" w:rsidP="004917EB">
            <w:pPr>
              <w:spacing w:line="240" w:lineRule="auto"/>
              <w:jc w:val="center"/>
              <w:rPr>
                <w:rFonts w:ascii="Cambria" w:hAnsi="Cambria"/>
                <w:bCs/>
                <w:sz w:val="19"/>
              </w:rPr>
            </w:pPr>
            <w:r w:rsidRPr="00711CE1">
              <w:rPr>
                <w:rFonts w:ascii="Cambria" w:hAnsi="Cambria"/>
                <w:bCs/>
                <w:sz w:val="19"/>
              </w:rPr>
              <w:t>p. k.</w:t>
            </w:r>
          </w:p>
        </w:tc>
        <w:tc>
          <w:tcPr>
            <w:tcW w:w="5549" w:type="dxa"/>
            <w:vAlign w:val="center"/>
          </w:tcPr>
          <w:p w:rsidR="00C5298F" w:rsidRPr="00711CE1" w:rsidRDefault="00C5298F" w:rsidP="004917EB">
            <w:pPr>
              <w:spacing w:line="240" w:lineRule="auto"/>
              <w:jc w:val="center"/>
              <w:rPr>
                <w:rFonts w:ascii="Cambria" w:hAnsi="Cambria"/>
                <w:bCs/>
                <w:sz w:val="19"/>
              </w:rPr>
            </w:pPr>
            <w:r w:rsidRPr="00711CE1">
              <w:rPr>
                <w:rFonts w:ascii="Cambria" w:hAnsi="Cambria"/>
                <w:bCs/>
                <w:sz w:val="19"/>
              </w:rPr>
              <w:t>Metodes nosaukums</w:t>
            </w:r>
          </w:p>
        </w:tc>
        <w:tc>
          <w:tcPr>
            <w:tcW w:w="1456" w:type="dxa"/>
            <w:vAlign w:val="center"/>
          </w:tcPr>
          <w:p w:rsidR="00C5298F" w:rsidRPr="00711CE1" w:rsidRDefault="00C5298F" w:rsidP="004917EB">
            <w:pPr>
              <w:spacing w:line="240" w:lineRule="auto"/>
              <w:jc w:val="center"/>
              <w:rPr>
                <w:rFonts w:ascii="Cambria" w:hAnsi="Cambria"/>
                <w:bCs/>
                <w:sz w:val="19"/>
              </w:rPr>
            </w:pPr>
            <w:r w:rsidRPr="00711CE1">
              <w:rPr>
                <w:rFonts w:ascii="Cambria" w:hAnsi="Cambria"/>
                <w:bCs/>
                <w:sz w:val="19"/>
              </w:rPr>
              <w:t>Metodes apzīmējums (akronīms)</w:t>
            </w:r>
          </w:p>
        </w:tc>
        <w:tc>
          <w:tcPr>
            <w:tcW w:w="1504" w:type="dxa"/>
            <w:vAlign w:val="center"/>
          </w:tcPr>
          <w:p w:rsidR="00C5298F" w:rsidRPr="00711CE1" w:rsidRDefault="00C5298F" w:rsidP="004917EB">
            <w:pPr>
              <w:spacing w:line="240" w:lineRule="auto"/>
              <w:jc w:val="center"/>
              <w:rPr>
                <w:rFonts w:ascii="Cambria" w:hAnsi="Cambria"/>
                <w:bCs/>
                <w:sz w:val="19"/>
              </w:rPr>
            </w:pPr>
            <w:r w:rsidRPr="00711CE1">
              <w:rPr>
                <w:rFonts w:ascii="Cambria" w:hAnsi="Cambria"/>
                <w:bCs/>
                <w:sz w:val="19"/>
              </w:rPr>
              <w:t>Noteikšanas metode</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1.</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Starptautiski apstiprināts mērījumu standarts*</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M</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2.</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Darbības atļaujā norādītā mērījumu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ATL</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M</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3.</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Nacionāli vai reģionāli tiesiski noteiktā mērījumu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NRS</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M</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4.</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Alternatīvā mērījumu metode saskaņā ar CEN/ISO</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CEN/ISO</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M</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5.</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Ar references materiāliem kompetentās iestādes apstiprināta mērījumu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SRM</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M</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lastRenderedPageBreak/>
              <w:t>6.</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Cita mērījumu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Cita</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M</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7.</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Starptautiski apstiprināts aprēķinu standarts**</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8.</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Darbības atļaujā norādītā aprēķinu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ATL</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9.</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Nacionāli vai reģionāli tiesiski noteiktā aprēķinu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NRS</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10.</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Kompetentās iestādes pieņemtā Masas bilances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MBM</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11.</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Eiropas mēroga attiecīgajam sektoram raksturīgā aprēķinu metode</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NSA</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12.</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Cita aprēķinu metodoloģija</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Cita</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A</w:t>
            </w:r>
          </w:p>
        </w:tc>
      </w:tr>
      <w:tr w:rsidR="00C5298F" w:rsidRPr="00711CE1" w:rsidTr="004917EB">
        <w:tc>
          <w:tcPr>
            <w:tcW w:w="837"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13.</w:t>
            </w:r>
          </w:p>
        </w:tc>
        <w:tc>
          <w:tcPr>
            <w:tcW w:w="5549" w:type="dxa"/>
          </w:tcPr>
          <w:p w:rsidR="00C5298F" w:rsidRPr="00711CE1" w:rsidRDefault="00C5298F" w:rsidP="004917EB">
            <w:pPr>
              <w:spacing w:line="240" w:lineRule="auto"/>
              <w:rPr>
                <w:rFonts w:ascii="Cambria" w:hAnsi="Cambria"/>
                <w:sz w:val="19"/>
              </w:rPr>
            </w:pPr>
            <w:r w:rsidRPr="00711CE1">
              <w:rPr>
                <w:rFonts w:ascii="Cambria" w:hAnsi="Cambria"/>
                <w:sz w:val="19"/>
              </w:rPr>
              <w:t>Eksperta novērtējums</w:t>
            </w:r>
          </w:p>
        </w:tc>
        <w:tc>
          <w:tcPr>
            <w:tcW w:w="1456"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w:t>
            </w:r>
          </w:p>
        </w:tc>
        <w:tc>
          <w:tcPr>
            <w:tcW w:w="1504" w:type="dxa"/>
          </w:tcPr>
          <w:p w:rsidR="00C5298F" w:rsidRPr="00711CE1" w:rsidRDefault="00C5298F" w:rsidP="004917EB">
            <w:pPr>
              <w:spacing w:line="240" w:lineRule="auto"/>
              <w:jc w:val="center"/>
              <w:rPr>
                <w:rFonts w:ascii="Cambria" w:hAnsi="Cambria"/>
                <w:sz w:val="19"/>
              </w:rPr>
            </w:pPr>
            <w:r w:rsidRPr="00711CE1">
              <w:rPr>
                <w:rFonts w:ascii="Cambria" w:hAnsi="Cambria"/>
                <w:sz w:val="19"/>
              </w:rPr>
              <w:t>N</w:t>
            </w:r>
          </w:p>
        </w:tc>
      </w:tr>
    </w:tbl>
    <w:p w:rsidR="00C5298F" w:rsidRPr="00875B99" w:rsidRDefault="00C5298F" w:rsidP="00C5298F">
      <w:pPr>
        <w:spacing w:before="130" w:line="260" w:lineRule="exact"/>
        <w:ind w:firstLine="539"/>
        <w:rPr>
          <w:rFonts w:ascii="Cambria" w:hAnsi="Cambria"/>
          <w:sz w:val="19"/>
        </w:rPr>
      </w:pPr>
    </w:p>
    <w:p w:rsidR="00C5298F" w:rsidRPr="00711CE1" w:rsidRDefault="00C5298F" w:rsidP="00C5298F">
      <w:pPr>
        <w:spacing w:before="130" w:line="260" w:lineRule="exact"/>
        <w:ind w:firstLine="539"/>
        <w:rPr>
          <w:rFonts w:ascii="Cambria" w:hAnsi="Cambria"/>
          <w:sz w:val="17"/>
          <w:szCs w:val="17"/>
        </w:rPr>
      </w:pPr>
      <w:r w:rsidRPr="00711CE1">
        <w:rPr>
          <w:rFonts w:ascii="Cambria" w:hAnsi="Cambria"/>
          <w:sz w:val="17"/>
          <w:szCs w:val="17"/>
        </w:rPr>
        <w:t>Piezīmes.</w:t>
      </w:r>
    </w:p>
    <w:p w:rsidR="00C5298F" w:rsidRPr="00711CE1" w:rsidRDefault="00C5298F" w:rsidP="00C5298F">
      <w:pPr>
        <w:spacing w:before="130" w:line="260" w:lineRule="exact"/>
        <w:ind w:firstLine="539"/>
        <w:jc w:val="both"/>
        <w:rPr>
          <w:rFonts w:ascii="Cambria" w:hAnsi="Cambria"/>
          <w:sz w:val="17"/>
          <w:szCs w:val="17"/>
        </w:rPr>
      </w:pPr>
      <w:r w:rsidRPr="00711CE1">
        <w:rPr>
          <w:rFonts w:ascii="Cambria" w:hAnsi="Cambria"/>
          <w:bCs/>
          <w:sz w:val="17"/>
          <w:szCs w:val="17"/>
        </w:rPr>
        <w:t>1. *</w:t>
      </w:r>
      <w:r w:rsidRPr="00711CE1">
        <w:rPr>
          <w:rFonts w:ascii="Cambria" w:hAnsi="Cambria"/>
          <w:b/>
          <w:bCs/>
          <w:sz w:val="17"/>
          <w:szCs w:val="17"/>
        </w:rPr>
        <w:t> </w:t>
      </w:r>
      <w:r w:rsidRPr="00711CE1">
        <w:rPr>
          <w:rFonts w:ascii="Cambria" w:hAnsi="Cambria"/>
          <w:sz w:val="17"/>
          <w:szCs w:val="17"/>
        </w:rPr>
        <w:t xml:space="preserve">Pie metodes akronīma norādīt izmantoto starptautiski apstiprināto mērījumu standartu. </w:t>
      </w:r>
    </w:p>
    <w:p w:rsidR="004917EB" w:rsidRPr="00C5298F" w:rsidRDefault="00C5298F" w:rsidP="00C5298F">
      <w:pPr>
        <w:spacing w:before="130" w:line="260" w:lineRule="exact"/>
        <w:ind w:firstLine="539"/>
        <w:jc w:val="both"/>
        <w:rPr>
          <w:rFonts w:ascii="Cambria" w:hAnsi="Cambria"/>
          <w:sz w:val="17"/>
          <w:szCs w:val="17"/>
        </w:rPr>
      </w:pPr>
      <w:r w:rsidRPr="00711CE1">
        <w:rPr>
          <w:rFonts w:ascii="Cambria" w:hAnsi="Cambria"/>
          <w:sz w:val="17"/>
          <w:szCs w:val="17"/>
        </w:rPr>
        <w:t xml:space="preserve">2. ** Pie metodes akronīma norādīt starptautiski apstiprināto aprēķina metodes saīsinājumu, piem., IPCC, ETS, </w:t>
      </w:r>
      <w:r>
        <w:rPr>
          <w:rFonts w:ascii="Cambria" w:hAnsi="Cambria"/>
          <w:sz w:val="17"/>
          <w:szCs w:val="17"/>
        </w:rPr>
        <w:t>EMEP/CORINAIR.</w:t>
      </w:r>
    </w:p>
    <w:sectPr w:rsidR="004917EB" w:rsidRPr="00C529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EB" w:rsidRDefault="004917EB" w:rsidP="00C5298F">
      <w:pPr>
        <w:spacing w:line="240" w:lineRule="auto"/>
      </w:pPr>
      <w:r>
        <w:separator/>
      </w:r>
    </w:p>
  </w:endnote>
  <w:endnote w:type="continuationSeparator" w:id="0">
    <w:p w:rsidR="004917EB" w:rsidRDefault="004917EB" w:rsidP="00C52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0" w:usb1="08070000" w:usb2="00000010" w:usb3="00000000" w:csb0="0002008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EB" w:rsidRDefault="004917EB" w:rsidP="00C5298F">
      <w:pPr>
        <w:spacing w:line="240" w:lineRule="auto"/>
      </w:pPr>
      <w:r>
        <w:separator/>
      </w:r>
    </w:p>
  </w:footnote>
  <w:footnote w:type="continuationSeparator" w:id="0">
    <w:p w:rsidR="004917EB" w:rsidRDefault="004917EB" w:rsidP="00C529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8F"/>
    <w:rsid w:val="00387D08"/>
    <w:rsid w:val="004917EB"/>
    <w:rsid w:val="00673E4E"/>
    <w:rsid w:val="00955F42"/>
    <w:rsid w:val="00C46EFB"/>
    <w:rsid w:val="00C5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8F"/>
    <w:pPr>
      <w:suppressAutoHyphens/>
      <w:spacing w:after="0" w:line="100" w:lineRule="atLeast"/>
    </w:pPr>
    <w:rPr>
      <w:rFonts w:ascii="EUAlbertina" w:eastAsia="Times New Roman" w:hAnsi="EUAlbertina" w:cs="EUAlbertina"/>
      <w:color w:val="000000"/>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98F"/>
    <w:pPr>
      <w:suppressLineNumbers/>
      <w:tabs>
        <w:tab w:val="center" w:pos="4153"/>
        <w:tab w:val="right" w:pos="8306"/>
      </w:tabs>
    </w:pPr>
  </w:style>
  <w:style w:type="character" w:customStyle="1" w:styleId="HeaderChar">
    <w:name w:val="Header Char"/>
    <w:basedOn w:val="DefaultParagraphFont"/>
    <w:link w:val="Header"/>
    <w:uiPriority w:val="99"/>
    <w:rsid w:val="00C5298F"/>
    <w:rPr>
      <w:rFonts w:ascii="EUAlbertina" w:eastAsia="Times New Roman" w:hAnsi="EUAlbertina" w:cs="EUAlbertina"/>
      <w:color w:val="000000"/>
      <w:sz w:val="24"/>
      <w:szCs w:val="24"/>
      <w:lang w:val="lv-LV" w:eastAsia="ar-SA"/>
    </w:rPr>
  </w:style>
  <w:style w:type="paragraph" w:styleId="Footer">
    <w:name w:val="footer"/>
    <w:basedOn w:val="Normal"/>
    <w:link w:val="FooterChar"/>
    <w:rsid w:val="00C5298F"/>
    <w:pPr>
      <w:suppressLineNumbers/>
      <w:tabs>
        <w:tab w:val="center" w:pos="4153"/>
        <w:tab w:val="right" w:pos="8306"/>
      </w:tabs>
    </w:pPr>
  </w:style>
  <w:style w:type="character" w:customStyle="1" w:styleId="FooterChar">
    <w:name w:val="Footer Char"/>
    <w:basedOn w:val="DefaultParagraphFont"/>
    <w:link w:val="Footer"/>
    <w:rsid w:val="00C5298F"/>
    <w:rPr>
      <w:rFonts w:ascii="EUAlbertina" w:eastAsia="Times New Roman" w:hAnsi="EUAlbertina" w:cs="EUAlbertina"/>
      <w:color w:val="000000"/>
      <w:sz w:val="24"/>
      <w:szCs w:val="24"/>
      <w:lang w:val="lv-LV" w:eastAsia="ar-SA"/>
    </w:rPr>
  </w:style>
  <w:style w:type="paragraph" w:customStyle="1" w:styleId="ParastaisWeb1">
    <w:name w:val="Parastais (Web)1"/>
    <w:basedOn w:val="Normal"/>
    <w:rsid w:val="00C5298F"/>
    <w:pPr>
      <w:suppressAutoHyphens w:val="0"/>
      <w:spacing w:before="100" w:after="100" w:line="240" w:lineRule="auto"/>
    </w:pPr>
    <w:rPr>
      <w:rFonts w:ascii="Arial Unicode MS" w:eastAsia="Arial Unicode MS" w:hAnsi="Arial Unicode MS" w:cs="Times New Roman"/>
      <w:color w:val="auto"/>
      <w:szCs w:val="20"/>
      <w:lang w:val="en-GB" w:eastAsia="en-US"/>
    </w:rPr>
  </w:style>
  <w:style w:type="character" w:styleId="Hyperlink">
    <w:name w:val="Hyperlink"/>
    <w:basedOn w:val="DefaultParagraphFont"/>
    <w:uiPriority w:val="99"/>
    <w:semiHidden/>
    <w:unhideWhenUsed/>
    <w:rsid w:val="004917EB"/>
    <w:rPr>
      <w:color w:val="0000FF"/>
      <w:u w:val="single"/>
    </w:rPr>
  </w:style>
  <w:style w:type="paragraph" w:styleId="NormalWeb">
    <w:name w:val="Normal (Web)"/>
    <w:basedOn w:val="Normal"/>
    <w:uiPriority w:val="99"/>
    <w:unhideWhenUsed/>
    <w:rsid w:val="004917EB"/>
    <w:pPr>
      <w:suppressAutoHyphens w:val="0"/>
      <w:spacing w:before="100" w:beforeAutospacing="1" w:after="100" w:afterAutospacing="1" w:line="240" w:lineRule="auto"/>
    </w:pPr>
    <w:rPr>
      <w:rFonts w:ascii="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8F"/>
    <w:pPr>
      <w:suppressAutoHyphens/>
      <w:spacing w:after="0" w:line="100" w:lineRule="atLeast"/>
    </w:pPr>
    <w:rPr>
      <w:rFonts w:ascii="EUAlbertina" w:eastAsia="Times New Roman" w:hAnsi="EUAlbertina" w:cs="EUAlbertina"/>
      <w:color w:val="000000"/>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98F"/>
    <w:pPr>
      <w:suppressLineNumbers/>
      <w:tabs>
        <w:tab w:val="center" w:pos="4153"/>
        <w:tab w:val="right" w:pos="8306"/>
      </w:tabs>
    </w:pPr>
  </w:style>
  <w:style w:type="character" w:customStyle="1" w:styleId="HeaderChar">
    <w:name w:val="Header Char"/>
    <w:basedOn w:val="DefaultParagraphFont"/>
    <w:link w:val="Header"/>
    <w:uiPriority w:val="99"/>
    <w:rsid w:val="00C5298F"/>
    <w:rPr>
      <w:rFonts w:ascii="EUAlbertina" w:eastAsia="Times New Roman" w:hAnsi="EUAlbertina" w:cs="EUAlbertina"/>
      <w:color w:val="000000"/>
      <w:sz w:val="24"/>
      <w:szCs w:val="24"/>
      <w:lang w:val="lv-LV" w:eastAsia="ar-SA"/>
    </w:rPr>
  </w:style>
  <w:style w:type="paragraph" w:styleId="Footer">
    <w:name w:val="footer"/>
    <w:basedOn w:val="Normal"/>
    <w:link w:val="FooterChar"/>
    <w:rsid w:val="00C5298F"/>
    <w:pPr>
      <w:suppressLineNumbers/>
      <w:tabs>
        <w:tab w:val="center" w:pos="4153"/>
        <w:tab w:val="right" w:pos="8306"/>
      </w:tabs>
    </w:pPr>
  </w:style>
  <w:style w:type="character" w:customStyle="1" w:styleId="FooterChar">
    <w:name w:val="Footer Char"/>
    <w:basedOn w:val="DefaultParagraphFont"/>
    <w:link w:val="Footer"/>
    <w:rsid w:val="00C5298F"/>
    <w:rPr>
      <w:rFonts w:ascii="EUAlbertina" w:eastAsia="Times New Roman" w:hAnsi="EUAlbertina" w:cs="EUAlbertina"/>
      <w:color w:val="000000"/>
      <w:sz w:val="24"/>
      <w:szCs w:val="24"/>
      <w:lang w:val="lv-LV" w:eastAsia="ar-SA"/>
    </w:rPr>
  </w:style>
  <w:style w:type="paragraph" w:customStyle="1" w:styleId="ParastaisWeb1">
    <w:name w:val="Parastais (Web)1"/>
    <w:basedOn w:val="Normal"/>
    <w:rsid w:val="00C5298F"/>
    <w:pPr>
      <w:suppressAutoHyphens w:val="0"/>
      <w:spacing w:before="100" w:after="100" w:line="240" w:lineRule="auto"/>
    </w:pPr>
    <w:rPr>
      <w:rFonts w:ascii="Arial Unicode MS" w:eastAsia="Arial Unicode MS" w:hAnsi="Arial Unicode MS" w:cs="Times New Roman"/>
      <w:color w:val="auto"/>
      <w:szCs w:val="20"/>
      <w:lang w:val="en-GB" w:eastAsia="en-US"/>
    </w:rPr>
  </w:style>
  <w:style w:type="character" w:styleId="Hyperlink">
    <w:name w:val="Hyperlink"/>
    <w:basedOn w:val="DefaultParagraphFont"/>
    <w:uiPriority w:val="99"/>
    <w:semiHidden/>
    <w:unhideWhenUsed/>
    <w:rsid w:val="004917EB"/>
    <w:rPr>
      <w:color w:val="0000FF"/>
      <w:u w:val="single"/>
    </w:rPr>
  </w:style>
  <w:style w:type="paragraph" w:styleId="NormalWeb">
    <w:name w:val="Normal (Web)"/>
    <w:basedOn w:val="Normal"/>
    <w:uiPriority w:val="99"/>
    <w:unhideWhenUsed/>
    <w:rsid w:val="004917EB"/>
    <w:pPr>
      <w:suppressAutoHyphens w:val="0"/>
      <w:spacing w:before="100" w:beforeAutospacing="1" w:after="100" w:afterAutospacing="1" w:line="240" w:lineRule="auto"/>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462">
      <w:bodyDiv w:val="1"/>
      <w:marLeft w:val="0"/>
      <w:marRight w:val="0"/>
      <w:marTop w:val="0"/>
      <w:marBottom w:val="0"/>
      <w:divBdr>
        <w:top w:val="none" w:sz="0" w:space="0" w:color="auto"/>
        <w:left w:val="none" w:sz="0" w:space="0" w:color="auto"/>
        <w:bottom w:val="none" w:sz="0" w:space="0" w:color="auto"/>
        <w:right w:val="none" w:sz="0" w:space="0" w:color="auto"/>
      </w:divBdr>
    </w:div>
    <w:div w:id="489105611">
      <w:bodyDiv w:val="1"/>
      <w:marLeft w:val="0"/>
      <w:marRight w:val="0"/>
      <w:marTop w:val="0"/>
      <w:marBottom w:val="0"/>
      <w:divBdr>
        <w:top w:val="none" w:sz="0" w:space="0" w:color="auto"/>
        <w:left w:val="none" w:sz="0" w:space="0" w:color="auto"/>
        <w:bottom w:val="none" w:sz="0" w:space="0" w:color="auto"/>
        <w:right w:val="none" w:sz="0" w:space="0" w:color="auto"/>
      </w:divBdr>
      <w:divsChild>
        <w:div w:id="1167937255">
          <w:marLeft w:val="0"/>
          <w:marRight w:val="0"/>
          <w:marTop w:val="0"/>
          <w:marBottom w:val="0"/>
          <w:divBdr>
            <w:top w:val="none" w:sz="0" w:space="0" w:color="auto"/>
            <w:left w:val="none" w:sz="0" w:space="0" w:color="auto"/>
            <w:bottom w:val="none" w:sz="0" w:space="0" w:color="auto"/>
            <w:right w:val="none" w:sz="0" w:space="0" w:color="auto"/>
          </w:divBdr>
        </w:div>
      </w:divsChild>
    </w:div>
    <w:div w:id="861624736">
      <w:bodyDiv w:val="1"/>
      <w:marLeft w:val="0"/>
      <w:marRight w:val="0"/>
      <w:marTop w:val="0"/>
      <w:marBottom w:val="0"/>
      <w:divBdr>
        <w:top w:val="none" w:sz="0" w:space="0" w:color="auto"/>
        <w:left w:val="none" w:sz="0" w:space="0" w:color="auto"/>
        <w:bottom w:val="none" w:sz="0" w:space="0" w:color="auto"/>
        <w:right w:val="none" w:sz="0" w:space="0" w:color="auto"/>
      </w:divBdr>
      <w:divsChild>
        <w:div w:id="883712352">
          <w:marLeft w:val="0"/>
          <w:marRight w:val="0"/>
          <w:marTop w:val="0"/>
          <w:marBottom w:val="0"/>
          <w:divBdr>
            <w:top w:val="none" w:sz="0" w:space="0" w:color="auto"/>
            <w:left w:val="none" w:sz="0" w:space="0" w:color="auto"/>
            <w:bottom w:val="none" w:sz="0" w:space="0" w:color="auto"/>
            <w:right w:val="none" w:sz="0" w:space="0" w:color="auto"/>
          </w:divBdr>
        </w:div>
      </w:divsChild>
    </w:div>
    <w:div w:id="1103063997">
      <w:bodyDiv w:val="1"/>
      <w:marLeft w:val="0"/>
      <w:marRight w:val="0"/>
      <w:marTop w:val="0"/>
      <w:marBottom w:val="0"/>
      <w:divBdr>
        <w:top w:val="none" w:sz="0" w:space="0" w:color="auto"/>
        <w:left w:val="none" w:sz="0" w:space="0" w:color="auto"/>
        <w:bottom w:val="none" w:sz="0" w:space="0" w:color="auto"/>
        <w:right w:val="none" w:sz="0" w:space="0" w:color="auto"/>
      </w:divBdr>
      <w:divsChild>
        <w:div w:id="2094351994">
          <w:marLeft w:val="0"/>
          <w:marRight w:val="0"/>
          <w:marTop w:val="0"/>
          <w:marBottom w:val="0"/>
          <w:divBdr>
            <w:top w:val="none" w:sz="0" w:space="0" w:color="auto"/>
            <w:left w:val="none" w:sz="0" w:space="0" w:color="auto"/>
            <w:bottom w:val="none" w:sz="0" w:space="0" w:color="auto"/>
            <w:right w:val="none" w:sz="0" w:space="0" w:color="auto"/>
          </w:divBdr>
        </w:div>
      </w:divsChild>
    </w:div>
    <w:div w:id="1953784982">
      <w:bodyDiv w:val="1"/>
      <w:marLeft w:val="0"/>
      <w:marRight w:val="0"/>
      <w:marTop w:val="0"/>
      <w:marBottom w:val="0"/>
      <w:divBdr>
        <w:top w:val="none" w:sz="0" w:space="0" w:color="auto"/>
        <w:left w:val="none" w:sz="0" w:space="0" w:color="auto"/>
        <w:bottom w:val="none" w:sz="0" w:space="0" w:color="auto"/>
        <w:right w:val="none" w:sz="0" w:space="0" w:color="auto"/>
      </w:divBdr>
      <w:divsChild>
        <w:div w:id="202404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20303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Sandra Spuļģe</cp:lastModifiedBy>
  <cp:revision>3</cp:revision>
  <dcterms:created xsi:type="dcterms:W3CDTF">2017-05-26T10:56:00Z</dcterms:created>
  <dcterms:modified xsi:type="dcterms:W3CDTF">2018-12-20T14:13:00Z</dcterms:modified>
</cp:coreProperties>
</file>