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90" w:rsidRDefault="00FF5A90" w:rsidP="00FF5A90">
      <w:pPr>
        <w:spacing w:before="130" w:after="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F566F9">
        <w:rPr>
          <w:rFonts w:ascii="Cambria" w:eastAsia="Times New Roman" w:hAnsi="Cambria"/>
          <w:sz w:val="19"/>
          <w:szCs w:val="19"/>
          <w:lang w:val="lv-LV" w:eastAsia="lv-LV"/>
        </w:rPr>
        <w:t>2. pielikums</w:t>
      </w:r>
      <w:r w:rsidRPr="00F566F9">
        <w:rPr>
          <w:rFonts w:ascii="Cambria" w:eastAsia="Times New Roman" w:hAnsi="Cambria"/>
          <w:sz w:val="19"/>
          <w:szCs w:val="19"/>
          <w:lang w:val="lv-LV" w:eastAsia="lv-LV"/>
        </w:rPr>
        <w:br/>
      </w:r>
      <w:r w:rsidRPr="00F566F9">
        <w:rPr>
          <w:rFonts w:ascii="Cambria" w:hAnsi="Cambria"/>
          <w:sz w:val="19"/>
          <w:szCs w:val="19"/>
          <w:lang w:val="lv-LV"/>
        </w:rPr>
        <w:t>Ministru kabineta</w:t>
      </w:r>
      <w:r w:rsidRPr="00F566F9">
        <w:rPr>
          <w:rFonts w:ascii="Cambria" w:hAnsi="Cambria"/>
          <w:sz w:val="19"/>
          <w:szCs w:val="19"/>
          <w:lang w:val="lv-LV"/>
        </w:rPr>
        <w:br/>
        <w:t>2012. gada 24. janvāra</w:t>
      </w:r>
      <w:r w:rsidRPr="00F566F9">
        <w:rPr>
          <w:rFonts w:ascii="Cambria" w:hAnsi="Cambria"/>
          <w:sz w:val="19"/>
          <w:szCs w:val="19"/>
          <w:lang w:val="lv-LV"/>
        </w:rPr>
        <w:br/>
        <w:t>noteikumiem Nr. 68</w:t>
      </w:r>
      <w:bookmarkStart w:id="0" w:name="507228"/>
      <w:bookmarkEnd w:id="0"/>
    </w:p>
    <w:p w:rsidR="00FF5A90" w:rsidRPr="00FF5A90" w:rsidRDefault="00FF5A90" w:rsidP="00FF5A90">
      <w:pPr>
        <w:spacing w:before="130" w:after="0" w:line="260" w:lineRule="exact"/>
        <w:jc w:val="both"/>
        <w:rPr>
          <w:rFonts w:ascii="Cambria" w:eastAsia="Times New Roman" w:hAnsi="Cambria"/>
          <w:bCs/>
          <w:i/>
          <w:sz w:val="16"/>
          <w:szCs w:val="16"/>
          <w:lang w:val="lv-LV" w:eastAsia="lv-LV"/>
        </w:rPr>
      </w:pPr>
      <w:r w:rsidRPr="00FF5A90">
        <w:rPr>
          <w:rFonts w:ascii="Cambria" w:eastAsia="Times New Roman" w:hAnsi="Cambria"/>
          <w:i/>
          <w:sz w:val="16"/>
          <w:szCs w:val="16"/>
          <w:lang w:val="lv-LV" w:eastAsia="lv-LV"/>
        </w:rPr>
        <w:t>(Pielikums MK 06.12.2016. noteikumu Nr. 758 redakcijā)</w:t>
      </w:r>
    </w:p>
    <w:p w:rsidR="00FF5A90" w:rsidRPr="00F566F9" w:rsidRDefault="00FF5A90" w:rsidP="00FF5A90">
      <w:pPr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val="lv-LV" w:eastAsia="lv-LV"/>
        </w:rPr>
      </w:pPr>
      <w:r w:rsidRPr="00F566F9">
        <w:rPr>
          <w:rFonts w:ascii="Cambria" w:eastAsia="Times New Roman" w:hAnsi="Cambria"/>
          <w:b/>
          <w:bCs/>
          <w:sz w:val="19"/>
          <w:szCs w:val="19"/>
          <w:lang w:val="lv-LV" w:eastAsia="lv-LV"/>
        </w:rPr>
        <w:t>Stipendijas vērtēšanas kritēriji</w:t>
      </w:r>
    </w:p>
    <w:p w:rsidR="00FF5A90" w:rsidRPr="00F566F9" w:rsidRDefault="00FF5A90" w:rsidP="00FF5A90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val="lv-LV" w:eastAsia="lv-LV"/>
        </w:rPr>
      </w:pPr>
    </w:p>
    <w:p w:rsidR="00FF5A90" w:rsidRPr="00F566F9" w:rsidRDefault="00FF5A90" w:rsidP="00FF5A90">
      <w:pPr>
        <w:spacing w:before="130" w:after="13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val="lv-LV" w:eastAsia="lv-LV"/>
        </w:rPr>
      </w:pPr>
      <w:r w:rsidRPr="00F566F9">
        <w:rPr>
          <w:rFonts w:ascii="Cambria" w:eastAsia="Times New Roman" w:hAnsi="Cambria"/>
          <w:b/>
          <w:bCs/>
          <w:sz w:val="19"/>
          <w:szCs w:val="19"/>
          <w:lang w:val="lv-LV" w:eastAsia="lv-LV"/>
        </w:rPr>
        <w:t>1. Administratīvā vērtēšana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6627"/>
        <w:gridCol w:w="1153"/>
      </w:tblGrid>
      <w:tr w:rsidR="00FF5A90" w:rsidRPr="00B94F4E" w:rsidTr="00612A70">
        <w:trPr>
          <w:cantSplit/>
        </w:trPr>
        <w:tc>
          <w:tcPr>
            <w:tcW w:w="311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Nr.</w:t>
            </w: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br/>
              <w:t>p.k.</w:t>
            </w:r>
          </w:p>
        </w:tc>
        <w:tc>
          <w:tcPr>
            <w:tcW w:w="3993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bCs/>
                <w:sz w:val="19"/>
                <w:szCs w:val="19"/>
                <w:lang w:val="lv-LV" w:eastAsia="lv-LV"/>
              </w:rPr>
              <w:t>Administratīvās vērtēšanas kritēriji</w:t>
            </w: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Vērtējums</w:t>
            </w: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br/>
              <w:t>Jā/nē</w:t>
            </w: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1.1.</w:t>
            </w:r>
          </w:p>
        </w:tc>
        <w:tc>
          <w:tcPr>
            <w:tcW w:w="3993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Stipendijas piešķiršana paredzēta starptautiska līguma ietvaros vai ja ārzemnieks ir tādas valsts iedzīvotājs, kura piešķir savas valsts stipendijas Latvijas studentiem (apliecina pievienotā pases vai personas apliecības kopija)</w:t>
            </w:r>
          </w:p>
        </w:tc>
        <w:tc>
          <w:tcPr>
            <w:tcW w:w="695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FF5A90" w:rsidRPr="00B94F4E" w:rsidTr="00612A70">
        <w:trPr>
          <w:cantSplit/>
        </w:trPr>
        <w:tc>
          <w:tcPr>
            <w:tcW w:w="311" w:type="pct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1.2.</w:t>
            </w:r>
          </w:p>
        </w:tc>
        <w:tc>
          <w:tcPr>
            <w:tcW w:w="3993" w:type="pct"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Ārzemnieka studijām nepieciešamās (latviešu vai angļu) valodas prasmes</w:t>
            </w:r>
          </w:p>
        </w:tc>
        <w:tc>
          <w:tcPr>
            <w:tcW w:w="695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1.3.</w:t>
            </w:r>
          </w:p>
        </w:tc>
        <w:tc>
          <w:tcPr>
            <w:tcW w:w="3993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Ārzemnieks iepriekšējās studijās vai studiju periodā ir bijis sekmīgs</w:t>
            </w:r>
          </w:p>
        </w:tc>
        <w:tc>
          <w:tcPr>
            <w:tcW w:w="695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1.4.</w:t>
            </w:r>
          </w:p>
        </w:tc>
        <w:tc>
          <w:tcPr>
            <w:tcW w:w="3993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Iesniegums ir aizpildīts, ievērojot Ministru kabineta 2012. gada 24. janvāra noteikumu Nr. 68 "Stipendiju piešķiršanas kārtība ārzemniekiem" 12. punktu</w:t>
            </w:r>
          </w:p>
        </w:tc>
        <w:tc>
          <w:tcPr>
            <w:tcW w:w="695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</w:tr>
    </w:tbl>
    <w:p w:rsidR="00FF5A90" w:rsidRPr="00F566F9" w:rsidRDefault="00FF5A90" w:rsidP="00FF5A90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val="lv-LV" w:eastAsia="lv-LV"/>
        </w:rPr>
      </w:pPr>
    </w:p>
    <w:p w:rsidR="00FF5A90" w:rsidRPr="00F566F9" w:rsidRDefault="00FF5A90" w:rsidP="00FF5A90">
      <w:pPr>
        <w:spacing w:before="130" w:after="13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val="lv-LV" w:eastAsia="lv-LV"/>
        </w:rPr>
      </w:pPr>
      <w:r w:rsidRPr="00F566F9">
        <w:rPr>
          <w:rFonts w:ascii="Cambria" w:eastAsia="Times New Roman" w:hAnsi="Cambria"/>
          <w:b/>
          <w:bCs/>
          <w:sz w:val="19"/>
          <w:szCs w:val="19"/>
          <w:lang w:val="lv-LV" w:eastAsia="lv-LV"/>
        </w:rPr>
        <w:t>2. Kvalitātes vērtēšana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5399"/>
        <w:gridCol w:w="1228"/>
        <w:gridCol w:w="1153"/>
      </w:tblGrid>
      <w:tr w:rsidR="00FF5A90" w:rsidRPr="00B94F4E" w:rsidTr="00612A70">
        <w:trPr>
          <w:cantSplit/>
        </w:trPr>
        <w:tc>
          <w:tcPr>
            <w:tcW w:w="311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Nr.</w:t>
            </w: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br/>
              <w:t>p.k.</w:t>
            </w:r>
          </w:p>
        </w:tc>
        <w:tc>
          <w:tcPr>
            <w:tcW w:w="3254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Kvalitātes vērtēšanas kritēriji</w:t>
            </w:r>
          </w:p>
        </w:tc>
        <w:tc>
          <w:tcPr>
            <w:tcW w:w="740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Vērtējums*</w:t>
            </w: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Maksimālais punktu skaits</w:t>
            </w: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2.1.</w:t>
            </w:r>
          </w:p>
        </w:tc>
        <w:tc>
          <w:tcPr>
            <w:tcW w:w="3254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Ārzemnieka sekmes pēdējos divos semestros, skaitot no pēdējā, vai atbilstoši diplomam**</w:t>
            </w:r>
          </w:p>
        </w:tc>
        <w:tc>
          <w:tcPr>
            <w:tcW w:w="740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5</w:t>
            </w: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2.2.</w:t>
            </w:r>
          </w:p>
        </w:tc>
        <w:tc>
          <w:tcPr>
            <w:tcW w:w="3254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Pamatojums, kā izvēlētās studijas Latvijā uzlabos ārzemnieka zināšanas un pilnveidos profesionālās prasmes, tai skaitā motivācija studēt Latvijā</w:t>
            </w:r>
          </w:p>
        </w:tc>
        <w:tc>
          <w:tcPr>
            <w:tcW w:w="740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5</w:t>
            </w: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2.3.</w:t>
            </w:r>
          </w:p>
        </w:tc>
        <w:tc>
          <w:tcPr>
            <w:tcW w:w="3254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 xml:space="preserve">Ārzemnieka veiktā </w:t>
            </w:r>
            <w:proofErr w:type="spellStart"/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ārpusstudiju</w:t>
            </w:r>
            <w:proofErr w:type="spellEnd"/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 xml:space="preserve"> darbība Latvijā un savā valstī, kas saistīta ar izvēlēto studiju jomu (piemēram, prakse profesionālajās organizācijās, dalība zinātniskajās konferencēs un starptautiskajos projektos)</w:t>
            </w:r>
          </w:p>
        </w:tc>
        <w:tc>
          <w:tcPr>
            <w:tcW w:w="740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5</w:t>
            </w:r>
          </w:p>
        </w:tc>
      </w:tr>
      <w:tr w:rsidR="00FF5A90" w:rsidRPr="00B94F4E" w:rsidTr="00612A70">
        <w:trPr>
          <w:cantSplit/>
        </w:trPr>
        <w:tc>
          <w:tcPr>
            <w:tcW w:w="311" w:type="pct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2.4.</w:t>
            </w:r>
          </w:p>
        </w:tc>
        <w:tc>
          <w:tcPr>
            <w:tcW w:w="3254" w:type="pct"/>
            <w:hideMark/>
          </w:tcPr>
          <w:p w:rsidR="00FF5A90" w:rsidRPr="00B94F4E" w:rsidRDefault="00FF5A90" w:rsidP="00612A70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Ārzemnieks pieteicies latviešu un baltu filoloģijas, literatūras un kultūras vai Latvijas vēstures studijām***</w:t>
            </w:r>
          </w:p>
        </w:tc>
        <w:tc>
          <w:tcPr>
            <w:tcW w:w="740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5</w:t>
            </w:r>
          </w:p>
        </w:tc>
      </w:tr>
      <w:tr w:rsidR="00FF5A90" w:rsidRPr="00B94F4E" w:rsidTr="00612A70">
        <w:trPr>
          <w:cantSplit/>
        </w:trPr>
        <w:tc>
          <w:tcPr>
            <w:tcW w:w="3565" w:type="pct"/>
            <w:gridSpan w:val="2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right"/>
              <w:rPr>
                <w:rFonts w:ascii="Cambria" w:eastAsia="Times New Roman" w:hAnsi="Cambria"/>
                <w:bCs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bCs/>
                <w:sz w:val="19"/>
                <w:szCs w:val="19"/>
                <w:lang w:val="lv-LV" w:eastAsia="lv-LV"/>
              </w:rPr>
              <w:t>Kopā</w:t>
            </w:r>
          </w:p>
        </w:tc>
        <w:tc>
          <w:tcPr>
            <w:tcW w:w="740" w:type="pct"/>
            <w:vAlign w:val="center"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</w:p>
        </w:tc>
        <w:tc>
          <w:tcPr>
            <w:tcW w:w="695" w:type="pct"/>
            <w:vAlign w:val="center"/>
            <w:hideMark/>
          </w:tcPr>
          <w:p w:rsidR="00FF5A90" w:rsidRPr="00B94F4E" w:rsidRDefault="00FF5A90" w:rsidP="00612A70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</w:pPr>
            <w:r w:rsidRPr="00B94F4E">
              <w:rPr>
                <w:rFonts w:ascii="Cambria" w:eastAsia="Times New Roman" w:hAnsi="Cambria"/>
                <w:sz w:val="19"/>
                <w:szCs w:val="19"/>
                <w:lang w:val="lv-LV" w:eastAsia="lv-LV"/>
              </w:rPr>
              <w:t>20</w:t>
            </w:r>
          </w:p>
        </w:tc>
      </w:tr>
    </w:tbl>
    <w:p w:rsidR="00FF5A90" w:rsidRPr="00F566F9" w:rsidRDefault="00FF5A90" w:rsidP="00FF5A90">
      <w:pPr>
        <w:spacing w:before="130" w:after="0" w:line="260" w:lineRule="exact"/>
        <w:rPr>
          <w:rFonts w:ascii="Cambria" w:eastAsia="Times New Roman" w:hAnsi="Cambria"/>
          <w:sz w:val="19"/>
          <w:szCs w:val="19"/>
          <w:lang w:val="lv-LV" w:eastAsia="lv-LV"/>
        </w:rPr>
      </w:pPr>
    </w:p>
    <w:p w:rsidR="00FF5A90" w:rsidRDefault="00FF5A90" w:rsidP="00FF5A90">
      <w:pPr>
        <w:spacing w:before="130" w:after="0" w:line="260" w:lineRule="exact"/>
        <w:ind w:firstLine="539"/>
        <w:rPr>
          <w:rFonts w:ascii="Cambria" w:eastAsia="Times New Roman" w:hAnsi="Cambria"/>
          <w:sz w:val="17"/>
          <w:szCs w:val="17"/>
          <w:lang w:val="lv-LV" w:eastAsia="lv-LV"/>
        </w:rPr>
      </w:pPr>
    </w:p>
    <w:p w:rsidR="00FF5A90" w:rsidRPr="00F566F9" w:rsidRDefault="00FF5A90" w:rsidP="00FF5A90">
      <w:pPr>
        <w:spacing w:before="130" w:after="0" w:line="260" w:lineRule="exact"/>
        <w:ind w:firstLine="539"/>
        <w:rPr>
          <w:rFonts w:ascii="Cambria" w:eastAsia="Times New Roman" w:hAnsi="Cambria"/>
          <w:sz w:val="17"/>
          <w:szCs w:val="17"/>
          <w:lang w:val="lv-LV" w:eastAsia="lv-LV"/>
        </w:rPr>
      </w:pPr>
      <w:bookmarkStart w:id="1" w:name="_GoBack"/>
      <w:bookmarkEnd w:id="1"/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Piezīmes.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1.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*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Vērtējums: 0 – nav, 1–2 – vāji, 3 – viduvēji, 4 – labi, 5 – izcili.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2.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**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Sekmes tiek vērtētas atbilstoši katras valsts sekmju vērtēšanas sistēmai, piešķirot: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2.1. 5 punktus, ja ārzemnieka sekmju vidējais rādītājs ir 91–100 % (ar 100 % apzīmē augstāko iespējamo studenta sekmju rādītāju);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2.2. 4 punktus, ja ārzemnieka sekmju vidējais rādītājs ir 81–90 %;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2.3. 3 punktus, ja ārzemnieka sekmju vidējais rādītājs ir 71–80 %;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2.4. 2 punktus, ja ārzemnieka sekmju vidējais rādītājs ir 61–70 %;</w:t>
      </w:r>
    </w:p>
    <w:p w:rsidR="00FF5A90" w:rsidRPr="00F566F9" w:rsidRDefault="00FF5A90" w:rsidP="00FF5A90">
      <w:pPr>
        <w:spacing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val="lv-LV" w:eastAsia="lv-LV"/>
        </w:rPr>
      </w:pP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2.5. 1 punktu, ja ārzemnieka sekmju vidējais rādītājs ir 50–60 %.</w:t>
      </w:r>
    </w:p>
    <w:p w:rsidR="00082B97" w:rsidRDefault="00FF5A90" w:rsidP="00FF5A90"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3.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***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Maksimālo vērtējumu saņem ārzemnieks, kurš pieteicies kādā no Ministru kabineta 2012. gada 24. janvāra noteikumu Nr.</w:t>
      </w:r>
      <w:r w:rsidRPr="00F566F9">
        <w:rPr>
          <w:rFonts w:ascii="Cambria" w:hAnsi="Cambria"/>
          <w:sz w:val="17"/>
          <w:szCs w:val="17"/>
          <w:lang w:val="lv-LV"/>
        </w:rPr>
        <w:t xml:space="preserve"> </w:t>
      </w:r>
      <w:r w:rsidRPr="00F566F9">
        <w:rPr>
          <w:rFonts w:ascii="Cambria" w:eastAsia="Times New Roman" w:hAnsi="Cambria"/>
          <w:sz w:val="17"/>
          <w:szCs w:val="17"/>
          <w:lang w:val="lv-LV" w:eastAsia="lv-LV"/>
        </w:rPr>
        <w:t>68 "Stipendiju piešķiršanas kārtība ārzemniekiem" 2. pielikuma 2.4. apakšpunktā minētajām studiju programmām (iespējamais punktu skaits – 5 (ir pieteicies) vai 0 (nav pieteicies)).</w:t>
      </w:r>
    </w:p>
    <w:sectPr w:rsidR="00082B97" w:rsidSect="00FF5A90">
      <w:pgSz w:w="11906" w:h="16838"/>
      <w:pgMar w:top="113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90"/>
    <w:rsid w:val="00082B97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25386-2CAC-4B94-9B2E-899DA9A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868</Characters>
  <Application>Microsoft Office Word</Application>
  <DocSecurity>0</DocSecurity>
  <Lines>7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2016-12-08T11:41:00Z</dcterms:created>
  <dcterms:modified xsi:type="dcterms:W3CDTF">2016-12-08T11:44:00Z</dcterms:modified>
</cp:coreProperties>
</file>